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E5" w:rsidRDefault="008D60E5" w:rsidP="008D60E5">
      <w:pPr>
        <w:spacing w:line="340" w:lineRule="exact"/>
        <w:jc w:val="center"/>
        <w:rPr>
          <w:rFonts w:eastAsia="MS Mincho"/>
          <w:b/>
          <w:w w:val="90"/>
          <w:kern w:val="0"/>
          <w:lang w:eastAsia="en-US"/>
        </w:rPr>
      </w:pPr>
      <w:bookmarkStart w:id="0" w:name="_GoBack"/>
      <w:bookmarkStart w:id="1" w:name="_Toc411692513"/>
      <w:bookmarkStart w:id="2" w:name="_Toc411692586"/>
      <w:bookmarkStart w:id="3" w:name="_Toc534479266"/>
      <w:bookmarkStart w:id="4" w:name="_Toc384728773"/>
      <w:bookmarkEnd w:id="0"/>
      <w:r>
        <w:rPr>
          <w:b/>
          <w:w w:val="90"/>
        </w:rPr>
        <w:t>ĐẠI HỌC QUỐC GIA HÀ NỘI</w:t>
      </w:r>
    </w:p>
    <w:p w:rsidR="008D60E5" w:rsidRDefault="008D60E5" w:rsidP="008D60E5">
      <w:pPr>
        <w:spacing w:line="340" w:lineRule="exact"/>
        <w:jc w:val="center"/>
        <w:rPr>
          <w:b/>
          <w:w w:val="90"/>
        </w:rPr>
      </w:pPr>
      <w:r>
        <w:rPr>
          <w:b/>
          <w:w w:val="90"/>
        </w:rPr>
        <w:t>TRƯỜNG ĐẠI HỌC KHOA HỌC XÃ HỘI VÀ NHÂN VĂN</w:t>
      </w:r>
    </w:p>
    <w:p w:rsidR="008D60E5" w:rsidRDefault="008D60E5" w:rsidP="008D60E5">
      <w:pPr>
        <w:spacing w:line="340" w:lineRule="exact"/>
        <w:jc w:val="center"/>
        <w:rPr>
          <w:b/>
          <w:w w:val="90"/>
          <w:sz w:val="26"/>
          <w:vertAlign w:val="superscript"/>
        </w:rPr>
      </w:pPr>
      <w:r>
        <w:rPr>
          <w:b/>
          <w:w w:val="90"/>
          <w:sz w:val="26"/>
          <w:vertAlign w:val="superscript"/>
        </w:rPr>
        <w:t>_____________________________</w:t>
      </w:r>
    </w:p>
    <w:p w:rsidR="008D60E5" w:rsidRDefault="008D60E5" w:rsidP="008D60E5">
      <w:pPr>
        <w:spacing w:line="340" w:lineRule="exact"/>
        <w:jc w:val="both"/>
      </w:pPr>
    </w:p>
    <w:p w:rsidR="008D60E5" w:rsidRDefault="008D60E5" w:rsidP="008D60E5">
      <w:pPr>
        <w:spacing w:line="340" w:lineRule="exact"/>
        <w:jc w:val="both"/>
      </w:pPr>
    </w:p>
    <w:p w:rsidR="008D60E5" w:rsidRDefault="008D60E5" w:rsidP="008D60E5">
      <w:pPr>
        <w:spacing w:line="340" w:lineRule="exact"/>
        <w:jc w:val="both"/>
      </w:pPr>
    </w:p>
    <w:p w:rsidR="008D60E5" w:rsidRDefault="008D60E5" w:rsidP="008D60E5">
      <w:pPr>
        <w:spacing w:line="340" w:lineRule="exact"/>
        <w:jc w:val="both"/>
      </w:pPr>
    </w:p>
    <w:p w:rsidR="008D60E5" w:rsidRDefault="008D60E5" w:rsidP="008D60E5">
      <w:pPr>
        <w:spacing w:line="340" w:lineRule="exact"/>
        <w:jc w:val="center"/>
        <w:rPr>
          <w:b/>
        </w:rPr>
      </w:pPr>
      <w:r>
        <w:rPr>
          <w:b/>
        </w:rPr>
        <w:t>NGUYỄN THỊ KIM CHI</w:t>
      </w:r>
    </w:p>
    <w:p w:rsidR="008D60E5" w:rsidRDefault="008D60E5" w:rsidP="008D60E5">
      <w:pPr>
        <w:spacing w:line="340" w:lineRule="exact"/>
        <w:jc w:val="center"/>
      </w:pPr>
    </w:p>
    <w:p w:rsidR="008D60E5" w:rsidRDefault="008D60E5" w:rsidP="008D60E5">
      <w:pPr>
        <w:spacing w:line="340" w:lineRule="exact"/>
        <w:jc w:val="center"/>
      </w:pPr>
    </w:p>
    <w:p w:rsidR="008D60E5" w:rsidRDefault="008D60E5" w:rsidP="008D60E5">
      <w:pPr>
        <w:spacing w:line="312" w:lineRule="auto"/>
        <w:jc w:val="center"/>
        <w:rPr>
          <w:b/>
        </w:rPr>
      </w:pPr>
    </w:p>
    <w:p w:rsidR="008D60E5" w:rsidRDefault="008D60E5" w:rsidP="008D60E5">
      <w:pPr>
        <w:spacing w:line="312" w:lineRule="auto"/>
        <w:jc w:val="center"/>
        <w:rPr>
          <w:b/>
          <w:sz w:val="32"/>
        </w:rPr>
      </w:pPr>
      <w:r>
        <w:rPr>
          <w:b/>
          <w:sz w:val="32"/>
        </w:rPr>
        <w:t>TRÁCH NHIỆM XÃ HỘI CỦA</w:t>
      </w:r>
    </w:p>
    <w:p w:rsidR="008D60E5" w:rsidRDefault="008D60E5" w:rsidP="008D60E5">
      <w:pPr>
        <w:spacing w:line="312" w:lineRule="auto"/>
        <w:jc w:val="center"/>
        <w:rPr>
          <w:sz w:val="32"/>
        </w:rPr>
      </w:pPr>
      <w:r>
        <w:rPr>
          <w:b/>
          <w:sz w:val="32"/>
        </w:rPr>
        <w:t>DOANH NGHIỆP VIỆT NAM HIỆN NAY</w:t>
      </w:r>
    </w:p>
    <w:p w:rsidR="008D60E5" w:rsidRDefault="008D60E5" w:rsidP="008D60E5">
      <w:pPr>
        <w:spacing w:line="340" w:lineRule="exact"/>
        <w:jc w:val="center"/>
        <w:rPr>
          <w:b/>
        </w:rPr>
      </w:pPr>
    </w:p>
    <w:p w:rsidR="008D60E5" w:rsidRDefault="008D60E5" w:rsidP="008D60E5">
      <w:pPr>
        <w:spacing w:line="340" w:lineRule="exact"/>
        <w:jc w:val="center"/>
        <w:rPr>
          <w:b/>
        </w:rPr>
      </w:pPr>
    </w:p>
    <w:p w:rsidR="008D60E5" w:rsidRDefault="008D60E5" w:rsidP="008D60E5">
      <w:pPr>
        <w:spacing w:line="340" w:lineRule="exact"/>
        <w:jc w:val="center"/>
        <w:rPr>
          <w:b/>
        </w:rPr>
      </w:pPr>
    </w:p>
    <w:p w:rsidR="008D60E5" w:rsidRDefault="008D60E5" w:rsidP="008D60E5">
      <w:pPr>
        <w:spacing w:line="340" w:lineRule="exact"/>
        <w:jc w:val="center"/>
        <w:rPr>
          <w:b/>
        </w:rPr>
      </w:pPr>
      <w:r>
        <w:rPr>
          <w:b/>
        </w:rPr>
        <w:t>Chuyên ngành: cndvbc &amp; cndvls</w:t>
      </w:r>
    </w:p>
    <w:p w:rsidR="008D60E5" w:rsidRDefault="008D60E5" w:rsidP="008D60E5">
      <w:pPr>
        <w:spacing w:line="340" w:lineRule="exact"/>
        <w:jc w:val="center"/>
        <w:rPr>
          <w:b/>
        </w:rPr>
      </w:pPr>
      <w:r>
        <w:rPr>
          <w:b/>
        </w:rPr>
        <w:t>Mã số: 62 22 85 05</w:t>
      </w:r>
    </w:p>
    <w:p w:rsidR="008D60E5" w:rsidRDefault="008D60E5" w:rsidP="008D60E5">
      <w:pPr>
        <w:spacing w:line="340" w:lineRule="exact"/>
        <w:jc w:val="both"/>
      </w:pPr>
    </w:p>
    <w:p w:rsidR="008D60E5" w:rsidRDefault="008D60E5" w:rsidP="008D60E5">
      <w:pPr>
        <w:spacing w:line="340" w:lineRule="exact"/>
        <w:jc w:val="both"/>
      </w:pPr>
    </w:p>
    <w:p w:rsidR="008D60E5" w:rsidRDefault="008D60E5" w:rsidP="008D60E5">
      <w:pPr>
        <w:spacing w:before="240" w:line="340" w:lineRule="exact"/>
        <w:jc w:val="both"/>
        <w:rPr>
          <w:sz w:val="30"/>
        </w:rPr>
      </w:pPr>
    </w:p>
    <w:p w:rsidR="008D60E5" w:rsidRDefault="008D60E5" w:rsidP="008D60E5">
      <w:pPr>
        <w:spacing w:line="340" w:lineRule="exact"/>
        <w:jc w:val="center"/>
        <w:rPr>
          <w:b/>
        </w:rPr>
      </w:pPr>
      <w:r>
        <w:rPr>
          <w:b/>
        </w:rPr>
        <w:t>TÓM TẮT LUẬN ÁN TIẾN SĨ TRIẾT HỌC</w:t>
      </w:r>
    </w:p>
    <w:p w:rsidR="008D60E5" w:rsidRDefault="008D60E5" w:rsidP="008D60E5">
      <w:pPr>
        <w:spacing w:line="340" w:lineRule="exact"/>
        <w:jc w:val="both"/>
      </w:pPr>
    </w:p>
    <w:p w:rsidR="008D60E5" w:rsidRDefault="008D60E5" w:rsidP="008D60E5">
      <w:pPr>
        <w:spacing w:line="340" w:lineRule="exact"/>
        <w:jc w:val="both"/>
      </w:pPr>
    </w:p>
    <w:p w:rsidR="008D60E5" w:rsidRDefault="008D60E5" w:rsidP="008D60E5">
      <w:pPr>
        <w:jc w:val="center"/>
        <w:rPr>
          <w:sz w:val="42"/>
        </w:rPr>
      </w:pPr>
    </w:p>
    <w:p w:rsidR="008D60E5" w:rsidRDefault="008D60E5" w:rsidP="008D60E5">
      <w:pPr>
        <w:spacing w:line="340" w:lineRule="exact"/>
        <w:jc w:val="center"/>
        <w:rPr>
          <w:b/>
        </w:rPr>
      </w:pPr>
      <w:r>
        <w:rPr>
          <w:b/>
        </w:rPr>
        <w:t>Hà Nội - 2015</w:t>
      </w:r>
    </w:p>
    <w:p w:rsidR="008D60E5" w:rsidRDefault="008D60E5" w:rsidP="008D60E5">
      <w:pPr>
        <w:spacing w:before="120"/>
        <w:jc w:val="center"/>
      </w:pPr>
      <w:r>
        <w:rPr>
          <w:sz w:val="22"/>
          <w:szCs w:val="22"/>
          <w:lang w:eastAsia="ja-JP"/>
        </w:rPr>
        <w:br w:type="page"/>
      </w:r>
      <w:r>
        <w:lastRenderedPageBreak/>
        <w:t>Công trình khoa học được hoàn thành tại:</w:t>
      </w:r>
    </w:p>
    <w:p w:rsidR="008D60E5" w:rsidRDefault="008D60E5" w:rsidP="008D60E5">
      <w:pPr>
        <w:spacing w:before="120"/>
        <w:jc w:val="center"/>
      </w:pPr>
      <w:r>
        <w:t>Trường Đại học Khoa học Xã hội &amp; Nhân văn</w:t>
      </w:r>
    </w:p>
    <w:p w:rsidR="008D60E5" w:rsidRDefault="008D60E5" w:rsidP="008D60E5">
      <w:pPr>
        <w:spacing w:before="120"/>
        <w:jc w:val="center"/>
      </w:pPr>
      <w:r>
        <w:t>Đại học Quốc gia Hà Nội</w:t>
      </w:r>
    </w:p>
    <w:p w:rsidR="008D60E5" w:rsidRDefault="008D60E5" w:rsidP="008D60E5">
      <w:pPr>
        <w:rPr>
          <w:b/>
          <w:bCs/>
        </w:rPr>
      </w:pPr>
    </w:p>
    <w:p w:rsidR="008D60E5" w:rsidRDefault="008D60E5" w:rsidP="008D60E5">
      <w:pPr>
        <w:rPr>
          <w:b/>
          <w:bCs/>
        </w:rPr>
      </w:pPr>
    </w:p>
    <w:p w:rsidR="008D60E5" w:rsidRDefault="008D60E5" w:rsidP="008D60E5">
      <w:pPr>
        <w:rPr>
          <w:b/>
          <w:bCs/>
        </w:rPr>
      </w:pPr>
    </w:p>
    <w:p w:rsidR="008D60E5" w:rsidRDefault="008D60E5" w:rsidP="008D60E5">
      <w:pPr>
        <w:rPr>
          <w:b/>
          <w:bCs/>
        </w:rPr>
      </w:pPr>
    </w:p>
    <w:p w:rsidR="008D60E5" w:rsidRDefault="008D60E5" w:rsidP="008D60E5">
      <w:pPr>
        <w:spacing w:line="360" w:lineRule="auto"/>
        <w:jc w:val="both"/>
      </w:pPr>
      <w:r>
        <w:t xml:space="preserve">Người hướng dẫn khoa học: </w:t>
      </w:r>
      <w:r>
        <w:tab/>
        <w:t>PGS. TS. Nguyễn Anh Tuấn</w:t>
      </w:r>
    </w:p>
    <w:p w:rsidR="008D60E5" w:rsidRDefault="008D60E5" w:rsidP="008D60E5">
      <w:pPr>
        <w:spacing w:line="360" w:lineRule="auto"/>
        <w:ind w:left="2160" w:firstLine="720"/>
        <w:jc w:val="both"/>
      </w:pPr>
      <w:r>
        <w:t>TS. Hoàng Văn Luân</w:t>
      </w:r>
    </w:p>
    <w:p w:rsidR="008D60E5" w:rsidRDefault="008D60E5" w:rsidP="008D60E5">
      <w:pPr>
        <w:spacing w:line="360" w:lineRule="auto"/>
        <w:jc w:val="both"/>
      </w:pPr>
    </w:p>
    <w:p w:rsidR="008D60E5" w:rsidRDefault="008D60E5" w:rsidP="008D60E5">
      <w:pPr>
        <w:spacing w:line="360" w:lineRule="auto"/>
        <w:jc w:val="both"/>
      </w:pPr>
      <w:r>
        <w:t>Phản biện 1:</w:t>
      </w:r>
    </w:p>
    <w:p w:rsidR="008D60E5" w:rsidRDefault="008D60E5" w:rsidP="008D60E5">
      <w:pPr>
        <w:jc w:val="both"/>
      </w:pPr>
    </w:p>
    <w:p w:rsidR="008D60E5" w:rsidRDefault="008D60E5" w:rsidP="008D60E5">
      <w:pPr>
        <w:jc w:val="both"/>
      </w:pPr>
      <w:r>
        <w:t>Phản biện 2:</w:t>
      </w:r>
    </w:p>
    <w:p w:rsidR="008D60E5" w:rsidRDefault="008D60E5" w:rsidP="008D60E5">
      <w:pPr>
        <w:rPr>
          <w:b/>
          <w:bCs/>
        </w:rPr>
      </w:pPr>
    </w:p>
    <w:p w:rsidR="008D60E5" w:rsidRDefault="008D60E5" w:rsidP="008D60E5">
      <w:pPr>
        <w:rPr>
          <w:b/>
          <w:bCs/>
        </w:rPr>
      </w:pPr>
    </w:p>
    <w:p w:rsidR="008D60E5" w:rsidRDefault="008D60E5" w:rsidP="008D60E5">
      <w:pPr>
        <w:rPr>
          <w:b/>
          <w:bCs/>
        </w:rPr>
      </w:pPr>
    </w:p>
    <w:p w:rsidR="008D60E5" w:rsidRDefault="008D60E5" w:rsidP="008D60E5">
      <w:pPr>
        <w:rPr>
          <w:b/>
          <w:bCs/>
        </w:rPr>
      </w:pPr>
    </w:p>
    <w:p w:rsidR="008D60E5" w:rsidRDefault="008D60E5" w:rsidP="008D60E5">
      <w:pPr>
        <w:spacing w:line="360" w:lineRule="auto"/>
        <w:jc w:val="center"/>
      </w:pPr>
      <w:r>
        <w:t>Luận án sẽ được bảo vệ trước Hội đồng chấm Luận án cấp cơ sở, họp tại Khoa Triết học, Trường Đại học Khoa học Xã hội và nhân văn, Đại học Quốc gia Hà Nội</w:t>
      </w:r>
    </w:p>
    <w:p w:rsidR="008D60E5" w:rsidRDefault="008D60E5" w:rsidP="008D60E5">
      <w:pPr>
        <w:rPr>
          <w:sz w:val="6"/>
        </w:rPr>
      </w:pPr>
    </w:p>
    <w:p w:rsidR="008D60E5" w:rsidRDefault="008D60E5" w:rsidP="008D60E5">
      <w:pPr>
        <w:jc w:val="center"/>
      </w:pPr>
      <w:r>
        <w:t>Vào hồi:…..giờ, ngày…..tháng…..năm 2015</w:t>
      </w:r>
    </w:p>
    <w:p w:rsidR="008D60E5" w:rsidRDefault="008D60E5" w:rsidP="008D60E5">
      <w:pPr>
        <w:rPr>
          <w:b/>
          <w:bCs/>
        </w:rPr>
      </w:pPr>
    </w:p>
    <w:p w:rsidR="008D60E5" w:rsidRDefault="008D60E5" w:rsidP="008D60E5">
      <w:pPr>
        <w:rPr>
          <w:b/>
          <w:bCs/>
        </w:rPr>
      </w:pPr>
    </w:p>
    <w:p w:rsidR="008D60E5" w:rsidRDefault="008D60E5" w:rsidP="008D60E5">
      <w:pPr>
        <w:rPr>
          <w:b/>
          <w:bCs/>
        </w:rPr>
      </w:pPr>
    </w:p>
    <w:p w:rsidR="008D60E5" w:rsidRDefault="008D60E5" w:rsidP="008D60E5">
      <w:pPr>
        <w:rPr>
          <w:b/>
          <w:bCs/>
        </w:rPr>
      </w:pPr>
    </w:p>
    <w:p w:rsidR="008D60E5" w:rsidRDefault="008D60E5" w:rsidP="008D60E5">
      <w:r>
        <w:t>Có thể tìm hiểu luận án tại:</w:t>
      </w:r>
    </w:p>
    <w:p w:rsidR="008D60E5" w:rsidRDefault="008D60E5" w:rsidP="008D60E5">
      <w:pPr>
        <w:pStyle w:val="ListParagraph"/>
        <w:widowControl/>
        <w:numPr>
          <w:ilvl w:val="0"/>
          <w:numId w:val="5"/>
        </w:numPr>
        <w:spacing w:after="0" w:line="360" w:lineRule="auto"/>
        <w:contextualSpacing/>
        <w:jc w:val="both"/>
        <w:rPr>
          <w:rFonts w:ascii="Times New Roman" w:hAnsi="Times New Roman"/>
          <w:sz w:val="24"/>
          <w:szCs w:val="24"/>
        </w:rPr>
      </w:pPr>
      <w:r>
        <w:rPr>
          <w:rFonts w:ascii="Times New Roman" w:hAnsi="Times New Roman"/>
          <w:sz w:val="24"/>
          <w:szCs w:val="24"/>
        </w:rPr>
        <w:t xml:space="preserve">Thư viện Quốc gia Việt </w:t>
      </w:r>
      <w:smartTag w:uri="urn:schemas-microsoft-com:office:smarttags" w:element="country-region">
        <w:smartTag w:uri="urn:schemas-microsoft-com:office:smarttags" w:element="place">
          <w:r>
            <w:rPr>
              <w:rFonts w:ascii="Times New Roman" w:hAnsi="Times New Roman"/>
              <w:sz w:val="24"/>
              <w:szCs w:val="24"/>
            </w:rPr>
            <w:t>Nam</w:t>
          </w:r>
        </w:smartTag>
      </w:smartTag>
    </w:p>
    <w:p w:rsidR="008D60E5" w:rsidRDefault="008D60E5" w:rsidP="008D60E5">
      <w:pPr>
        <w:pStyle w:val="ListParagraph"/>
        <w:widowControl/>
        <w:numPr>
          <w:ilvl w:val="0"/>
          <w:numId w:val="5"/>
        </w:numPr>
        <w:spacing w:after="0" w:line="360" w:lineRule="auto"/>
        <w:contextualSpacing/>
        <w:jc w:val="both"/>
        <w:rPr>
          <w:rFonts w:ascii="Times New Roman" w:hAnsi="Times New Roman"/>
          <w:spacing w:val="-4"/>
          <w:sz w:val="24"/>
          <w:szCs w:val="24"/>
        </w:rPr>
      </w:pPr>
      <w:r>
        <w:rPr>
          <w:rFonts w:ascii="Times New Roman" w:hAnsi="Times New Roman"/>
          <w:spacing w:val="-4"/>
          <w:sz w:val="24"/>
          <w:szCs w:val="24"/>
        </w:rPr>
        <w:t>Trung tâm Thông tin - Thư viện, Đại học Quốc gia Hà Nội</w:t>
      </w:r>
    </w:p>
    <w:p w:rsidR="008D60E5" w:rsidRDefault="008D60E5" w:rsidP="000B519C">
      <w:pPr>
        <w:pStyle w:val="Heading1"/>
        <w:spacing w:line="320" w:lineRule="exact"/>
        <w:rPr>
          <w:sz w:val="22"/>
          <w:szCs w:val="28"/>
        </w:rPr>
        <w:sectPr w:rsidR="008D60E5" w:rsidSect="008D60E5">
          <w:footerReference w:type="even" r:id="rId7"/>
          <w:pgSz w:w="8420" w:h="11907" w:orient="landscape" w:code="9"/>
          <w:pgMar w:top="1021" w:right="1021" w:bottom="1021" w:left="102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287"/>
        </w:sectPr>
      </w:pPr>
    </w:p>
    <w:p w:rsidR="009A728A" w:rsidRPr="009E132F" w:rsidRDefault="009A728A" w:rsidP="000B519C">
      <w:pPr>
        <w:pStyle w:val="Heading1"/>
        <w:spacing w:line="320" w:lineRule="exact"/>
        <w:rPr>
          <w:sz w:val="22"/>
          <w:szCs w:val="28"/>
        </w:rPr>
      </w:pPr>
      <w:r w:rsidRPr="009E132F">
        <w:rPr>
          <w:sz w:val="22"/>
          <w:szCs w:val="28"/>
        </w:rPr>
        <w:lastRenderedPageBreak/>
        <w:t>MỞ ĐẦU</w:t>
      </w:r>
      <w:bookmarkEnd w:id="1"/>
      <w:bookmarkEnd w:id="2"/>
    </w:p>
    <w:p w:rsidR="009A728A" w:rsidRPr="009E132F" w:rsidRDefault="009A728A" w:rsidP="000B519C">
      <w:pPr>
        <w:pStyle w:val="Heading2"/>
        <w:spacing w:line="320" w:lineRule="exact"/>
        <w:rPr>
          <w:sz w:val="22"/>
          <w:szCs w:val="28"/>
        </w:rPr>
      </w:pPr>
      <w:bookmarkStart w:id="5" w:name="_Toc534479264"/>
      <w:bookmarkStart w:id="6" w:name="_Toc384728772"/>
      <w:bookmarkStart w:id="7" w:name="_Toc411692514"/>
      <w:bookmarkStart w:id="8" w:name="_Toc411692587"/>
      <w:r w:rsidRPr="009E132F">
        <w:rPr>
          <w:sz w:val="22"/>
          <w:szCs w:val="28"/>
        </w:rPr>
        <w:t>1. Lý do chọn đề tài</w:t>
      </w:r>
      <w:bookmarkEnd w:id="5"/>
      <w:bookmarkEnd w:id="6"/>
      <w:bookmarkEnd w:id="7"/>
      <w:bookmarkEnd w:id="8"/>
    </w:p>
    <w:p w:rsidR="009A728A" w:rsidRPr="009E132F" w:rsidRDefault="009A728A" w:rsidP="000B519C">
      <w:pPr>
        <w:spacing w:line="320" w:lineRule="exact"/>
        <w:ind w:firstLine="720"/>
        <w:jc w:val="both"/>
        <w:rPr>
          <w:sz w:val="22"/>
          <w:szCs w:val="28"/>
          <w:lang w:eastAsia="en-US"/>
        </w:rPr>
      </w:pPr>
      <w:r w:rsidRPr="009E132F">
        <w:rPr>
          <w:color w:val="000000"/>
          <w:spacing w:val="-2"/>
          <w:sz w:val="22"/>
          <w:szCs w:val="28"/>
        </w:rPr>
        <w:t>D</w:t>
      </w:r>
      <w:r w:rsidRPr="009E132F">
        <w:rPr>
          <w:color w:val="000000"/>
          <w:sz w:val="22"/>
          <w:szCs w:val="28"/>
          <w:lang w:eastAsia="en-US"/>
        </w:rPr>
        <w:t>oanh nghiệp ngày nay không chỉ đại diện cho chính mình mà còn đại diện cho quốc gia trên thế giới.</w:t>
      </w:r>
      <w:r w:rsidRPr="009E132F">
        <w:rPr>
          <w:color w:val="000000"/>
          <w:sz w:val="22"/>
          <w:szCs w:val="28"/>
        </w:rPr>
        <w:t xml:space="preserve">Với vai trò trụ cột trong sự phát triển kinh tế, thịnh vượng của một quốc gia, sự tăng trưởng của các doanh nghiệp gắn chặt với sự tăng trưởng của đất nước nhằm tạo ra của cải vật chất cho xã hội.Tuy nhiên, những hành vi kinh doanh thiếu trách nhiệm của doanh nghiệp gây ra những hậu quả như nguồn tài nguyên thiên nhiên có nguy cơ kiệt quệ, ô nhiễm môi trường, khủng hoảng kinh tế, làm ảnh hưởng xấu đếncuộc sống của người lao động, không thực hiện các quyền lợi của người lao động, gian lận trong kinh doanh,… Trách nhiệm xã hội của doanh nghiệp (TNXH của DN) ra đời nhằm định hướng và điều chỉnh hành vi kinh doanh của chủ thể doanh nghiệp sao cho mang tính trách nhiệm hơn nhằm đảm bảocho xã hội phát triển bền vững. </w:t>
      </w:r>
      <w:r w:rsidRPr="009E132F">
        <w:rPr>
          <w:color w:val="000000"/>
          <w:spacing w:val="-2"/>
          <w:sz w:val="22"/>
          <w:szCs w:val="28"/>
        </w:rPr>
        <w:t>Với nhận thức ngày càng cao về sự phát triển bền vững của nền kinh tế cũng như mỗi doanh nghiệp, người ta nhận thấy TNXHđã trở thành một trong những yêu cầu cấp thiết mà hầu hết các doanh nghiệp phải tuân thủ. Những doanh nghiệp có TNXH về cơ bản có thể xây dựng thương hiệu mạnh, gia tăng doanh thu, lợi nhuận, thu hút vốn đầu tư, nhân tài, cải thiện mối quan hệ với chính quyền, với người lao động, không ngừng phát triển sản phẩm mới, tạo dựng lòng tin với khách hàng và xã hội.</w:t>
      </w:r>
      <w:r w:rsidRPr="009E132F">
        <w:rPr>
          <w:color w:val="000000"/>
          <w:sz w:val="22"/>
          <w:szCs w:val="28"/>
          <w:lang w:eastAsia="en-US"/>
        </w:rPr>
        <w:t xml:space="preserve"> Quan niệm về TNXH của DN đang có sự thay đổi căn bản; giờ đây, người dân, người lao động ở các nước phát triển có quyền “</w:t>
      </w:r>
      <w:r w:rsidRPr="009E132F">
        <w:rPr>
          <w:i/>
          <w:color w:val="000000"/>
          <w:sz w:val="22"/>
          <w:szCs w:val="28"/>
          <w:lang w:eastAsia="en-US"/>
        </w:rPr>
        <w:t>đo doanh nghiệp</w:t>
      </w:r>
      <w:r w:rsidRPr="009E132F">
        <w:rPr>
          <w:color w:val="000000"/>
          <w:sz w:val="22"/>
          <w:szCs w:val="28"/>
          <w:lang w:eastAsia="en-US"/>
        </w:rPr>
        <w:t>”, điều đó thể hiện sức mạnh giám sát của cộng đồng đối với thái độ và trách nhiệm của doanh nghiệp.</w:t>
      </w:r>
    </w:p>
    <w:p w:rsidR="009A728A" w:rsidRPr="009E132F" w:rsidRDefault="009A728A" w:rsidP="000B519C">
      <w:pPr>
        <w:spacing w:line="320" w:lineRule="exact"/>
        <w:ind w:firstLine="720"/>
        <w:jc w:val="both"/>
        <w:rPr>
          <w:color w:val="030303"/>
          <w:sz w:val="22"/>
          <w:szCs w:val="28"/>
          <w:lang w:eastAsia="en-US"/>
        </w:rPr>
      </w:pPr>
      <w:r w:rsidRPr="009E132F">
        <w:rPr>
          <w:color w:val="000000"/>
          <w:sz w:val="22"/>
          <w:szCs w:val="28"/>
          <w:lang w:eastAsia="en-US"/>
        </w:rPr>
        <w:t>Nhận thức và thực tiễn thực hiện TNXH của DN ở Việt Nam hiện</w:t>
      </w:r>
      <w:r w:rsidR="00CF2524" w:rsidRPr="009E132F">
        <w:rPr>
          <w:color w:val="000000"/>
          <w:sz w:val="22"/>
          <w:szCs w:val="28"/>
          <w:lang w:eastAsia="en-US"/>
        </w:rPr>
        <w:t xml:space="preserve"> đa</w:t>
      </w:r>
      <w:r w:rsidRPr="009E132F">
        <w:rPr>
          <w:color w:val="000000"/>
          <w:sz w:val="22"/>
          <w:szCs w:val="28"/>
          <w:lang w:eastAsia="en-US"/>
        </w:rPr>
        <w:t>ng gặp</w:t>
      </w:r>
      <w:r w:rsidRPr="009E132F">
        <w:rPr>
          <w:sz w:val="22"/>
          <w:szCs w:val="28"/>
          <w:lang w:eastAsia="en-US"/>
        </w:rPr>
        <w:t>khó khăn</w:t>
      </w:r>
      <w:r w:rsidRPr="009E132F">
        <w:rPr>
          <w:color w:val="000000"/>
          <w:sz w:val="22"/>
          <w:szCs w:val="28"/>
          <w:lang w:eastAsia="en-US"/>
        </w:rPr>
        <w:t>, b</w:t>
      </w:r>
      <w:r w:rsidR="00CF2524" w:rsidRPr="009E132F">
        <w:rPr>
          <w:color w:val="000000"/>
          <w:sz w:val="22"/>
          <w:szCs w:val="28"/>
          <w:lang w:eastAsia="en-US"/>
        </w:rPr>
        <w:t xml:space="preserve">ởi </w:t>
      </w:r>
      <w:r w:rsidRPr="009E132F">
        <w:rPr>
          <w:color w:val="000000"/>
          <w:sz w:val="22"/>
          <w:szCs w:val="28"/>
          <w:lang w:eastAsia="en-US"/>
        </w:rPr>
        <w:t>đây vẫn là vấn đề mới mẻ mới chỉ xuất hiện vài thập niên gần đây, còn ít các doanh nghiệp quan tâm.</w:t>
      </w:r>
      <w:r w:rsidRPr="009E132F">
        <w:rPr>
          <w:color w:val="030303"/>
          <w:sz w:val="22"/>
          <w:szCs w:val="28"/>
          <w:lang w:eastAsia="en-US"/>
        </w:rPr>
        <w:t xml:space="preserve">Nhận thức về TNXH của DN chỉ đơn giản là xây dựng hình ảnh của doanh nghiệp cho bắt mắt các nhà đầu tư, khách hàng hoặc làm từ thiện.Trên thực tế, </w:t>
      </w:r>
      <w:r w:rsidRPr="009E132F">
        <w:rPr>
          <w:sz w:val="22"/>
          <w:szCs w:val="28"/>
        </w:rPr>
        <w:lastRenderedPageBreak/>
        <w:t>những hành vi không có hoặc thiếu TNXH của DN tác động trái chiều, thậm chí gây ra những hậu quả khá nghiêm trọng tới đời sống xã hội khiến dư luận bức xúc như làm lén lút xả chất thải độc hại, gây ô nhiễm môi trường, nhập khẩu rác thải công nghiệp, gian lận trốn thuế,sản xuất hàng giả, hàng kém chất lượng, xâm hại quyền lợi của người tiêu dùng, không đóng bảo hiểm xã hội cho người lao động, hàng nghìn tai nạn lao động, nhiều vụ ngộ độc thức ăn của công nhân ở khu công nghiệp... Mặc dù là quốc gia đi sau trong việc tiếp cận vấn đề TNXH của DN nhưng chúng ta cần hiể</w:t>
      </w:r>
      <w:r w:rsidR="009D2A2E" w:rsidRPr="009E132F">
        <w:rPr>
          <w:sz w:val="22"/>
          <w:szCs w:val="28"/>
        </w:rPr>
        <w:t>u đúng,</w:t>
      </w:r>
      <w:r w:rsidRPr="009E132F">
        <w:rPr>
          <w:sz w:val="22"/>
          <w:szCs w:val="28"/>
        </w:rPr>
        <w:t xml:space="preserve"> cập nhật để có thể hội nhập với các tiêu chuẩn về TNXH của DN của thế giới</w:t>
      </w:r>
      <w:r w:rsidR="009D2A2E" w:rsidRPr="009E132F">
        <w:rPr>
          <w:sz w:val="22"/>
          <w:szCs w:val="28"/>
        </w:rPr>
        <w:t>.</w:t>
      </w:r>
    </w:p>
    <w:p w:rsidR="009A728A" w:rsidRPr="009E132F" w:rsidRDefault="009A728A" w:rsidP="000B519C">
      <w:pPr>
        <w:spacing w:line="320" w:lineRule="exact"/>
        <w:ind w:firstLine="720"/>
        <w:jc w:val="both"/>
        <w:rPr>
          <w:sz w:val="22"/>
          <w:szCs w:val="28"/>
        </w:rPr>
      </w:pPr>
      <w:r w:rsidRPr="009E132F">
        <w:rPr>
          <w:sz w:val="22"/>
          <w:szCs w:val="28"/>
        </w:rPr>
        <w:t>Mặt khác, khi tham gia WTO, ký các hiệp định thương mại với nhiều quốc gia tr</w:t>
      </w:r>
      <w:r w:rsidRPr="009E132F">
        <w:rPr>
          <w:color w:val="000000"/>
          <w:sz w:val="22"/>
          <w:szCs w:val="28"/>
        </w:rPr>
        <w:t>ên thế giới,nhất là sắp tới sẽcó Hiệp định Đối tác Kinh tế Chiến lược xuyên Thái Bình Dương (TTP), Việt Nam phải tham gia sâu hơn vào sân chơi quốc tế. Nếu muốn hội nhập thị trường khu vực và thế giới, chúng ta phải tuân thủ những “</w:t>
      </w:r>
      <w:r w:rsidRPr="009E132F">
        <w:rPr>
          <w:i/>
          <w:color w:val="000000"/>
          <w:sz w:val="22"/>
          <w:szCs w:val="28"/>
        </w:rPr>
        <w:t>luật chơi</w:t>
      </w:r>
      <w:r w:rsidRPr="009E132F">
        <w:rPr>
          <w:color w:val="000000"/>
          <w:sz w:val="22"/>
          <w:szCs w:val="28"/>
        </w:rPr>
        <w:t xml:space="preserve">” nhất định mà nếu không sẽ bị loại ra khỏi cuộc chơi. TNXH của DN là một trong những luật chơi mà doanh nghiệp phải tuân thủ. </w:t>
      </w:r>
      <w:r w:rsidRPr="009E132F">
        <w:rPr>
          <w:color w:val="000000"/>
          <w:sz w:val="22"/>
          <w:szCs w:val="28"/>
          <w:lang w:eastAsia="en-US"/>
        </w:rPr>
        <w:t xml:space="preserve">Trong bối cảnh toàn cầu hóa, hội nhập kinh tế như hiện nay, doanh nghiệp Việt Nam phải tìm những hướng đi có tính chiến lược và phát triển bền vững. </w:t>
      </w:r>
      <w:r w:rsidRPr="009E132F">
        <w:rPr>
          <w:sz w:val="22"/>
          <w:szCs w:val="28"/>
        </w:rPr>
        <w:t xml:space="preserve">Hơn nữa, trong quá trình </w:t>
      </w:r>
      <w:r w:rsidRPr="009E132F">
        <w:rPr>
          <w:color w:val="000000"/>
          <w:sz w:val="22"/>
          <w:szCs w:val="28"/>
        </w:rPr>
        <w:t>h</w:t>
      </w:r>
      <w:r w:rsidRPr="009E132F">
        <w:rPr>
          <w:color w:val="000000"/>
          <w:sz w:val="22"/>
          <w:szCs w:val="28"/>
          <w:lang w:eastAsia="en-US"/>
        </w:rPr>
        <w:t>ội nhập kinh tế, các hàng rào thuế quan được bãi bỏ thay vào đó là những hàng rào phi thuế quan, ví như các hàng rào kỹ thuật. Chúngđược lập ra nhằm bảo hộ cho hàng hóa nộiđịa.</w:t>
      </w:r>
      <w:r w:rsidRPr="009E132F">
        <w:rPr>
          <w:sz w:val="22"/>
          <w:szCs w:val="28"/>
        </w:rPr>
        <w:t>V</w:t>
      </w:r>
      <w:r w:rsidRPr="009E132F">
        <w:rPr>
          <w:spacing w:val="2"/>
          <w:sz w:val="22"/>
          <w:szCs w:val="28"/>
        </w:rPr>
        <w:t xml:space="preserve">ấn đề thực thi TNXH là việc rất mới đối với doanh nghiệp Việt Nam, song đó là xu hướng tất yếu khi Việt Nam bước vào quá trình hội nhập và phát triển kinh tế thị trường. Việc thực thi TNXH sẽ là </w:t>
      </w:r>
      <w:r w:rsidRPr="009E132F">
        <w:rPr>
          <w:i/>
          <w:spacing w:val="2"/>
          <w:sz w:val="22"/>
          <w:szCs w:val="28"/>
        </w:rPr>
        <w:t xml:space="preserve">giải pháp tối ưu </w:t>
      </w:r>
      <w:r w:rsidRPr="009E132F">
        <w:rPr>
          <w:spacing w:val="2"/>
          <w:sz w:val="22"/>
          <w:szCs w:val="28"/>
        </w:rPr>
        <w:t xml:space="preserve">mà doanh nghiệp Việt Nam thực hiện </w:t>
      </w:r>
      <w:r w:rsidRPr="009E132F">
        <w:rPr>
          <w:sz w:val="22"/>
          <w:szCs w:val="28"/>
        </w:rPr>
        <w:t>để có thể thu hút được nguồn nhân lực chất lượng cao, tạo dự</w:t>
      </w:r>
      <w:r w:rsidR="002D4A4B" w:rsidRPr="009E132F">
        <w:rPr>
          <w:sz w:val="22"/>
          <w:szCs w:val="28"/>
        </w:rPr>
        <w:t xml:space="preserve">ng uy tín, </w:t>
      </w:r>
      <w:r w:rsidRPr="009E132F">
        <w:rPr>
          <w:sz w:val="22"/>
          <w:szCs w:val="28"/>
        </w:rPr>
        <w:t>với đối tác và tạo ra những sản phẩm có tính cạnh tranh cao vượt qua các rào cản đưa sản phẩm của mình đến với thị trường thế giới.</w:t>
      </w:r>
    </w:p>
    <w:p w:rsidR="009A728A" w:rsidRPr="009E132F" w:rsidRDefault="009A728A" w:rsidP="000B519C">
      <w:pPr>
        <w:spacing w:line="320" w:lineRule="exact"/>
        <w:ind w:firstLine="720"/>
        <w:jc w:val="both"/>
        <w:rPr>
          <w:color w:val="000000"/>
          <w:spacing w:val="2"/>
          <w:sz w:val="22"/>
          <w:szCs w:val="28"/>
        </w:rPr>
      </w:pPr>
      <w:r w:rsidRPr="009E132F">
        <w:rPr>
          <w:spacing w:val="2"/>
          <w:sz w:val="22"/>
          <w:szCs w:val="28"/>
        </w:rPr>
        <w:t xml:space="preserve">Vì vậy, có thể nói TNXH của DN cần được nghiên cứu cả về </w:t>
      </w:r>
      <w:r w:rsidRPr="009E132F">
        <w:rPr>
          <w:spacing w:val="2"/>
          <w:sz w:val="22"/>
          <w:szCs w:val="28"/>
        </w:rPr>
        <w:lastRenderedPageBreak/>
        <w:t xml:space="preserve">mặt lý luận và về mặt thực tiễn để có những cách hiểu đúng, thực hiện đúng. </w:t>
      </w:r>
      <w:r w:rsidRPr="009E132F">
        <w:rPr>
          <w:color w:val="000000"/>
          <w:spacing w:val="2"/>
          <w:sz w:val="22"/>
          <w:szCs w:val="28"/>
        </w:rPr>
        <w:t xml:space="preserve">Vì những lý do trên, tôi chọn vần đề </w:t>
      </w:r>
      <w:r w:rsidRPr="009E132F">
        <w:rPr>
          <w:b/>
          <w:i/>
          <w:color w:val="000000"/>
          <w:spacing w:val="2"/>
          <w:sz w:val="22"/>
          <w:szCs w:val="28"/>
        </w:rPr>
        <w:t>Trách nhiệm xã hội của doanh nghiệp Việt Nam hiện nay</w:t>
      </w:r>
      <w:r w:rsidRPr="009E132F">
        <w:rPr>
          <w:color w:val="000000"/>
          <w:spacing w:val="2"/>
          <w:sz w:val="22"/>
          <w:szCs w:val="28"/>
        </w:rPr>
        <w:t>là đề tài luận án tiến sĩ của mình.</w:t>
      </w:r>
    </w:p>
    <w:p w:rsidR="009A728A" w:rsidRPr="009E132F" w:rsidRDefault="009A728A" w:rsidP="000B519C">
      <w:pPr>
        <w:pStyle w:val="Heading2"/>
        <w:spacing w:line="320" w:lineRule="exact"/>
        <w:ind w:firstLine="0"/>
        <w:rPr>
          <w:sz w:val="22"/>
          <w:szCs w:val="28"/>
        </w:rPr>
      </w:pPr>
      <w:bookmarkStart w:id="9" w:name="_Toc411692515"/>
      <w:bookmarkStart w:id="10" w:name="_Toc411692588"/>
      <w:r w:rsidRPr="009E132F">
        <w:rPr>
          <w:sz w:val="22"/>
          <w:szCs w:val="28"/>
        </w:rPr>
        <w:t>2. Mục đích và nhiệm vụ nghiên cứu</w:t>
      </w:r>
      <w:bookmarkEnd w:id="3"/>
      <w:bookmarkEnd w:id="4"/>
      <w:bookmarkEnd w:id="9"/>
      <w:bookmarkEnd w:id="10"/>
    </w:p>
    <w:p w:rsidR="009A728A" w:rsidRPr="009E132F" w:rsidRDefault="009A728A" w:rsidP="000B519C">
      <w:pPr>
        <w:spacing w:line="320" w:lineRule="exact"/>
        <w:ind w:firstLine="720"/>
        <w:jc w:val="both"/>
        <w:rPr>
          <w:color w:val="000000"/>
          <w:spacing w:val="-2"/>
          <w:sz w:val="22"/>
          <w:szCs w:val="28"/>
        </w:rPr>
      </w:pPr>
      <w:r w:rsidRPr="009E132F">
        <w:rPr>
          <w:b/>
          <w:i/>
          <w:color w:val="000000"/>
          <w:sz w:val="22"/>
          <w:szCs w:val="28"/>
          <w:lang w:eastAsia="en-US"/>
        </w:rPr>
        <w:t>Mục đích</w:t>
      </w:r>
      <w:r w:rsidRPr="009E132F">
        <w:rPr>
          <w:color w:val="000000"/>
          <w:sz w:val="22"/>
          <w:szCs w:val="28"/>
          <w:lang w:eastAsia="en-US"/>
        </w:rPr>
        <w:t xml:space="preserve">: </w:t>
      </w:r>
      <w:r w:rsidRPr="009E132F">
        <w:rPr>
          <w:color w:val="000000"/>
          <w:spacing w:val="-2"/>
          <w:sz w:val="22"/>
          <w:szCs w:val="28"/>
          <w:lang w:eastAsia="en-US"/>
        </w:rPr>
        <w:t xml:space="preserve">Trên cơ sở phân tích một số cách tiếp cận, luận án đưa ra cách tiếp cận triết học đối với TNXH của DN, làm rõ khái niệm, </w:t>
      </w:r>
      <w:r w:rsidRPr="009E132F">
        <w:rPr>
          <w:color w:val="000000"/>
          <w:spacing w:val="-2"/>
          <w:sz w:val="22"/>
          <w:szCs w:val="28"/>
        </w:rPr>
        <w:t>đặc điểmv</w:t>
      </w:r>
      <w:r w:rsidRPr="009E132F">
        <w:rPr>
          <w:color w:val="000000"/>
          <w:spacing w:val="-2"/>
          <w:sz w:val="22"/>
          <w:szCs w:val="28"/>
          <w:lang w:eastAsia="en-US"/>
        </w:rPr>
        <w:t xml:space="preserve">à tính tất yếu của việc thực hiện TNXH của DN, đồng thờikhảo sát trạng thực hiện TNXH của DN ở Việt Nam những năm gần đây, từ đó đề xuất một số phương hướng </w:t>
      </w:r>
      <w:r w:rsidRPr="009E132F">
        <w:rPr>
          <w:color w:val="000000"/>
          <w:spacing w:val="-2"/>
          <w:sz w:val="22"/>
          <w:szCs w:val="28"/>
        </w:rPr>
        <w:t>nâng caoT</w:t>
      </w:r>
      <w:r w:rsidRPr="009E132F">
        <w:rPr>
          <w:color w:val="000000"/>
          <w:spacing w:val="-2"/>
          <w:sz w:val="22"/>
          <w:szCs w:val="28"/>
          <w:lang w:eastAsia="en-US"/>
        </w:rPr>
        <w:t>NXH của DN ở Việt Nam</w:t>
      </w:r>
      <w:r w:rsidRPr="009E132F">
        <w:rPr>
          <w:color w:val="000000"/>
          <w:spacing w:val="-2"/>
          <w:sz w:val="22"/>
          <w:szCs w:val="28"/>
        </w:rPr>
        <w:t xml:space="preserve"> trong thời gian tới.</w:t>
      </w:r>
    </w:p>
    <w:p w:rsidR="009A728A" w:rsidRPr="009E132F" w:rsidRDefault="009A728A" w:rsidP="000B519C">
      <w:pPr>
        <w:spacing w:line="320" w:lineRule="exact"/>
        <w:ind w:firstLine="720"/>
        <w:jc w:val="both"/>
        <w:rPr>
          <w:i/>
          <w:color w:val="000000"/>
          <w:sz w:val="22"/>
          <w:szCs w:val="28"/>
          <w:lang w:eastAsia="en-US"/>
        </w:rPr>
      </w:pPr>
      <w:r w:rsidRPr="009E132F">
        <w:rPr>
          <w:i/>
          <w:color w:val="000000"/>
          <w:sz w:val="22"/>
          <w:szCs w:val="28"/>
          <w:lang w:eastAsia="en-US"/>
        </w:rPr>
        <w:t xml:space="preserve">Nhiệm </w:t>
      </w:r>
      <w:r w:rsidRPr="009E132F">
        <w:rPr>
          <w:color w:val="000000"/>
          <w:sz w:val="22"/>
          <w:szCs w:val="28"/>
          <w:lang w:eastAsia="en-US"/>
        </w:rPr>
        <w:t>vụ: Để đạt mục đích trên, luậnán giải quyết các nhiệm vụ sau:</w:t>
      </w:r>
    </w:p>
    <w:p w:rsidR="009A728A" w:rsidRPr="009E132F" w:rsidRDefault="009A728A" w:rsidP="000B519C">
      <w:pPr>
        <w:spacing w:line="320" w:lineRule="exact"/>
        <w:ind w:firstLine="720"/>
        <w:jc w:val="both"/>
        <w:rPr>
          <w:color w:val="000000"/>
          <w:spacing w:val="-10"/>
          <w:sz w:val="22"/>
          <w:szCs w:val="28"/>
        </w:rPr>
      </w:pPr>
      <w:r w:rsidRPr="009E132F">
        <w:rPr>
          <w:color w:val="000000"/>
          <w:spacing w:val="-10"/>
          <w:sz w:val="22"/>
          <w:szCs w:val="28"/>
        </w:rPr>
        <w:t>- Phân tích các cách tiếp cận khác nhau, nhấn mạnh đếncách tiếp cận triết học đối với TNXH của DN để làm rõ các khái niệm côngcụcủa luậnánvà</w:t>
      </w:r>
      <w:r w:rsidRPr="009E132F">
        <w:rPr>
          <w:color w:val="000000"/>
          <w:sz w:val="22"/>
          <w:szCs w:val="28"/>
        </w:rPr>
        <w:t>tính tất yếu của việc thực hiện TNXH của DN.</w:t>
      </w:r>
    </w:p>
    <w:p w:rsidR="009A728A" w:rsidRPr="009E132F" w:rsidRDefault="009A728A" w:rsidP="000B519C">
      <w:pPr>
        <w:spacing w:line="320" w:lineRule="exact"/>
        <w:ind w:firstLine="720"/>
        <w:jc w:val="both"/>
        <w:rPr>
          <w:color w:val="000000"/>
          <w:sz w:val="22"/>
          <w:szCs w:val="28"/>
        </w:rPr>
      </w:pPr>
      <w:r w:rsidRPr="009E132F">
        <w:rPr>
          <w:color w:val="000000"/>
          <w:sz w:val="22"/>
          <w:szCs w:val="28"/>
        </w:rPr>
        <w:t xml:space="preserve">- Khảo sát và đánh giá thực trạng thực hiện TNXH của DN ở Việt Nam </w:t>
      </w:r>
      <w:r w:rsidRPr="009E132F">
        <w:rPr>
          <w:color w:val="000000"/>
          <w:spacing w:val="-2"/>
          <w:sz w:val="22"/>
          <w:szCs w:val="28"/>
        </w:rPr>
        <w:t>những năm gần đây</w:t>
      </w:r>
      <w:r w:rsidRPr="009E132F">
        <w:rPr>
          <w:color w:val="000000"/>
          <w:sz w:val="22"/>
          <w:szCs w:val="28"/>
        </w:rPr>
        <w:t>.</w:t>
      </w:r>
    </w:p>
    <w:p w:rsidR="009A728A" w:rsidRPr="009E132F" w:rsidRDefault="009A728A" w:rsidP="000B519C">
      <w:pPr>
        <w:spacing w:line="320" w:lineRule="exact"/>
        <w:ind w:firstLine="720"/>
        <w:jc w:val="both"/>
        <w:rPr>
          <w:color w:val="000000"/>
          <w:sz w:val="22"/>
          <w:szCs w:val="28"/>
          <w:lang w:eastAsia="en-US"/>
        </w:rPr>
      </w:pPr>
      <w:r w:rsidRPr="009E132F">
        <w:rPr>
          <w:color w:val="000000"/>
          <w:sz w:val="22"/>
          <w:szCs w:val="28"/>
          <w:lang w:eastAsia="en-US"/>
        </w:rPr>
        <w:t>- Phân tích những cơ hội và thách thức đối với DN ở Việt Nam hiện nay trong việc thực hiện TNXH.</w:t>
      </w:r>
    </w:p>
    <w:p w:rsidR="009A728A" w:rsidRPr="009E132F" w:rsidRDefault="009A728A" w:rsidP="000B519C">
      <w:pPr>
        <w:spacing w:line="320" w:lineRule="exact"/>
        <w:ind w:firstLine="720"/>
        <w:jc w:val="both"/>
        <w:rPr>
          <w:color w:val="000000"/>
          <w:spacing w:val="-2"/>
          <w:sz w:val="22"/>
          <w:szCs w:val="28"/>
          <w:lang w:eastAsia="en-US"/>
        </w:rPr>
      </w:pPr>
      <w:r w:rsidRPr="009E132F">
        <w:rPr>
          <w:color w:val="000000"/>
          <w:sz w:val="22"/>
          <w:szCs w:val="28"/>
          <w:lang w:eastAsia="en-US"/>
        </w:rPr>
        <w:t xml:space="preserve">- Đề xuất một số </w:t>
      </w:r>
      <w:bookmarkStart w:id="11" w:name="_Toc534479267"/>
      <w:r w:rsidRPr="009E132F">
        <w:rPr>
          <w:color w:val="000000"/>
          <w:sz w:val="22"/>
          <w:szCs w:val="28"/>
          <w:lang w:eastAsia="en-US"/>
        </w:rPr>
        <w:t>phương hướng</w:t>
      </w:r>
      <w:r w:rsidRPr="009E132F">
        <w:rPr>
          <w:color w:val="000000"/>
          <w:spacing w:val="-2"/>
          <w:sz w:val="22"/>
          <w:szCs w:val="28"/>
        </w:rPr>
        <w:t xml:space="preserve">nâng cao </w:t>
      </w:r>
      <w:r w:rsidRPr="009E132F">
        <w:rPr>
          <w:color w:val="000000"/>
          <w:spacing w:val="-2"/>
          <w:sz w:val="22"/>
          <w:szCs w:val="28"/>
          <w:lang w:eastAsia="en-US"/>
        </w:rPr>
        <w:t xml:space="preserve">TNXH của DN ở Việt Nam </w:t>
      </w:r>
      <w:r w:rsidRPr="009E132F">
        <w:rPr>
          <w:color w:val="000000"/>
          <w:spacing w:val="-2"/>
          <w:sz w:val="22"/>
          <w:szCs w:val="28"/>
        </w:rPr>
        <w:t>trong thời gian tới.</w:t>
      </w:r>
    </w:p>
    <w:p w:rsidR="009A728A" w:rsidRPr="009E132F" w:rsidRDefault="009A728A" w:rsidP="000B519C">
      <w:pPr>
        <w:pStyle w:val="Heading2"/>
        <w:spacing w:line="320" w:lineRule="exact"/>
        <w:rPr>
          <w:sz w:val="22"/>
          <w:szCs w:val="28"/>
        </w:rPr>
      </w:pPr>
      <w:bookmarkStart w:id="12" w:name="_Toc411692516"/>
      <w:bookmarkStart w:id="13" w:name="_Toc411692589"/>
      <w:r w:rsidRPr="009E132F">
        <w:rPr>
          <w:sz w:val="22"/>
          <w:szCs w:val="28"/>
        </w:rPr>
        <w:t>3. Đối tượng và phạm vi nghiên cứu</w:t>
      </w:r>
      <w:bookmarkEnd w:id="11"/>
      <w:bookmarkEnd w:id="12"/>
      <w:bookmarkEnd w:id="13"/>
    </w:p>
    <w:p w:rsidR="009A728A" w:rsidRPr="009E132F" w:rsidRDefault="009A728A" w:rsidP="000B519C">
      <w:pPr>
        <w:spacing w:line="320" w:lineRule="exact"/>
        <w:ind w:firstLine="720"/>
        <w:jc w:val="both"/>
        <w:rPr>
          <w:i/>
          <w:color w:val="000000"/>
          <w:sz w:val="22"/>
          <w:szCs w:val="28"/>
          <w:lang w:eastAsia="en-US"/>
        </w:rPr>
      </w:pPr>
      <w:r w:rsidRPr="009E132F">
        <w:rPr>
          <w:i/>
          <w:color w:val="000000"/>
          <w:sz w:val="22"/>
          <w:szCs w:val="28"/>
          <w:lang w:eastAsia="en-US"/>
        </w:rPr>
        <w:t>Đối tượng nghiên cứu</w:t>
      </w:r>
      <w:r w:rsidRPr="009E132F">
        <w:rPr>
          <w:color w:val="000000"/>
          <w:sz w:val="22"/>
          <w:szCs w:val="28"/>
          <w:lang w:eastAsia="en-US"/>
        </w:rPr>
        <w:t>: TNXH của DN</w:t>
      </w:r>
      <w:r w:rsidRPr="009E132F">
        <w:rPr>
          <w:color w:val="000000"/>
          <w:spacing w:val="-2"/>
          <w:sz w:val="22"/>
          <w:szCs w:val="28"/>
          <w:lang w:eastAsia="en-US"/>
        </w:rPr>
        <w:t xml:space="preserve">ở </w:t>
      </w:r>
      <w:r w:rsidRPr="009E132F">
        <w:rPr>
          <w:color w:val="000000"/>
          <w:sz w:val="22"/>
          <w:szCs w:val="28"/>
          <w:lang w:eastAsia="en-US"/>
        </w:rPr>
        <w:t>Việt Nam hiện nay.</w:t>
      </w:r>
    </w:p>
    <w:p w:rsidR="009A728A" w:rsidRPr="009E132F" w:rsidRDefault="009A728A" w:rsidP="000B519C">
      <w:pPr>
        <w:spacing w:line="320" w:lineRule="exact"/>
        <w:ind w:firstLine="720"/>
        <w:jc w:val="both"/>
        <w:rPr>
          <w:i/>
          <w:color w:val="000000"/>
          <w:sz w:val="22"/>
          <w:szCs w:val="28"/>
          <w:lang w:eastAsia="en-US"/>
        </w:rPr>
      </w:pPr>
      <w:r w:rsidRPr="009E132F">
        <w:rPr>
          <w:i/>
          <w:color w:val="000000"/>
          <w:sz w:val="22"/>
          <w:szCs w:val="28"/>
          <w:lang w:eastAsia="en-US"/>
        </w:rPr>
        <w:t>Phạm vi nghiên cứu</w:t>
      </w:r>
    </w:p>
    <w:p w:rsidR="009A728A" w:rsidRPr="009E132F" w:rsidRDefault="009A728A" w:rsidP="000B519C">
      <w:pPr>
        <w:spacing w:line="320" w:lineRule="exact"/>
        <w:ind w:firstLine="720"/>
        <w:jc w:val="both"/>
        <w:rPr>
          <w:color w:val="000000"/>
          <w:sz w:val="22"/>
          <w:szCs w:val="28"/>
          <w:lang w:eastAsia="en-US"/>
        </w:rPr>
      </w:pPr>
      <w:r w:rsidRPr="009E132F">
        <w:rPr>
          <w:color w:val="000000"/>
          <w:sz w:val="22"/>
          <w:szCs w:val="28"/>
          <w:lang w:eastAsia="en-US"/>
        </w:rPr>
        <w:t xml:space="preserve">- Phạm vi về thời gian: Từ </w:t>
      </w:r>
      <w:r w:rsidRPr="009E132F">
        <w:rPr>
          <w:color w:val="000000"/>
          <w:sz w:val="22"/>
          <w:szCs w:val="28"/>
        </w:rPr>
        <w:t>2006</w:t>
      </w:r>
      <w:r w:rsidRPr="009E132F">
        <w:rPr>
          <w:color w:val="000000"/>
          <w:sz w:val="22"/>
          <w:szCs w:val="28"/>
          <w:lang w:eastAsia="en-US"/>
        </w:rPr>
        <w:t xml:space="preserve"> đến nay (Hiện tượng TNXH của DN cần nghiên cứu trong một quá trình để thấy sự vận động và phát triển nhất định vì vậy, tác giả lựa chọn nghiên cứu đối tượng mười năm trở lại đây).</w:t>
      </w:r>
    </w:p>
    <w:p w:rsidR="009A728A" w:rsidRPr="009E132F" w:rsidRDefault="009A728A" w:rsidP="000B519C">
      <w:pPr>
        <w:spacing w:line="320" w:lineRule="exact"/>
        <w:ind w:firstLine="720"/>
        <w:jc w:val="both"/>
        <w:rPr>
          <w:color w:val="000000"/>
          <w:sz w:val="22"/>
          <w:szCs w:val="28"/>
          <w:lang w:eastAsia="en-US"/>
        </w:rPr>
      </w:pPr>
      <w:r w:rsidRPr="009E132F">
        <w:rPr>
          <w:color w:val="000000"/>
          <w:sz w:val="22"/>
          <w:szCs w:val="28"/>
          <w:lang w:eastAsia="en-US"/>
        </w:rPr>
        <w:t>- Phạm vi về không gian: Ở Việt Nam</w:t>
      </w:r>
    </w:p>
    <w:p w:rsidR="009A728A" w:rsidRPr="009E132F" w:rsidRDefault="009A728A" w:rsidP="000B519C">
      <w:pPr>
        <w:spacing w:line="320" w:lineRule="exact"/>
        <w:ind w:firstLine="720"/>
        <w:jc w:val="both"/>
        <w:rPr>
          <w:color w:val="000000"/>
          <w:sz w:val="22"/>
          <w:szCs w:val="28"/>
          <w:lang w:eastAsia="en-US"/>
        </w:rPr>
      </w:pPr>
      <w:r w:rsidRPr="009E132F">
        <w:rPr>
          <w:color w:val="000000"/>
          <w:sz w:val="22"/>
          <w:szCs w:val="28"/>
          <w:lang w:eastAsia="en-US"/>
        </w:rPr>
        <w:t xml:space="preserve">- Phạm vi về nội dung: Từ cách tiếp cận và luận giải TNXH của </w:t>
      </w:r>
      <w:r w:rsidRPr="009E132F">
        <w:rPr>
          <w:color w:val="000000"/>
          <w:sz w:val="22"/>
          <w:szCs w:val="28"/>
          <w:lang w:eastAsia="en-US"/>
        </w:rPr>
        <w:lastRenderedPageBreak/>
        <w:t>DN dưới góc độ triết học, đề tài nhận diện khái quát thực trạng thực hiện TNXH của DN ở Việt Nam từ đó đề xuất những phương hướng nâng cao việc thực hiện TNXH của DN ở Việt Nam trong thời gian tới.</w:t>
      </w:r>
    </w:p>
    <w:p w:rsidR="009A728A" w:rsidRPr="009E132F" w:rsidRDefault="009A728A" w:rsidP="000B519C">
      <w:pPr>
        <w:pStyle w:val="Heading2"/>
        <w:spacing w:line="320" w:lineRule="exact"/>
        <w:rPr>
          <w:sz w:val="22"/>
          <w:szCs w:val="28"/>
        </w:rPr>
      </w:pPr>
      <w:bookmarkStart w:id="14" w:name="_Toc534479270"/>
      <w:bookmarkStart w:id="15" w:name="_Toc384728774"/>
      <w:bookmarkStart w:id="16" w:name="_Toc411692517"/>
      <w:bookmarkStart w:id="17" w:name="_Toc411692590"/>
      <w:r w:rsidRPr="009E132F">
        <w:rPr>
          <w:sz w:val="22"/>
          <w:szCs w:val="28"/>
        </w:rPr>
        <w:t>4. Cơ sở lý luận và phương pháp nghiên cứu</w:t>
      </w:r>
      <w:bookmarkEnd w:id="14"/>
      <w:bookmarkEnd w:id="15"/>
      <w:bookmarkEnd w:id="16"/>
      <w:bookmarkEnd w:id="17"/>
    </w:p>
    <w:p w:rsidR="009A728A" w:rsidRPr="009E132F" w:rsidRDefault="009A728A" w:rsidP="000B519C">
      <w:pPr>
        <w:spacing w:line="320" w:lineRule="exact"/>
        <w:ind w:firstLine="720"/>
        <w:jc w:val="both"/>
        <w:rPr>
          <w:i/>
          <w:color w:val="000000"/>
          <w:sz w:val="22"/>
          <w:szCs w:val="28"/>
        </w:rPr>
      </w:pPr>
      <w:r w:rsidRPr="009E132F">
        <w:rPr>
          <w:i/>
          <w:color w:val="000000"/>
          <w:sz w:val="22"/>
          <w:szCs w:val="28"/>
        </w:rPr>
        <w:t>- Cơ sở lý luận</w:t>
      </w:r>
      <w:r w:rsidRPr="009E132F">
        <w:rPr>
          <w:color w:val="000000"/>
          <w:sz w:val="22"/>
          <w:szCs w:val="28"/>
        </w:rPr>
        <w:t>: Luận án được thực hiện dựatrên quan điểm của triết học Mác - Lênin, chủ yếu là phép biện chứng giữa tồn tại xã hội và ý thức xã hội, giữa cơ sở hạ tầng và kiến trúc thượng tầng và nguyên lý vềmối liên hệ phổ biến, sựphát triển của các đối tượng, hiện tượng, và quá trình trong đời sống xã hội; đồng thời, luận án cũng bám sát chủ trương, đường lối của Đảng, pháp luật của Nhà nước Việt Nam về phát triển đất nước, nhất là về phát triển kinh tế trong điều kiện kinh tế thị trường và hội nhập quốc tế.</w:t>
      </w:r>
    </w:p>
    <w:p w:rsidR="009A728A" w:rsidRPr="009E132F" w:rsidRDefault="009A728A" w:rsidP="000B519C">
      <w:pPr>
        <w:spacing w:line="320" w:lineRule="exact"/>
        <w:ind w:firstLine="720"/>
        <w:jc w:val="both"/>
        <w:rPr>
          <w:color w:val="000000"/>
          <w:spacing w:val="-4"/>
          <w:sz w:val="22"/>
          <w:szCs w:val="28"/>
          <w:lang w:eastAsia="en-US"/>
        </w:rPr>
      </w:pPr>
      <w:r w:rsidRPr="009E132F">
        <w:rPr>
          <w:color w:val="000000"/>
          <w:spacing w:val="-4"/>
          <w:sz w:val="22"/>
          <w:szCs w:val="28"/>
          <w:lang w:eastAsia="en-US"/>
        </w:rPr>
        <w:t>Luận án cũng tiếp thu những kết quả của những công trình trong và ngoài nước trong những năm vừa qua có liên quan đến vần đề TNXH của DN.</w:t>
      </w:r>
    </w:p>
    <w:p w:rsidR="009A728A" w:rsidRPr="009E132F" w:rsidRDefault="009A728A" w:rsidP="000B519C">
      <w:pPr>
        <w:spacing w:line="320" w:lineRule="exact"/>
        <w:ind w:firstLine="720"/>
        <w:jc w:val="both"/>
        <w:rPr>
          <w:i/>
          <w:color w:val="000000"/>
          <w:sz w:val="22"/>
          <w:szCs w:val="28"/>
          <w:lang w:eastAsia="en-US"/>
        </w:rPr>
      </w:pPr>
      <w:r w:rsidRPr="009E132F">
        <w:rPr>
          <w:i/>
          <w:color w:val="000000"/>
          <w:sz w:val="22"/>
          <w:szCs w:val="28"/>
          <w:lang w:eastAsia="en-US"/>
        </w:rPr>
        <w:t>- Phương pháp nghiên cứu</w:t>
      </w:r>
    </w:p>
    <w:p w:rsidR="009A728A" w:rsidRPr="009E132F" w:rsidRDefault="009A728A" w:rsidP="000B519C">
      <w:pPr>
        <w:spacing w:line="320" w:lineRule="exact"/>
        <w:ind w:firstLine="720"/>
        <w:jc w:val="both"/>
        <w:rPr>
          <w:sz w:val="22"/>
          <w:szCs w:val="28"/>
          <w:lang w:eastAsia="en-US"/>
        </w:rPr>
      </w:pPr>
      <w:r w:rsidRPr="009E132F">
        <w:rPr>
          <w:sz w:val="22"/>
          <w:szCs w:val="28"/>
          <w:lang w:eastAsia="en-US"/>
        </w:rPr>
        <w:t>Luậnán được thực hiện dựa trên phương pháp luận của chủ nghĩa duy vật biện chứng và chủ nghĩa duy vật lịch sử với việc</w:t>
      </w:r>
      <w:r w:rsidRPr="009E132F">
        <w:rPr>
          <w:color w:val="000000"/>
          <w:spacing w:val="-4"/>
          <w:sz w:val="22"/>
          <w:szCs w:val="28"/>
          <w:lang w:eastAsia="en-US"/>
        </w:rPr>
        <w:t>sử dụng một số phương pháp nghiên cứu như:logic – lịch sử, phân tích - tổng hợp, hệ thống hoá, thống kê, so sánh, quan sát,…</w:t>
      </w:r>
    </w:p>
    <w:p w:rsidR="009A728A" w:rsidRPr="009E132F" w:rsidRDefault="009A728A" w:rsidP="000B519C">
      <w:pPr>
        <w:pStyle w:val="Heading2"/>
        <w:spacing w:line="320" w:lineRule="exact"/>
        <w:rPr>
          <w:color w:val="FF0000"/>
          <w:sz w:val="22"/>
          <w:szCs w:val="28"/>
        </w:rPr>
      </w:pPr>
      <w:bookmarkStart w:id="18" w:name="_Toc534479271"/>
      <w:bookmarkStart w:id="19" w:name="_Toc384728775"/>
      <w:bookmarkStart w:id="20" w:name="_Toc411692518"/>
      <w:bookmarkStart w:id="21" w:name="_Toc411692591"/>
      <w:r w:rsidRPr="009E132F">
        <w:rPr>
          <w:sz w:val="22"/>
          <w:szCs w:val="28"/>
        </w:rPr>
        <w:t xml:space="preserve">5. </w:t>
      </w:r>
      <w:bookmarkEnd w:id="18"/>
      <w:r w:rsidRPr="009E132F">
        <w:rPr>
          <w:sz w:val="22"/>
          <w:szCs w:val="28"/>
        </w:rPr>
        <w:t>Đóng góp mới của luận án</w:t>
      </w:r>
      <w:bookmarkEnd w:id="19"/>
      <w:bookmarkEnd w:id="20"/>
      <w:bookmarkEnd w:id="21"/>
    </w:p>
    <w:p w:rsidR="009A728A" w:rsidRPr="009E132F" w:rsidRDefault="009A728A" w:rsidP="000B519C">
      <w:pPr>
        <w:spacing w:line="320" w:lineRule="exact"/>
        <w:ind w:firstLine="720"/>
        <w:jc w:val="both"/>
        <w:rPr>
          <w:color w:val="000000"/>
          <w:sz w:val="22"/>
          <w:szCs w:val="28"/>
        </w:rPr>
      </w:pPr>
      <w:bookmarkStart w:id="22" w:name="_Toc384728776"/>
      <w:bookmarkStart w:id="23" w:name="_Toc534479272"/>
      <w:r w:rsidRPr="009E132F">
        <w:rPr>
          <w:sz w:val="22"/>
          <w:szCs w:val="28"/>
          <w:lang w:eastAsia="en-US"/>
        </w:rPr>
        <w:t xml:space="preserve">- Từ góc độ triết học, luận án luận giải bản chất của hiện tượng TNXH của DN, chỉ ra tính quy luật vận động và phát triển song hành của nó với sự vận động của </w:t>
      </w:r>
      <w:r w:rsidRPr="009E132F">
        <w:rPr>
          <w:color w:val="000000"/>
          <w:sz w:val="22"/>
          <w:szCs w:val="28"/>
          <w:lang w:eastAsia="en-US"/>
        </w:rPr>
        <w:t>DN.</w:t>
      </w:r>
      <w:bookmarkEnd w:id="22"/>
      <w:r w:rsidRPr="009E132F">
        <w:rPr>
          <w:color w:val="000000"/>
          <w:sz w:val="22"/>
          <w:szCs w:val="28"/>
        </w:rPr>
        <w:t xml:space="preserve"> Tác giả luận án cho rằng, đây là cái mới mang tính triết học khi xem xét TNXH của DN.</w:t>
      </w:r>
    </w:p>
    <w:p w:rsidR="009A728A" w:rsidRPr="009E132F" w:rsidRDefault="009A728A" w:rsidP="000B519C">
      <w:pPr>
        <w:spacing w:line="320" w:lineRule="exact"/>
        <w:ind w:firstLine="720"/>
        <w:jc w:val="both"/>
        <w:rPr>
          <w:sz w:val="22"/>
          <w:szCs w:val="28"/>
          <w:lang w:eastAsia="en-US"/>
        </w:rPr>
      </w:pPr>
      <w:bookmarkStart w:id="24" w:name="_Toc384728777"/>
      <w:r w:rsidRPr="009E132F">
        <w:rPr>
          <w:color w:val="000000"/>
          <w:sz w:val="22"/>
          <w:szCs w:val="28"/>
          <w:lang w:eastAsia="en-US"/>
        </w:rPr>
        <w:t>- Làm rõ thực trạng thực hiện</w:t>
      </w:r>
      <w:r w:rsidRPr="009E132F">
        <w:rPr>
          <w:sz w:val="22"/>
          <w:szCs w:val="28"/>
          <w:lang w:eastAsia="en-US"/>
        </w:rPr>
        <w:t>và phát hiện những rào cản trong trong quá trình thực hiện TNXH của DN; đồng thời, khẳng địnhbên cạnhnhững cơ hội thì vẫn còn nhiều thách thức đối với các doanh nghiệp Việt Nam trong việc thực hiện TNXH, từđó luậnánđề xuấtmột số phương hướng nâng cao TNXH của DN ở Việt Nam.</w:t>
      </w:r>
      <w:bookmarkEnd w:id="24"/>
    </w:p>
    <w:p w:rsidR="009A728A" w:rsidRPr="009E132F" w:rsidRDefault="009A728A" w:rsidP="000B519C">
      <w:pPr>
        <w:pStyle w:val="Heading2"/>
        <w:spacing w:line="320" w:lineRule="exact"/>
        <w:rPr>
          <w:sz w:val="22"/>
          <w:szCs w:val="28"/>
        </w:rPr>
      </w:pPr>
      <w:bookmarkStart w:id="25" w:name="_Toc384728778"/>
      <w:bookmarkStart w:id="26" w:name="_Toc411692519"/>
      <w:bookmarkStart w:id="27" w:name="_Toc411692592"/>
      <w:r w:rsidRPr="009E132F">
        <w:rPr>
          <w:sz w:val="22"/>
          <w:szCs w:val="28"/>
        </w:rPr>
        <w:lastRenderedPageBreak/>
        <w:t>6. Ý nghĩa của luận án</w:t>
      </w:r>
      <w:bookmarkEnd w:id="25"/>
      <w:bookmarkEnd w:id="26"/>
      <w:bookmarkEnd w:id="27"/>
    </w:p>
    <w:p w:rsidR="009A728A" w:rsidRPr="009E132F" w:rsidRDefault="009A728A" w:rsidP="000B519C">
      <w:pPr>
        <w:spacing w:line="320" w:lineRule="exact"/>
        <w:ind w:firstLine="720"/>
        <w:jc w:val="both"/>
        <w:rPr>
          <w:color w:val="000000"/>
          <w:sz w:val="22"/>
          <w:szCs w:val="28"/>
          <w:lang w:eastAsia="en-US"/>
        </w:rPr>
      </w:pPr>
      <w:r w:rsidRPr="009E132F">
        <w:rPr>
          <w:i/>
          <w:color w:val="000000"/>
          <w:sz w:val="22"/>
          <w:szCs w:val="28"/>
          <w:lang w:eastAsia="en-US"/>
        </w:rPr>
        <w:t>- Ý nghĩa lý luận</w:t>
      </w:r>
      <w:r w:rsidRPr="009E132F">
        <w:rPr>
          <w:color w:val="000000"/>
          <w:sz w:val="22"/>
          <w:szCs w:val="28"/>
          <w:lang w:eastAsia="en-US"/>
        </w:rPr>
        <w:t>: Đề tài góp phần bổ sung thêm lý luận về TNXH của DN và việc thực hiện TNXH của DN ởViệt Nam</w:t>
      </w:r>
    </w:p>
    <w:p w:rsidR="009A728A" w:rsidRPr="009E132F" w:rsidRDefault="009A728A" w:rsidP="000B519C">
      <w:pPr>
        <w:spacing w:line="320" w:lineRule="exact"/>
        <w:ind w:firstLine="720"/>
        <w:jc w:val="both"/>
        <w:rPr>
          <w:color w:val="000000"/>
          <w:sz w:val="22"/>
          <w:szCs w:val="28"/>
          <w:lang w:eastAsia="en-US"/>
        </w:rPr>
      </w:pPr>
      <w:r w:rsidRPr="009E132F">
        <w:rPr>
          <w:color w:val="000000"/>
          <w:sz w:val="22"/>
          <w:szCs w:val="28"/>
          <w:lang w:eastAsia="en-US"/>
        </w:rPr>
        <w:t xml:space="preserve">- </w:t>
      </w:r>
      <w:r w:rsidRPr="009E132F">
        <w:rPr>
          <w:i/>
          <w:color w:val="000000"/>
          <w:sz w:val="22"/>
          <w:szCs w:val="28"/>
          <w:lang w:eastAsia="en-US"/>
        </w:rPr>
        <w:t>Ý nghĩa thực tiễn</w:t>
      </w:r>
      <w:r w:rsidRPr="009E132F">
        <w:rPr>
          <w:color w:val="000000"/>
          <w:sz w:val="22"/>
          <w:szCs w:val="28"/>
          <w:lang w:eastAsia="en-US"/>
        </w:rPr>
        <w:t>: Kết quả của đề tài có thể làm tài liệu tham khảo cho các chủ thể quản lý doanh nghiệp nhận thức và tăng cường thực hiện TNXH của DN và các nhà quản lý hoạch định chính sách nhằm nâng cao hiệu quả việc thực hiện TNXH của DN nói riêng và phát triển doanh nghiệp Việt Nam nói chung vì mục tiêu phát triển bền vững. Luậnán còn là tài liệu tham khảocho việc giảng dạy và học tập các học phầnđạo đức học, quản lý xã hội…</w:t>
      </w:r>
    </w:p>
    <w:p w:rsidR="009A728A" w:rsidRPr="009E132F" w:rsidRDefault="009A728A" w:rsidP="000B519C">
      <w:pPr>
        <w:pStyle w:val="Heading2"/>
        <w:spacing w:line="320" w:lineRule="exact"/>
        <w:rPr>
          <w:sz w:val="22"/>
          <w:szCs w:val="28"/>
        </w:rPr>
      </w:pPr>
      <w:bookmarkStart w:id="28" w:name="_Toc384728779"/>
      <w:bookmarkStart w:id="29" w:name="_Toc411692520"/>
      <w:bookmarkStart w:id="30" w:name="_Toc411692593"/>
      <w:r w:rsidRPr="009E132F">
        <w:rPr>
          <w:sz w:val="22"/>
          <w:szCs w:val="28"/>
        </w:rPr>
        <w:t>7. Kết cấu</w:t>
      </w:r>
      <w:bookmarkEnd w:id="23"/>
      <w:r w:rsidRPr="009E132F">
        <w:rPr>
          <w:sz w:val="22"/>
          <w:szCs w:val="28"/>
        </w:rPr>
        <w:t xml:space="preserve"> của luận án</w:t>
      </w:r>
      <w:bookmarkEnd w:id="28"/>
      <w:bookmarkEnd w:id="29"/>
      <w:bookmarkEnd w:id="30"/>
    </w:p>
    <w:p w:rsidR="009A728A" w:rsidRPr="009E132F" w:rsidRDefault="009A728A" w:rsidP="000B519C">
      <w:pPr>
        <w:spacing w:line="320" w:lineRule="exact"/>
        <w:ind w:firstLine="720"/>
        <w:jc w:val="both"/>
        <w:rPr>
          <w:sz w:val="22"/>
          <w:szCs w:val="28"/>
          <w:lang w:eastAsia="en-US"/>
        </w:rPr>
      </w:pPr>
      <w:r w:rsidRPr="009E132F">
        <w:rPr>
          <w:sz w:val="22"/>
          <w:szCs w:val="28"/>
          <w:lang w:eastAsia="en-US"/>
        </w:rPr>
        <w:t>Ngoài phần mở đầu, kết luận, tài liệu tham khảo, luận án được kết cấu thành4 chương, 11 tiết.</w:t>
      </w:r>
    </w:p>
    <w:p w:rsidR="009A728A" w:rsidRPr="009E132F" w:rsidRDefault="009A728A" w:rsidP="000B519C">
      <w:pPr>
        <w:spacing w:line="320" w:lineRule="exact"/>
        <w:jc w:val="both"/>
        <w:rPr>
          <w:sz w:val="22"/>
          <w:szCs w:val="28"/>
        </w:rPr>
      </w:pPr>
    </w:p>
    <w:p w:rsidR="009A728A" w:rsidRPr="009E132F" w:rsidRDefault="009A728A" w:rsidP="000B519C">
      <w:pPr>
        <w:spacing w:line="320" w:lineRule="exact"/>
        <w:jc w:val="both"/>
        <w:rPr>
          <w:sz w:val="22"/>
          <w:szCs w:val="28"/>
        </w:rPr>
      </w:pPr>
    </w:p>
    <w:p w:rsidR="009A728A" w:rsidRPr="009E132F" w:rsidRDefault="009A728A" w:rsidP="000B519C">
      <w:pPr>
        <w:spacing w:line="320" w:lineRule="exact"/>
        <w:jc w:val="both"/>
        <w:rPr>
          <w:sz w:val="22"/>
          <w:szCs w:val="28"/>
        </w:rPr>
      </w:pPr>
    </w:p>
    <w:p w:rsidR="000B519C" w:rsidRDefault="000B519C">
      <w:pPr>
        <w:widowControl/>
        <w:spacing w:after="200" w:line="276" w:lineRule="auto"/>
        <w:rPr>
          <w:b/>
          <w:kern w:val="44"/>
          <w:sz w:val="22"/>
          <w:szCs w:val="28"/>
        </w:rPr>
      </w:pPr>
      <w:bookmarkStart w:id="31" w:name="_Toc411536512"/>
      <w:bookmarkStart w:id="32" w:name="_Toc411692521"/>
      <w:bookmarkStart w:id="33" w:name="_Toc411692594"/>
      <w:bookmarkStart w:id="34" w:name="_Toc411536520"/>
      <w:bookmarkStart w:id="35" w:name="_Toc411692529"/>
      <w:bookmarkStart w:id="36" w:name="_Toc411692602"/>
      <w:r>
        <w:rPr>
          <w:sz w:val="22"/>
          <w:szCs w:val="28"/>
        </w:rPr>
        <w:br w:type="page"/>
      </w:r>
    </w:p>
    <w:p w:rsidR="009A728A" w:rsidRPr="009E132F" w:rsidRDefault="009A728A" w:rsidP="000B519C">
      <w:pPr>
        <w:pStyle w:val="Heading1"/>
        <w:spacing w:line="320" w:lineRule="exact"/>
        <w:rPr>
          <w:sz w:val="22"/>
          <w:szCs w:val="28"/>
        </w:rPr>
      </w:pPr>
      <w:r w:rsidRPr="009E132F">
        <w:rPr>
          <w:sz w:val="22"/>
          <w:szCs w:val="28"/>
        </w:rPr>
        <w:lastRenderedPageBreak/>
        <w:t>Chương 1</w:t>
      </w:r>
      <w:bookmarkEnd w:id="31"/>
      <w:bookmarkEnd w:id="32"/>
      <w:bookmarkEnd w:id="33"/>
    </w:p>
    <w:p w:rsidR="009A728A" w:rsidRPr="009E132F" w:rsidRDefault="009A728A" w:rsidP="000B519C">
      <w:pPr>
        <w:pStyle w:val="Heading1"/>
        <w:spacing w:line="320" w:lineRule="exact"/>
        <w:rPr>
          <w:sz w:val="22"/>
          <w:szCs w:val="28"/>
        </w:rPr>
      </w:pPr>
      <w:bookmarkStart w:id="37" w:name="_Toc411536513"/>
      <w:bookmarkStart w:id="38" w:name="_Toc411692522"/>
      <w:bookmarkStart w:id="39" w:name="_Toc411692595"/>
      <w:r w:rsidRPr="009E132F">
        <w:rPr>
          <w:sz w:val="22"/>
          <w:szCs w:val="28"/>
        </w:rPr>
        <w:t>TỔNG QUAN TÌNH HÌNH NGHIÊN CỨU</w:t>
      </w:r>
      <w:bookmarkStart w:id="40" w:name="_Toc384728764"/>
    </w:p>
    <w:p w:rsidR="009A728A" w:rsidRPr="009E132F" w:rsidRDefault="009A728A" w:rsidP="000B519C">
      <w:pPr>
        <w:pStyle w:val="Heading1"/>
        <w:spacing w:line="320" w:lineRule="exact"/>
        <w:rPr>
          <w:sz w:val="22"/>
          <w:szCs w:val="28"/>
        </w:rPr>
      </w:pPr>
      <w:r w:rsidRPr="009E132F">
        <w:rPr>
          <w:sz w:val="22"/>
          <w:szCs w:val="28"/>
        </w:rPr>
        <w:t>LIÊN QUAN</w:t>
      </w:r>
      <w:bookmarkStart w:id="41" w:name="_Toc411692523"/>
      <w:bookmarkStart w:id="42" w:name="_Toc411692596"/>
      <w:bookmarkEnd w:id="37"/>
      <w:bookmarkEnd w:id="38"/>
      <w:bookmarkEnd w:id="39"/>
      <w:r w:rsidRPr="009E132F">
        <w:rPr>
          <w:sz w:val="22"/>
          <w:szCs w:val="28"/>
        </w:rPr>
        <w:t>ĐẾN ĐỀ TÀI LUẬN ÁN</w:t>
      </w:r>
      <w:bookmarkEnd w:id="40"/>
      <w:bookmarkEnd w:id="41"/>
      <w:bookmarkEnd w:id="42"/>
    </w:p>
    <w:p w:rsidR="009A728A" w:rsidRPr="009E132F" w:rsidRDefault="009A728A" w:rsidP="000B519C">
      <w:pPr>
        <w:spacing w:line="320" w:lineRule="exact"/>
        <w:rPr>
          <w:sz w:val="22"/>
          <w:szCs w:val="28"/>
          <w:lang w:eastAsia="en-US"/>
        </w:rPr>
      </w:pPr>
    </w:p>
    <w:p w:rsidR="009A728A" w:rsidRPr="009E132F" w:rsidRDefault="009A728A" w:rsidP="000B519C">
      <w:pPr>
        <w:pStyle w:val="Heading2"/>
        <w:spacing w:line="320" w:lineRule="exact"/>
        <w:rPr>
          <w:sz w:val="22"/>
          <w:szCs w:val="28"/>
        </w:rPr>
      </w:pPr>
      <w:bookmarkStart w:id="43" w:name="_Toc384728765"/>
      <w:bookmarkStart w:id="44" w:name="_Toc411692524"/>
      <w:bookmarkStart w:id="45" w:name="_Toc411692597"/>
      <w:r w:rsidRPr="009E132F">
        <w:rPr>
          <w:sz w:val="22"/>
          <w:szCs w:val="28"/>
        </w:rPr>
        <w:t xml:space="preserve">1.1. Các học thuyết tiêu biểu về trách nhiệm xã hội của doanh nghiệpvà những công trình nghiên cứu về khái niệm </w:t>
      </w:r>
      <w:bookmarkEnd w:id="43"/>
      <w:bookmarkEnd w:id="44"/>
      <w:bookmarkEnd w:id="45"/>
      <w:r w:rsidRPr="009E132F">
        <w:rPr>
          <w:sz w:val="22"/>
          <w:szCs w:val="28"/>
        </w:rPr>
        <w:t>trách nhiệm xã hội của doanh nghiệp</w:t>
      </w:r>
    </w:p>
    <w:p w:rsidR="009A728A" w:rsidRPr="009E132F" w:rsidRDefault="009A728A" w:rsidP="000B519C">
      <w:pPr>
        <w:pStyle w:val="ListParagraph"/>
        <w:numPr>
          <w:ilvl w:val="2"/>
          <w:numId w:val="3"/>
        </w:numPr>
        <w:spacing w:line="320" w:lineRule="exact"/>
        <w:jc w:val="both"/>
        <w:rPr>
          <w:rFonts w:ascii="Times New Roman" w:hAnsi="Times New Roman"/>
          <w:b/>
          <w:i/>
          <w:szCs w:val="28"/>
          <w:lang w:eastAsia="en-US"/>
        </w:rPr>
      </w:pPr>
      <w:r w:rsidRPr="009E132F">
        <w:rPr>
          <w:rFonts w:ascii="Times New Roman" w:hAnsi="Times New Roman"/>
          <w:b/>
          <w:i/>
          <w:szCs w:val="28"/>
          <w:lang w:eastAsia="en-US"/>
        </w:rPr>
        <w:t>Các học thuyết tiêu biểu về Trách nhiệm xã hội của doanh nghiệp</w:t>
      </w:r>
    </w:p>
    <w:p w:rsidR="009A728A" w:rsidRPr="009E132F" w:rsidRDefault="009A728A" w:rsidP="000B519C">
      <w:pPr>
        <w:spacing w:line="320" w:lineRule="exact"/>
        <w:ind w:firstLine="720"/>
        <w:jc w:val="both"/>
        <w:rPr>
          <w:b/>
          <w:bCs/>
          <w:i/>
          <w:color w:val="000000"/>
          <w:sz w:val="22"/>
          <w:szCs w:val="28"/>
          <w:lang w:eastAsia="ko-KR"/>
        </w:rPr>
      </w:pPr>
      <w:r w:rsidRPr="009E132F">
        <w:rPr>
          <w:i/>
          <w:color w:val="000000"/>
          <w:sz w:val="22"/>
          <w:szCs w:val="28"/>
          <w:lang w:eastAsia="ko-KR"/>
        </w:rPr>
        <w:t>- Học thuyết về giá trị dành cho các cổ đông (shareholder value theory)</w:t>
      </w:r>
    </w:p>
    <w:p w:rsidR="009A728A" w:rsidRPr="009E132F" w:rsidRDefault="009A728A" w:rsidP="000B519C">
      <w:pPr>
        <w:pStyle w:val="ListParagraph"/>
        <w:spacing w:after="0" w:line="320" w:lineRule="exact"/>
        <w:ind w:left="0" w:firstLine="720"/>
        <w:jc w:val="both"/>
        <w:rPr>
          <w:rFonts w:ascii="Times New Roman" w:hAnsi="Times New Roman"/>
          <w:color w:val="000000"/>
          <w:szCs w:val="28"/>
          <w:lang w:eastAsia="en-US"/>
        </w:rPr>
      </w:pPr>
      <w:r w:rsidRPr="009E132F">
        <w:rPr>
          <w:rFonts w:ascii="Times New Roman" w:hAnsi="Times New Roman"/>
          <w:spacing w:val="-4"/>
          <w:szCs w:val="28"/>
          <w:lang w:eastAsia="en-US"/>
        </w:rPr>
        <w:t>Đây là một học thuyết của Milton Friedman, một nhà kinh tế họ</w:t>
      </w:r>
      <w:r w:rsidR="00CF2524" w:rsidRPr="009E132F">
        <w:rPr>
          <w:rFonts w:ascii="Times New Roman" w:hAnsi="Times New Roman"/>
          <w:spacing w:val="-4"/>
          <w:szCs w:val="28"/>
          <w:lang w:eastAsia="en-US"/>
        </w:rPr>
        <w:t>c</w:t>
      </w:r>
      <w:r w:rsidRPr="009E132F">
        <w:rPr>
          <w:rFonts w:ascii="Times New Roman" w:hAnsi="Times New Roman"/>
          <w:spacing w:val="-4"/>
          <w:szCs w:val="28"/>
          <w:lang w:eastAsia="en-US"/>
        </w:rPr>
        <w:t xml:space="preserve"> được </w:t>
      </w:r>
      <w:r w:rsidRPr="009E132F">
        <w:rPr>
          <w:rFonts w:ascii="Times New Roman" w:hAnsi="Times New Roman"/>
          <w:color w:val="000000"/>
          <w:spacing w:val="-4"/>
          <w:szCs w:val="28"/>
          <w:lang w:eastAsia="ko-KR"/>
        </w:rPr>
        <w:t>đề cập trong</w:t>
      </w:r>
      <w:r w:rsidRPr="009E132F">
        <w:rPr>
          <w:rFonts w:ascii="Times New Roman" w:hAnsi="Times New Roman"/>
          <w:spacing w:val="-4"/>
          <w:szCs w:val="28"/>
          <w:lang w:eastAsia="ko-KR"/>
        </w:rPr>
        <w:t xml:space="preserve">công trình </w:t>
      </w:r>
      <w:r w:rsidRPr="009E132F">
        <w:rPr>
          <w:rFonts w:ascii="Times New Roman" w:hAnsi="Times New Roman"/>
          <w:i/>
          <w:spacing w:val="-4"/>
          <w:szCs w:val="28"/>
          <w:lang w:eastAsia="ko-KR"/>
        </w:rPr>
        <w:t>The Social Responsibility of Business is to increase its Profits</w:t>
      </w:r>
      <w:r w:rsidRPr="009E132F">
        <w:rPr>
          <w:rFonts w:ascii="Times New Roman" w:hAnsi="Times New Roman"/>
          <w:spacing w:val="-4"/>
          <w:szCs w:val="28"/>
          <w:lang w:eastAsia="ko-KR"/>
        </w:rPr>
        <w:t>[59], The New</w:t>
      </w:r>
      <w:r w:rsidR="00CF2524" w:rsidRPr="009E132F">
        <w:rPr>
          <w:rFonts w:ascii="Times New Roman" w:hAnsi="Times New Roman"/>
          <w:spacing w:val="-4"/>
          <w:szCs w:val="28"/>
          <w:lang w:eastAsia="ko-KR"/>
        </w:rPr>
        <w:t xml:space="preserve"> York Times Magazine(</w:t>
      </w:r>
      <w:r w:rsidRPr="009E132F">
        <w:rPr>
          <w:rFonts w:ascii="Times New Roman" w:hAnsi="Times New Roman"/>
          <w:spacing w:val="-4"/>
          <w:szCs w:val="28"/>
          <w:lang w:eastAsia="ko-KR"/>
        </w:rPr>
        <w:t xml:space="preserve"> năm 1970</w:t>
      </w:r>
      <w:r w:rsidR="00CF2524" w:rsidRPr="009E132F">
        <w:rPr>
          <w:rFonts w:ascii="Times New Roman" w:hAnsi="Times New Roman"/>
          <w:spacing w:val="-4"/>
          <w:szCs w:val="28"/>
          <w:lang w:eastAsia="ko-KR"/>
        </w:rPr>
        <w:t>)</w:t>
      </w:r>
      <w:r w:rsidRPr="009E132F">
        <w:rPr>
          <w:rFonts w:ascii="Times New Roman" w:hAnsi="Times New Roman"/>
          <w:spacing w:val="-4"/>
          <w:szCs w:val="28"/>
          <w:lang w:eastAsia="ko-KR"/>
        </w:rPr>
        <w:t xml:space="preserve"> và </w:t>
      </w:r>
      <w:r w:rsidR="00CF2524" w:rsidRPr="009E132F">
        <w:rPr>
          <w:rFonts w:ascii="Times New Roman" w:hAnsi="Times New Roman"/>
          <w:spacing w:val="-4"/>
          <w:szCs w:val="28"/>
          <w:lang w:eastAsia="ko-KR"/>
        </w:rPr>
        <w:t xml:space="preserve">năm </w:t>
      </w:r>
      <w:r w:rsidRPr="009E132F">
        <w:rPr>
          <w:rFonts w:ascii="Times New Roman" w:hAnsi="Times New Roman"/>
          <w:spacing w:val="-4"/>
          <w:szCs w:val="28"/>
          <w:lang w:eastAsia="ko-KR"/>
        </w:rPr>
        <w:t>2002công trình</w:t>
      </w:r>
      <w:r w:rsidRPr="009E132F">
        <w:rPr>
          <w:rFonts w:ascii="Times New Roman" w:hAnsi="Times New Roman"/>
          <w:i/>
          <w:spacing w:val="-4"/>
          <w:szCs w:val="28"/>
          <w:lang w:eastAsia="ko-KR"/>
        </w:rPr>
        <w:t xml:space="preserve"> Chủ nghĩa tư bản và tự do </w:t>
      </w:r>
      <w:r w:rsidRPr="009E132F">
        <w:rPr>
          <w:rFonts w:ascii="Times New Roman" w:hAnsi="Times New Roman"/>
          <w:spacing w:val="-4"/>
          <w:szCs w:val="28"/>
          <w:lang w:eastAsia="ko-KR"/>
        </w:rPr>
        <w:t>(</w:t>
      </w:r>
      <w:r w:rsidRPr="009E132F">
        <w:rPr>
          <w:rFonts w:ascii="Times New Roman" w:hAnsi="Times New Roman"/>
          <w:i/>
          <w:spacing w:val="-4"/>
          <w:szCs w:val="28"/>
          <w:lang w:eastAsia="ko-KR"/>
        </w:rPr>
        <w:t>Capitalism and Freedom</w:t>
      </w:r>
      <w:r w:rsidRPr="009E132F">
        <w:rPr>
          <w:rFonts w:ascii="Times New Roman" w:hAnsi="Times New Roman"/>
          <w:spacing w:val="-4"/>
          <w:szCs w:val="28"/>
          <w:lang w:eastAsia="ko-KR"/>
        </w:rPr>
        <w:t>)[60]</w:t>
      </w:r>
      <w:r w:rsidRPr="009E132F">
        <w:rPr>
          <w:rFonts w:ascii="Times New Roman" w:hAnsi="Times New Roman"/>
          <w:i/>
          <w:spacing w:val="-4"/>
          <w:szCs w:val="28"/>
          <w:lang w:eastAsia="ko-KR"/>
        </w:rPr>
        <w:t>.</w:t>
      </w:r>
      <w:r w:rsidRPr="009E132F">
        <w:rPr>
          <w:rFonts w:ascii="Times New Roman" w:hAnsi="Times New Roman"/>
          <w:color w:val="000000"/>
          <w:szCs w:val="28"/>
          <w:lang w:eastAsia="ko-KR"/>
        </w:rPr>
        <w:t xml:space="preserve">Trong học thuyết này, Friedman cho rằng ngoài trách nhiệm pháp lý, TNXH của DN chỉ có thể thực hiện bằng các quyết định nhằm nâng cao khả năng sinh lời cho các cổ đông - những người có quyền sở hữu đối với doanh nghiệp. </w:t>
      </w:r>
      <w:r w:rsidRPr="009E132F">
        <w:rPr>
          <w:rFonts w:ascii="Times New Roman" w:hAnsi="Times New Roman"/>
          <w:szCs w:val="28"/>
          <w:lang w:eastAsia="en-US"/>
        </w:rPr>
        <w:t>Doanh nghiệp chỉ có một trách nhiệm duy nhất là tối đa hóa lợi nhuận, gia tăng giá trị cổ đông, trong khuôn khổ luật chơi của thị trường</w:t>
      </w:r>
      <w:r w:rsidR="002D4A4B" w:rsidRPr="009E132F">
        <w:rPr>
          <w:rFonts w:ascii="Times New Roman" w:hAnsi="Times New Roman"/>
          <w:szCs w:val="28"/>
          <w:lang w:eastAsia="en-US"/>
        </w:rPr>
        <w:t>.</w:t>
      </w:r>
    </w:p>
    <w:p w:rsidR="009A728A" w:rsidRPr="009E132F" w:rsidRDefault="009A728A" w:rsidP="000B519C">
      <w:pPr>
        <w:spacing w:line="320" w:lineRule="exact"/>
        <w:ind w:firstLine="720"/>
        <w:jc w:val="both"/>
        <w:rPr>
          <w:color w:val="000000"/>
          <w:sz w:val="22"/>
          <w:szCs w:val="28"/>
          <w:lang w:eastAsia="ko-KR"/>
        </w:rPr>
      </w:pPr>
      <w:r w:rsidRPr="009E132F">
        <w:rPr>
          <w:i/>
          <w:color w:val="000000"/>
          <w:sz w:val="22"/>
          <w:szCs w:val="28"/>
          <w:lang w:eastAsia="ko-KR"/>
        </w:rPr>
        <w:t>- Học thuyết về các bên có liên quan (stakeholder theory)</w:t>
      </w:r>
    </w:p>
    <w:p w:rsidR="00CF2524" w:rsidRPr="009E132F" w:rsidRDefault="009A728A" w:rsidP="000B519C">
      <w:pPr>
        <w:spacing w:line="320" w:lineRule="exact"/>
        <w:ind w:firstLine="720"/>
        <w:jc w:val="both"/>
        <w:rPr>
          <w:color w:val="000000"/>
          <w:spacing w:val="-2"/>
          <w:sz w:val="22"/>
          <w:szCs w:val="28"/>
          <w:lang w:eastAsia="ko-KR"/>
        </w:rPr>
      </w:pPr>
      <w:r w:rsidRPr="009E132F">
        <w:rPr>
          <w:color w:val="000000"/>
          <w:spacing w:val="-10"/>
          <w:sz w:val="22"/>
          <w:szCs w:val="28"/>
          <w:lang w:eastAsia="ko-KR"/>
        </w:rPr>
        <w:t xml:space="preserve">Học thuyết này được tác giả </w:t>
      </w:r>
      <w:r w:rsidRPr="009E132F">
        <w:rPr>
          <w:rStyle w:val="addmd"/>
          <w:bCs/>
          <w:color w:val="000000"/>
          <w:spacing w:val="-10"/>
          <w:sz w:val="22"/>
          <w:szCs w:val="28"/>
          <w:shd w:val="clear" w:color="auto" w:fill="FFFFFF"/>
        </w:rPr>
        <w:t xml:space="preserve">R. Edward Freeman trình bày trong tác phẩm: </w:t>
      </w:r>
      <w:r w:rsidRPr="009E132F">
        <w:rPr>
          <w:rStyle w:val="addmd"/>
          <w:bCs/>
          <w:iCs/>
          <w:color w:val="000000"/>
          <w:spacing w:val="-10"/>
          <w:sz w:val="22"/>
          <w:szCs w:val="28"/>
          <w:shd w:val="clear" w:color="auto" w:fill="FFFFFF"/>
        </w:rPr>
        <w:t>"</w:t>
      </w:r>
      <w:r w:rsidRPr="009E132F">
        <w:rPr>
          <w:bCs/>
          <w:i/>
          <w:iCs/>
          <w:color w:val="000000"/>
          <w:spacing w:val="-10"/>
          <w:sz w:val="22"/>
          <w:szCs w:val="28"/>
        </w:rPr>
        <w:t xml:space="preserve">Strategic Management: A Stakeholder Approach" </w:t>
      </w:r>
      <w:r w:rsidRPr="009E132F">
        <w:rPr>
          <w:bCs/>
          <w:color w:val="000000"/>
          <w:spacing w:val="-10"/>
          <w:sz w:val="22"/>
          <w:szCs w:val="28"/>
        </w:rPr>
        <w:t>Marshall, M.A. Pitman, Boston [140]</w:t>
      </w:r>
      <w:r w:rsidR="002D4A4B" w:rsidRPr="009E132F">
        <w:rPr>
          <w:bCs/>
          <w:color w:val="000000"/>
          <w:spacing w:val="-10"/>
          <w:sz w:val="22"/>
          <w:szCs w:val="28"/>
        </w:rPr>
        <w:t xml:space="preserve">. </w:t>
      </w:r>
      <w:r w:rsidRPr="009E132F">
        <w:rPr>
          <w:color w:val="000000"/>
          <w:spacing w:val="-2"/>
          <w:sz w:val="22"/>
          <w:szCs w:val="28"/>
          <w:lang w:eastAsia="ko-KR"/>
        </w:rPr>
        <w:t xml:space="preserve">E. Freeman cho rằng, TNXH của DN không chỉ được xem xét trong mối tương quan giữa doanh nghiệp và cổ đông mà phải được mở rộng sang nhiều mối quan hệ khác. </w:t>
      </w:r>
    </w:p>
    <w:p w:rsidR="009A728A" w:rsidRPr="009E132F" w:rsidRDefault="009A728A" w:rsidP="000B519C">
      <w:pPr>
        <w:spacing w:line="320" w:lineRule="exact"/>
        <w:ind w:firstLine="720"/>
        <w:jc w:val="both"/>
        <w:rPr>
          <w:i/>
          <w:color w:val="000000"/>
          <w:sz w:val="22"/>
          <w:szCs w:val="28"/>
          <w:lang w:eastAsia="ko-KR"/>
        </w:rPr>
      </w:pPr>
      <w:r w:rsidRPr="009E132F">
        <w:rPr>
          <w:i/>
          <w:color w:val="000000"/>
          <w:sz w:val="22"/>
          <w:szCs w:val="28"/>
          <w:lang w:eastAsia="ko-KR"/>
        </w:rPr>
        <w:t>- Học thuyết về sự phụ thuộc vào các nguồn tài nguyên (Resource Dependence Theory)</w:t>
      </w:r>
    </w:p>
    <w:p w:rsidR="009A728A" w:rsidRPr="009E132F" w:rsidRDefault="009A728A" w:rsidP="000B519C">
      <w:pPr>
        <w:spacing w:line="320" w:lineRule="exact"/>
        <w:ind w:firstLine="720"/>
        <w:jc w:val="both"/>
        <w:rPr>
          <w:color w:val="000000"/>
          <w:spacing w:val="-2"/>
          <w:sz w:val="22"/>
          <w:szCs w:val="28"/>
          <w:lang w:eastAsia="ko-KR"/>
        </w:rPr>
      </w:pPr>
      <w:r w:rsidRPr="009E132F">
        <w:rPr>
          <w:color w:val="000000"/>
          <w:spacing w:val="-2"/>
          <w:sz w:val="22"/>
          <w:szCs w:val="28"/>
          <w:lang w:eastAsia="ko-KR"/>
        </w:rPr>
        <w:t xml:space="preserve">Theo học thuyết này, các doanh nghiệp cần phải nhận được sự </w:t>
      </w:r>
      <w:r w:rsidRPr="009E132F">
        <w:rPr>
          <w:color w:val="000000"/>
          <w:spacing w:val="-2"/>
          <w:sz w:val="22"/>
          <w:szCs w:val="28"/>
          <w:lang w:eastAsia="ko-KR"/>
        </w:rPr>
        <w:lastRenderedPageBreak/>
        <w:t>đồng thuận từ nơi nó đang hoạt động, nhất là sự đồng thuận từ nhóm cung ứng cho doanh nghiệp những nguồn tài nguyên chủ chốt. Doanh nghiệp thực hiện TNXH là để đáp lại sức ép cũng như mong đợi của các tác nhân cung ứ</w:t>
      </w:r>
      <w:r w:rsidR="007309B9" w:rsidRPr="009E132F">
        <w:rPr>
          <w:color w:val="000000"/>
          <w:spacing w:val="-2"/>
          <w:sz w:val="22"/>
          <w:szCs w:val="28"/>
          <w:lang w:eastAsia="ko-KR"/>
        </w:rPr>
        <w:t xml:space="preserve">ng </w:t>
      </w:r>
      <w:r w:rsidRPr="009E132F">
        <w:rPr>
          <w:color w:val="000000"/>
          <w:spacing w:val="-2"/>
          <w:sz w:val="22"/>
          <w:szCs w:val="28"/>
          <w:lang w:eastAsia="ko-KR"/>
        </w:rPr>
        <w:t>nguồn tài nguyên phục vụ cho sự tồn tại của doanh nghiệp.</w:t>
      </w:r>
    </w:p>
    <w:p w:rsidR="009A728A" w:rsidRPr="009E132F" w:rsidRDefault="009A728A" w:rsidP="000B519C">
      <w:pPr>
        <w:spacing w:line="320" w:lineRule="exact"/>
        <w:ind w:firstLine="720"/>
        <w:jc w:val="both"/>
        <w:rPr>
          <w:color w:val="000000"/>
          <w:sz w:val="22"/>
          <w:szCs w:val="28"/>
          <w:lang w:eastAsia="ko-KR"/>
        </w:rPr>
      </w:pPr>
      <w:r w:rsidRPr="009E132F">
        <w:rPr>
          <w:color w:val="000000"/>
          <w:sz w:val="22"/>
          <w:szCs w:val="28"/>
          <w:lang w:eastAsia="ko-KR"/>
        </w:rPr>
        <w:t xml:space="preserve">Trên cơ sở tiếp cận một số học thuyết nêu trên, tác giả luận án có thêm những luận cứ để nhìn nhận TNXH của DN dưới góc nhìn triết học. Học thuyết của Friedman cho thấy, ông chỉ nhìn khái niệm TNXH của DN thuần túy dưới góc độ kinh tế nên đã giới hạn phạm vi TNXH của DN ở những hoạt động có tính chất kinh tế. Cho dù kinh tế luôn đóng vai trò quyết định, vì nếu doanh nghiệp không có lợi nhuận thì khó có thể thực hiện được TNXH. Nhưng hoạt động được coi là có TNXH của DN không chỉ bao gồm các hoạt động kinh tế, mang lại lợi ích kinh tế thuần túy cho doanh nghiệp, bởi hoạt động của doanh nghiệp luôn trong mối liên hệ chặt chẽ với sự vận động của xã hội, chịu sự tác động của xã hội. Cho nên doanh nghiệp quan tâm đến những vấn đề xã hội chính là thể hiện trách nhiệm đến môi trường hoạt động rộng lớn của mình. Trách nhiệm đó phải là một </w:t>
      </w:r>
      <w:r w:rsidRPr="009E132F">
        <w:rPr>
          <w:i/>
          <w:color w:val="000000"/>
          <w:sz w:val="22"/>
          <w:szCs w:val="28"/>
          <w:lang w:eastAsia="ko-KR"/>
        </w:rPr>
        <w:t>trách nhiệm tự thân</w:t>
      </w:r>
      <w:r w:rsidRPr="009E132F">
        <w:rPr>
          <w:color w:val="000000"/>
          <w:sz w:val="22"/>
          <w:szCs w:val="28"/>
          <w:lang w:eastAsia="ko-KR"/>
        </w:rPr>
        <w:t xml:space="preserve"> của chủ thể doanh nghiệp.</w:t>
      </w:r>
    </w:p>
    <w:p w:rsidR="009A728A" w:rsidRPr="009E132F" w:rsidRDefault="009A728A" w:rsidP="000B519C">
      <w:pPr>
        <w:pStyle w:val="Heading2"/>
        <w:spacing w:line="320" w:lineRule="exact"/>
        <w:rPr>
          <w:sz w:val="22"/>
          <w:szCs w:val="28"/>
        </w:rPr>
      </w:pPr>
      <w:r w:rsidRPr="009E132F">
        <w:rPr>
          <w:sz w:val="22"/>
          <w:szCs w:val="28"/>
        </w:rPr>
        <w:t>1.1.2. Những công trình nghiên cứu về khái niệm trách nhiệm xã hội của doanh nghiệp</w:t>
      </w:r>
    </w:p>
    <w:p w:rsidR="00CF2524" w:rsidRPr="009E132F" w:rsidRDefault="002E627E" w:rsidP="000B519C">
      <w:pPr>
        <w:spacing w:line="320" w:lineRule="exact"/>
        <w:ind w:firstLine="720"/>
        <w:jc w:val="both"/>
        <w:rPr>
          <w:spacing w:val="-2"/>
          <w:sz w:val="22"/>
          <w:szCs w:val="28"/>
        </w:rPr>
      </w:pPr>
      <w:r w:rsidRPr="009E132F">
        <w:rPr>
          <w:sz w:val="22"/>
          <w:szCs w:val="28"/>
          <w:lang w:eastAsia="en-US"/>
        </w:rPr>
        <w:t xml:space="preserve">Các công trình tiêu biểu liên quan đến khái niệm TNXH của DN phải kể đến các tác giả như </w:t>
      </w:r>
      <w:r w:rsidR="009A728A" w:rsidRPr="009E132F">
        <w:rPr>
          <w:sz w:val="22"/>
          <w:szCs w:val="28"/>
          <w:lang w:eastAsia="en-US"/>
        </w:rPr>
        <w:t>Howad R. Bowen</w:t>
      </w:r>
      <w:r w:rsidRPr="009E132F">
        <w:rPr>
          <w:sz w:val="22"/>
          <w:szCs w:val="28"/>
          <w:lang w:eastAsia="en-US"/>
        </w:rPr>
        <w:t xml:space="preserve"> (</w:t>
      </w:r>
      <w:r w:rsidR="009A728A" w:rsidRPr="009E132F">
        <w:rPr>
          <w:sz w:val="22"/>
          <w:szCs w:val="28"/>
          <w:lang w:eastAsia="en-US"/>
        </w:rPr>
        <w:t>người đầu</w:t>
      </w:r>
      <w:r w:rsidR="009A728A" w:rsidRPr="009E132F">
        <w:rPr>
          <w:color w:val="000000"/>
          <w:sz w:val="22"/>
          <w:szCs w:val="28"/>
          <w:lang w:eastAsia="en-US"/>
        </w:rPr>
        <w:t xml:space="preserve"> tiên đưa ra khái niệm TNXH của DN</w:t>
      </w:r>
      <w:r w:rsidR="00CF2524" w:rsidRPr="009E132F">
        <w:rPr>
          <w:color w:val="000000"/>
          <w:sz w:val="22"/>
          <w:szCs w:val="28"/>
          <w:lang w:eastAsia="en-US"/>
        </w:rPr>
        <w:t>),</w:t>
      </w:r>
      <w:r w:rsidR="009A728A" w:rsidRPr="009E132F">
        <w:rPr>
          <w:sz w:val="22"/>
          <w:szCs w:val="28"/>
          <w:lang w:eastAsia="en-US"/>
        </w:rPr>
        <w:t>Archie B.Caroll</w:t>
      </w:r>
      <w:r w:rsidR="009A728A" w:rsidRPr="009E132F">
        <w:rPr>
          <w:i/>
          <w:sz w:val="22"/>
          <w:szCs w:val="28"/>
          <w:lang w:eastAsia="en-US"/>
        </w:rPr>
        <w:t>,</w:t>
      </w:r>
      <w:r w:rsidR="009A728A" w:rsidRPr="009E132F">
        <w:rPr>
          <w:sz w:val="22"/>
          <w:szCs w:val="28"/>
          <w:lang w:eastAsia="en-US"/>
        </w:rPr>
        <w:t xml:space="preserve"> Giáo sư Đại họ</w:t>
      </w:r>
      <w:r w:rsidRPr="009E132F">
        <w:rPr>
          <w:sz w:val="22"/>
          <w:szCs w:val="28"/>
          <w:lang w:eastAsia="en-US"/>
        </w:rPr>
        <w:t xml:space="preserve">c Georgia, </w:t>
      </w:r>
      <w:r w:rsidR="009A728A" w:rsidRPr="009E132F">
        <w:rPr>
          <w:spacing w:val="-4"/>
          <w:sz w:val="22"/>
          <w:szCs w:val="28"/>
          <w:lang w:eastAsia="en-US"/>
        </w:rPr>
        <w:t xml:space="preserve">Tổ chức </w:t>
      </w:r>
      <w:r w:rsidR="009A728A" w:rsidRPr="009E132F">
        <w:rPr>
          <w:i/>
          <w:iCs/>
          <w:spacing w:val="-4"/>
          <w:sz w:val="22"/>
          <w:szCs w:val="28"/>
          <w:lang w:eastAsia="en-US"/>
        </w:rPr>
        <w:t>Hợp tác kinh tế và phát triển (OECD)</w:t>
      </w:r>
      <w:r w:rsidR="00CF2524" w:rsidRPr="009E132F">
        <w:rPr>
          <w:i/>
          <w:iCs/>
          <w:spacing w:val="-4"/>
          <w:sz w:val="22"/>
          <w:szCs w:val="28"/>
          <w:lang w:eastAsia="en-US"/>
        </w:rPr>
        <w:t xml:space="preserve">, </w:t>
      </w:r>
      <w:r w:rsidR="009A728A" w:rsidRPr="009E132F">
        <w:rPr>
          <w:spacing w:val="-2"/>
          <w:sz w:val="22"/>
          <w:szCs w:val="28"/>
        </w:rPr>
        <w:t>Djordjija Pet</w:t>
      </w:r>
      <w:r w:rsidR="00CF2524" w:rsidRPr="009E132F">
        <w:rPr>
          <w:spacing w:val="-2"/>
          <w:sz w:val="22"/>
          <w:szCs w:val="28"/>
        </w:rPr>
        <w:t>koski (World Bank Institute) và</w:t>
      </w:r>
      <w:r w:rsidR="009A728A" w:rsidRPr="009E132F">
        <w:rPr>
          <w:spacing w:val="-2"/>
          <w:sz w:val="22"/>
          <w:szCs w:val="28"/>
        </w:rPr>
        <w:t xml:space="preserve"> Nigel Twose (World Bank Group)</w:t>
      </w:r>
      <w:r w:rsidR="00CF2524" w:rsidRPr="009E132F">
        <w:rPr>
          <w:spacing w:val="-2"/>
          <w:sz w:val="22"/>
          <w:szCs w:val="28"/>
        </w:rPr>
        <w:t>.</w:t>
      </w:r>
    </w:p>
    <w:p w:rsidR="009A728A" w:rsidRPr="009E132F" w:rsidRDefault="002E627E" w:rsidP="000B519C">
      <w:pPr>
        <w:spacing w:line="320" w:lineRule="exact"/>
        <w:ind w:firstLine="720"/>
        <w:jc w:val="both"/>
        <w:rPr>
          <w:color w:val="000000"/>
          <w:sz w:val="22"/>
          <w:szCs w:val="28"/>
          <w:lang w:eastAsia="en-US"/>
        </w:rPr>
      </w:pPr>
      <w:r w:rsidRPr="009E132F">
        <w:rPr>
          <w:sz w:val="22"/>
          <w:szCs w:val="28"/>
          <w:lang w:eastAsia="en-US"/>
        </w:rPr>
        <w:t>Ở Việt Nam, các công trình nghiên cứu về khái niệm TNXH của DN</w:t>
      </w:r>
      <w:r w:rsidR="009A728A" w:rsidRPr="009E132F">
        <w:rPr>
          <w:color w:val="000000"/>
          <w:sz w:val="22"/>
          <w:szCs w:val="28"/>
          <w:lang w:eastAsia="en-US"/>
        </w:rPr>
        <w:t xml:space="preserve">có những cách tiếp cận từ những góc độ khác nhau, nhưng vẫn chưa có một khái niệm, khái quát từ góc độ triết học về </w:t>
      </w:r>
      <w:r w:rsidR="009A728A" w:rsidRPr="009E132F">
        <w:rPr>
          <w:i/>
          <w:color w:val="000000"/>
          <w:sz w:val="22"/>
          <w:szCs w:val="28"/>
          <w:lang w:eastAsia="en-US"/>
        </w:rPr>
        <w:t>TNXH củ</w:t>
      </w:r>
      <w:r w:rsidR="00CC76C3" w:rsidRPr="009E132F">
        <w:rPr>
          <w:i/>
          <w:color w:val="000000"/>
          <w:sz w:val="22"/>
          <w:szCs w:val="28"/>
          <w:lang w:eastAsia="en-US"/>
        </w:rPr>
        <w:t xml:space="preserve">a DN. </w:t>
      </w:r>
      <w:r w:rsidR="009A728A" w:rsidRPr="009E132F">
        <w:rPr>
          <w:color w:val="000000"/>
          <w:sz w:val="22"/>
          <w:szCs w:val="28"/>
          <w:lang w:eastAsia="en-US"/>
        </w:rPr>
        <w:t xml:space="preserve">TNXH của </w:t>
      </w:r>
      <w:r w:rsidR="00CC76C3" w:rsidRPr="009E132F">
        <w:rPr>
          <w:color w:val="000000"/>
          <w:sz w:val="22"/>
          <w:szCs w:val="28"/>
          <w:lang w:eastAsia="en-US"/>
        </w:rPr>
        <w:t xml:space="preserve">DN cần được hiểu đây </w:t>
      </w:r>
      <w:r w:rsidR="009A728A" w:rsidRPr="009E132F">
        <w:rPr>
          <w:color w:val="000000"/>
          <w:sz w:val="22"/>
          <w:szCs w:val="28"/>
          <w:lang w:eastAsia="en-US"/>
        </w:rPr>
        <w:t xml:space="preserve">là một hiện tượng xã hội, hình thành </w:t>
      </w:r>
      <w:r w:rsidR="009A728A" w:rsidRPr="009E132F">
        <w:rPr>
          <w:color w:val="000000"/>
          <w:sz w:val="22"/>
          <w:szCs w:val="28"/>
          <w:lang w:eastAsia="en-US"/>
        </w:rPr>
        <w:lastRenderedPageBreak/>
        <w:t>phát triển cùng với sự hình thành và phát triển doanh nghiệp, chứ không phải là yếu tố đứng ngoài, tách rời sự vận động của doanh nghiệp để rồi doanh nghiệp “</w:t>
      </w:r>
      <w:r w:rsidR="009A728A" w:rsidRPr="009E132F">
        <w:rPr>
          <w:i/>
          <w:color w:val="000000"/>
          <w:sz w:val="22"/>
          <w:szCs w:val="28"/>
          <w:lang w:eastAsia="en-US"/>
        </w:rPr>
        <w:t>cam kết</w:t>
      </w:r>
      <w:r w:rsidR="009A728A" w:rsidRPr="009E132F">
        <w:rPr>
          <w:color w:val="000000"/>
          <w:sz w:val="22"/>
          <w:szCs w:val="28"/>
          <w:lang w:eastAsia="en-US"/>
        </w:rPr>
        <w:t>” khi nhận thức được hay doanh nghiệp có thực hiện hay không là tùy thuộc ý thích chủ quan. Càng không thể, chỉ khi doanh nghiệp thỏa mãn “</w:t>
      </w:r>
      <w:r w:rsidR="009A728A" w:rsidRPr="009E132F">
        <w:rPr>
          <w:i/>
          <w:color w:val="000000"/>
          <w:sz w:val="22"/>
          <w:szCs w:val="28"/>
          <w:lang w:eastAsia="en-US"/>
        </w:rPr>
        <w:t>lợi ích kinh tế</w:t>
      </w:r>
      <w:r w:rsidR="009A728A" w:rsidRPr="009E132F">
        <w:rPr>
          <w:color w:val="000000"/>
          <w:sz w:val="22"/>
          <w:szCs w:val="28"/>
          <w:lang w:eastAsia="en-US"/>
        </w:rPr>
        <w:t>” của mình thì mới thực thi TNXH. Trên thực tế, đang tồn tại các doanh nghiệp xã hội không vì “lợi ích kinh tế” của mình, mà mục tiêu là vì lợi ích xã hội.Vì vậy, có lẽ, chỉ khi coi TNXH của DN như là một hiện tượng xã hội, mới có thể thấy được rõ sự ra đời, bản chất, nội dung và quá trình vận động của nó trong sự gắn kết không thể tách rời sự vận động của doanh nghiệp trong một xã hội nhất định.</w:t>
      </w:r>
    </w:p>
    <w:p w:rsidR="009A728A" w:rsidRPr="009E132F" w:rsidRDefault="009A728A" w:rsidP="000B519C">
      <w:pPr>
        <w:pStyle w:val="Heading2"/>
        <w:spacing w:line="320" w:lineRule="exact"/>
        <w:rPr>
          <w:sz w:val="22"/>
          <w:szCs w:val="28"/>
        </w:rPr>
      </w:pPr>
      <w:bookmarkStart w:id="46" w:name="_Toc384728768"/>
      <w:bookmarkStart w:id="47" w:name="_Toc411692527"/>
      <w:bookmarkStart w:id="48" w:name="_Toc411692600"/>
      <w:r w:rsidRPr="009E132F">
        <w:rPr>
          <w:sz w:val="22"/>
          <w:szCs w:val="28"/>
        </w:rPr>
        <w:t>1.2.Những công trình nghiên cứu về trách nhiệm xã hội ở Việt Nam</w:t>
      </w:r>
      <w:bookmarkEnd w:id="46"/>
      <w:bookmarkEnd w:id="47"/>
      <w:bookmarkEnd w:id="48"/>
    </w:p>
    <w:p w:rsidR="009A728A" w:rsidRPr="009E132F" w:rsidRDefault="009A728A" w:rsidP="000B519C">
      <w:pPr>
        <w:spacing w:line="320" w:lineRule="exact"/>
        <w:ind w:firstLine="720"/>
        <w:jc w:val="both"/>
        <w:rPr>
          <w:b/>
          <w:sz w:val="22"/>
          <w:szCs w:val="28"/>
        </w:rPr>
      </w:pPr>
      <w:r w:rsidRPr="009E132F">
        <w:rPr>
          <w:b/>
          <w:sz w:val="22"/>
          <w:szCs w:val="28"/>
        </w:rPr>
        <w:t>1.2.1. Những công trình viết về thực trạng thực hiện TNXH ở Việt Nam</w:t>
      </w:r>
    </w:p>
    <w:p w:rsidR="00CC76C3" w:rsidRPr="009E132F" w:rsidRDefault="009A728A" w:rsidP="000B519C">
      <w:pPr>
        <w:spacing w:line="320" w:lineRule="exact"/>
        <w:ind w:firstLine="720"/>
        <w:jc w:val="both"/>
        <w:rPr>
          <w:color w:val="000000"/>
          <w:sz w:val="22"/>
          <w:szCs w:val="28"/>
          <w:lang w:eastAsia="en-US"/>
        </w:rPr>
      </w:pPr>
      <w:r w:rsidRPr="009E132F">
        <w:rPr>
          <w:sz w:val="22"/>
          <w:szCs w:val="28"/>
        </w:rPr>
        <w:t xml:space="preserve">Ở Việt Nam, dù đã có nhiều doanh nghiệp áp dụng TNXH của DN nhưng đây vẫn là vấn đề khá mới mẻ vì thế những công trình viết vềthực trạng thực hiện TNXH của DN không nhiều. Các công trình này </w:t>
      </w:r>
      <w:r w:rsidRPr="009E132F">
        <w:rPr>
          <w:color w:val="000000"/>
          <w:sz w:val="22"/>
          <w:szCs w:val="28"/>
          <w:lang w:eastAsia="en-US"/>
        </w:rPr>
        <w:t>chỉ ra xu thế tất yếu của việc thực hiện TNXH của DN ở Việt Nam; phân tích rõ hơn thực trạng TNXH của DN Việt Nam, từ đó đề xuất các chính sách, giải pháp tăng cường TNXH của DN trong điều kiện nước ta hiện nay. Tuy nhiên, thực trạng và giải pháp cho vấn đề TNXH của DN đượ</w:t>
      </w:r>
      <w:r w:rsidR="00CF2524" w:rsidRPr="009E132F">
        <w:rPr>
          <w:color w:val="000000"/>
          <w:sz w:val="22"/>
          <w:szCs w:val="28"/>
          <w:lang w:eastAsia="en-US"/>
        </w:rPr>
        <w:t>c trình bày</w:t>
      </w:r>
      <w:r w:rsidRPr="009E132F">
        <w:rPr>
          <w:color w:val="000000"/>
          <w:sz w:val="22"/>
          <w:szCs w:val="28"/>
          <w:lang w:eastAsia="en-US"/>
        </w:rPr>
        <w:t xml:space="preserve"> thường được thể hiện dưới góc độ kinh tế, đạo đức, môi trường. Ở các góc độ này, các công trình đã cung cấp cho tác giả lượng thông tin nhiều chiều về “TNXH của DN” ở Việt Nam để tác giả luận án có thể tham khảo, kế thừa và vận dụng vào công trình nghiên cứu của mình, đồng thời, trên cơ sở đó, chỉ ra những cơ hội và thách thức đối với việc thực hiện TNXH của DN ở Việt Nam hiện nay dưới góc độ triết học. </w:t>
      </w:r>
      <w:bookmarkStart w:id="49" w:name="_Toc411692528"/>
      <w:bookmarkStart w:id="50" w:name="_Toc411692601"/>
    </w:p>
    <w:p w:rsidR="000B519C" w:rsidRDefault="00CC76C3" w:rsidP="000B519C">
      <w:pPr>
        <w:spacing w:line="320" w:lineRule="exact"/>
        <w:ind w:firstLine="720"/>
        <w:jc w:val="both"/>
        <w:rPr>
          <w:b/>
          <w:i/>
          <w:sz w:val="22"/>
          <w:szCs w:val="28"/>
        </w:rPr>
      </w:pPr>
      <w:r w:rsidRPr="009E132F">
        <w:rPr>
          <w:b/>
          <w:i/>
          <w:color w:val="000000"/>
          <w:sz w:val="22"/>
          <w:szCs w:val="28"/>
          <w:lang w:eastAsia="en-US"/>
        </w:rPr>
        <w:t>1</w:t>
      </w:r>
      <w:r w:rsidR="009A728A" w:rsidRPr="009E132F">
        <w:rPr>
          <w:b/>
          <w:i/>
          <w:sz w:val="22"/>
          <w:szCs w:val="28"/>
        </w:rPr>
        <w:t xml:space="preserve">.2.2. Những công trình liên quan đến phương hướng thực </w:t>
      </w:r>
      <w:r w:rsidR="009A728A" w:rsidRPr="009E132F">
        <w:rPr>
          <w:b/>
          <w:i/>
          <w:sz w:val="22"/>
          <w:szCs w:val="28"/>
        </w:rPr>
        <w:lastRenderedPageBreak/>
        <w:t>hiệ</w:t>
      </w:r>
      <w:r w:rsidR="002E627E" w:rsidRPr="009E132F">
        <w:rPr>
          <w:b/>
          <w:i/>
          <w:sz w:val="22"/>
          <w:szCs w:val="28"/>
        </w:rPr>
        <w:t>n t</w:t>
      </w:r>
      <w:r w:rsidR="009A728A" w:rsidRPr="009E132F">
        <w:rPr>
          <w:b/>
          <w:i/>
          <w:sz w:val="22"/>
          <w:szCs w:val="28"/>
        </w:rPr>
        <w:t>rách nhiệm xã hội của doanh nghiệp ở Việt Nam trong thời gian tới.</w:t>
      </w:r>
    </w:p>
    <w:p w:rsidR="00BC4EE6" w:rsidRPr="009E132F" w:rsidRDefault="00BC4EE6" w:rsidP="000B519C">
      <w:pPr>
        <w:spacing w:line="320" w:lineRule="exact"/>
        <w:ind w:firstLine="720"/>
        <w:jc w:val="both"/>
        <w:rPr>
          <w:b/>
          <w:sz w:val="22"/>
          <w:szCs w:val="28"/>
        </w:rPr>
      </w:pPr>
      <w:r w:rsidRPr="009E132F">
        <w:rPr>
          <w:sz w:val="22"/>
          <w:szCs w:val="28"/>
        </w:rPr>
        <w:t>Các công trình nghiên cứu bàn về phương hướng thực hiện TNXH củ</w:t>
      </w:r>
      <w:r w:rsidR="00CF2524" w:rsidRPr="009E132F">
        <w:rPr>
          <w:sz w:val="22"/>
          <w:szCs w:val="28"/>
        </w:rPr>
        <w:t>a DN</w:t>
      </w:r>
      <w:r w:rsidRPr="009E132F">
        <w:rPr>
          <w:sz w:val="22"/>
          <w:szCs w:val="28"/>
        </w:rPr>
        <w:t xml:space="preserve"> trong thời gian tới tập trung vào những lập luận rằng việc thực hiện phải có tính chiến lược, lâu dài; không có một tiêu chuẩn về TNXH của một quốc gia nào có thể áp dụng cho tất cả các quốc gia khác vì quy mô, điều kiện, loại hình, cách thức hoạt động của mỗi doanh nghiệp tại các quốc gia là khác nhau. Ngoài ra, việc khẳng đị</w:t>
      </w:r>
      <w:r w:rsidR="00C14FAD" w:rsidRPr="009E132F">
        <w:rPr>
          <w:sz w:val="22"/>
          <w:szCs w:val="28"/>
        </w:rPr>
        <w:t>nh Nhà nước có vai trò quan trọng trong việc điều tiết việc thực hiện TNXH của doanh nghiệp sao cho hiệu quả… là những lập luận giúp cho tác giả nghiên cứu và đưa ra những phương hướng nâng cao hiệu quả việc thực hiện TNXH của DN một cách thiết thực hơn. Tuy nhiên, các công trình trên đều nhấn mạnh đến sự can thiệp của những yếu tố bên ngoài còn tác giả cho rằng khi doanh nghiệp ý thức được các vị thế của mình trong xã hội, ý thức được những mâu thuẫn nội tại và mâu thuẫn khách quan của mình trong quá trình vận động với tư cách như một chủ thể xã hội thì doanh nghiệp phải chủ động coi việc thực hiện TNXH như là một trách nhiệm tự thân của doanh nghiệp. Vì thế, phương hướng đầu tiên tác giả nhấn mạnh đến sự tự nhận thức của doanh nghiệp, sau đó mới đến sự tác động của nhà nước và cuối cùng là của cộng đồng xã hội.</w:t>
      </w:r>
    </w:p>
    <w:p w:rsidR="009A728A" w:rsidRPr="009E132F" w:rsidRDefault="009A728A" w:rsidP="000B519C">
      <w:pPr>
        <w:pStyle w:val="Heading2"/>
        <w:spacing w:line="320" w:lineRule="exact"/>
        <w:rPr>
          <w:sz w:val="22"/>
          <w:szCs w:val="28"/>
        </w:rPr>
      </w:pPr>
      <w:r w:rsidRPr="009E132F">
        <w:rPr>
          <w:sz w:val="22"/>
          <w:szCs w:val="28"/>
        </w:rPr>
        <w:t>Tiểu kết chương 1</w:t>
      </w:r>
      <w:bookmarkEnd w:id="49"/>
      <w:bookmarkEnd w:id="50"/>
    </w:p>
    <w:p w:rsidR="009A728A" w:rsidRPr="009E132F" w:rsidRDefault="00A01FBF" w:rsidP="000B519C">
      <w:pPr>
        <w:spacing w:line="320" w:lineRule="exact"/>
        <w:ind w:firstLine="720"/>
        <w:jc w:val="both"/>
        <w:rPr>
          <w:color w:val="000000"/>
          <w:sz w:val="22"/>
          <w:szCs w:val="28"/>
          <w:lang w:eastAsia="en-US"/>
        </w:rPr>
      </w:pPr>
      <w:r w:rsidRPr="009E132F">
        <w:rPr>
          <w:color w:val="000000"/>
          <w:sz w:val="22"/>
          <w:szCs w:val="28"/>
          <w:lang w:eastAsia="en-US"/>
        </w:rPr>
        <w:t xml:space="preserve">Qua việc sắp xếp các công trình theo ba vấn đế nghiên cứu: công trình liên quan đến lý luận TNXH của Dn, thực trạng thực hiện TNXH của DN và phương hướng thực hiện TNXH của DN ở Việt Nam, tác giả luận án chỉ ra ưu điểm, hạn chế của từng công trình trong cách tiếp cận cũng như thấy được giá trị là nguồn tài liệu tham khảo cho tác giả viết các chương tiếp theo. </w:t>
      </w:r>
    </w:p>
    <w:p w:rsidR="009A728A" w:rsidRPr="009E132F" w:rsidRDefault="009A728A" w:rsidP="000B519C">
      <w:pPr>
        <w:spacing w:line="320" w:lineRule="exact"/>
        <w:rPr>
          <w:sz w:val="22"/>
          <w:szCs w:val="28"/>
        </w:rPr>
      </w:pPr>
      <w:r w:rsidRPr="009E132F">
        <w:rPr>
          <w:sz w:val="22"/>
          <w:szCs w:val="28"/>
        </w:rPr>
        <w:br w:type="page"/>
      </w:r>
    </w:p>
    <w:p w:rsidR="009A728A" w:rsidRPr="009E132F" w:rsidRDefault="009A728A" w:rsidP="000B519C">
      <w:pPr>
        <w:pStyle w:val="Heading1"/>
        <w:spacing w:line="320" w:lineRule="exact"/>
        <w:rPr>
          <w:sz w:val="22"/>
          <w:szCs w:val="28"/>
        </w:rPr>
      </w:pPr>
      <w:r w:rsidRPr="009E132F">
        <w:rPr>
          <w:sz w:val="22"/>
          <w:szCs w:val="28"/>
        </w:rPr>
        <w:lastRenderedPageBreak/>
        <w:t>Chương 2</w:t>
      </w:r>
      <w:bookmarkEnd w:id="34"/>
      <w:r w:rsidRPr="009E132F">
        <w:rPr>
          <w:sz w:val="22"/>
          <w:szCs w:val="28"/>
        </w:rPr>
        <w:t>.</w:t>
      </w:r>
      <w:bookmarkStart w:id="51" w:name="_Toc411536521"/>
      <w:r w:rsidRPr="009E132F">
        <w:rPr>
          <w:sz w:val="22"/>
          <w:szCs w:val="28"/>
        </w:rPr>
        <w:t>LÝ LUẬN VỀ TRÁCH NHIỆM XÃ HỘI</w:t>
      </w:r>
      <w:bookmarkEnd w:id="35"/>
      <w:bookmarkEnd w:id="36"/>
      <w:bookmarkEnd w:id="51"/>
    </w:p>
    <w:p w:rsidR="009A728A" w:rsidRPr="009E132F" w:rsidRDefault="009A728A" w:rsidP="000B519C">
      <w:pPr>
        <w:pStyle w:val="Heading1"/>
        <w:spacing w:line="320" w:lineRule="exact"/>
        <w:rPr>
          <w:sz w:val="22"/>
          <w:szCs w:val="28"/>
        </w:rPr>
      </w:pPr>
      <w:bookmarkStart w:id="52" w:name="_Toc411692530"/>
      <w:bookmarkStart w:id="53" w:name="_Toc411692603"/>
      <w:r w:rsidRPr="009E132F">
        <w:rPr>
          <w:sz w:val="22"/>
          <w:szCs w:val="28"/>
        </w:rPr>
        <w:t>CỦA DOANH NGHIỆP</w:t>
      </w:r>
      <w:bookmarkEnd w:id="52"/>
      <w:bookmarkEnd w:id="53"/>
    </w:p>
    <w:p w:rsidR="009A728A" w:rsidRPr="009E132F" w:rsidRDefault="009A728A" w:rsidP="000B519C">
      <w:pPr>
        <w:spacing w:line="320" w:lineRule="exact"/>
        <w:rPr>
          <w:sz w:val="22"/>
          <w:szCs w:val="28"/>
          <w:lang w:eastAsia="en-US"/>
        </w:rPr>
      </w:pPr>
    </w:p>
    <w:p w:rsidR="009A728A" w:rsidRPr="009E132F" w:rsidRDefault="009A728A" w:rsidP="000B519C">
      <w:pPr>
        <w:pStyle w:val="Heading2"/>
        <w:spacing w:line="320" w:lineRule="exact"/>
        <w:rPr>
          <w:sz w:val="22"/>
          <w:szCs w:val="28"/>
        </w:rPr>
      </w:pPr>
      <w:bookmarkStart w:id="54" w:name="_Toc411692531"/>
      <w:bookmarkStart w:id="55" w:name="_Toc411692604"/>
      <w:bookmarkStart w:id="56" w:name="_Toc342908779"/>
      <w:r w:rsidRPr="009E132F">
        <w:rPr>
          <w:sz w:val="22"/>
          <w:szCs w:val="28"/>
        </w:rPr>
        <w:t>2.1. Các cách tiếp cận về trách nhiệm xã hội của doanh nghiệp</w:t>
      </w:r>
      <w:bookmarkEnd w:id="54"/>
      <w:bookmarkEnd w:id="55"/>
    </w:p>
    <w:p w:rsidR="009A728A" w:rsidRPr="009E132F" w:rsidRDefault="009A728A" w:rsidP="000B519C">
      <w:pPr>
        <w:pStyle w:val="Heading3"/>
        <w:spacing w:line="320" w:lineRule="exact"/>
        <w:rPr>
          <w:sz w:val="22"/>
        </w:rPr>
      </w:pPr>
      <w:bookmarkStart w:id="57" w:name="_Toc411692532"/>
      <w:bookmarkStart w:id="58" w:name="_Toc411692605"/>
      <w:r w:rsidRPr="009E132F">
        <w:rPr>
          <w:sz w:val="22"/>
        </w:rPr>
        <w:t>2.1.1 Các cách tiếp cận kinh tế, pháp luật, môi trường, đạo đức về trách nhiệm xã hội của doanh nghiệp</w:t>
      </w:r>
      <w:bookmarkEnd w:id="57"/>
      <w:bookmarkEnd w:id="58"/>
    </w:p>
    <w:p w:rsidR="009A728A" w:rsidRPr="009E132F" w:rsidRDefault="003D391C" w:rsidP="000B519C">
      <w:pPr>
        <w:spacing w:line="320" w:lineRule="exact"/>
        <w:ind w:firstLine="720"/>
        <w:jc w:val="both"/>
        <w:rPr>
          <w:sz w:val="22"/>
          <w:szCs w:val="28"/>
          <w:lang w:eastAsia="ko-KR"/>
        </w:rPr>
      </w:pPr>
      <w:bookmarkStart w:id="59" w:name="_Toc342908793"/>
      <w:bookmarkStart w:id="60" w:name="_Toc411536527"/>
      <w:bookmarkStart w:id="61" w:name="_Toc411692051"/>
      <w:r w:rsidRPr="009E132F">
        <w:rPr>
          <w:sz w:val="22"/>
          <w:szCs w:val="28"/>
          <w:lang w:eastAsia="ko-KR"/>
        </w:rPr>
        <w:t xml:space="preserve">Với việc chỉ ra </w:t>
      </w:r>
      <w:r w:rsidR="009A728A" w:rsidRPr="009E132F">
        <w:rPr>
          <w:sz w:val="22"/>
          <w:szCs w:val="28"/>
          <w:lang w:eastAsia="ko-KR"/>
        </w:rPr>
        <w:t xml:space="preserve">TNXH của </w:t>
      </w:r>
      <w:bookmarkEnd w:id="59"/>
      <w:r w:rsidRPr="009E132F">
        <w:rPr>
          <w:sz w:val="22"/>
          <w:szCs w:val="28"/>
          <w:lang w:eastAsia="ko-KR"/>
        </w:rPr>
        <w:t>DN</w:t>
      </w:r>
      <w:r w:rsidR="009A728A" w:rsidRPr="009E132F">
        <w:rPr>
          <w:sz w:val="22"/>
          <w:szCs w:val="28"/>
          <w:lang w:eastAsia="ko-KR"/>
        </w:rPr>
        <w:t xml:space="preserve"> dưới góc nhìn kinh t</w:t>
      </w:r>
      <w:bookmarkStart w:id="62" w:name="_Toc342908794"/>
      <w:bookmarkStart w:id="63" w:name="_Toc411536528"/>
      <w:bookmarkStart w:id="64" w:name="_Toc411692052"/>
      <w:bookmarkEnd w:id="60"/>
      <w:bookmarkEnd w:id="61"/>
      <w:r w:rsidRPr="009E132F">
        <w:rPr>
          <w:sz w:val="22"/>
          <w:szCs w:val="28"/>
          <w:lang w:eastAsia="ko-KR"/>
        </w:rPr>
        <w:t xml:space="preserve">ế, </w:t>
      </w:r>
      <w:r w:rsidR="009A728A" w:rsidRPr="009E132F">
        <w:rPr>
          <w:sz w:val="22"/>
          <w:szCs w:val="28"/>
          <w:lang w:eastAsia="ko-KR"/>
        </w:rPr>
        <w:t>TNXH củ</w:t>
      </w:r>
      <w:r w:rsidRPr="009E132F">
        <w:rPr>
          <w:sz w:val="22"/>
          <w:szCs w:val="28"/>
          <w:lang w:eastAsia="ko-KR"/>
        </w:rPr>
        <w:t>a DN</w:t>
      </w:r>
      <w:r w:rsidR="009A728A" w:rsidRPr="009E132F">
        <w:rPr>
          <w:sz w:val="22"/>
          <w:szCs w:val="28"/>
          <w:lang w:eastAsia="ko-KR"/>
        </w:rPr>
        <w:t xml:space="preserve"> dưới góc nhìn pháp lý</w:t>
      </w:r>
      <w:bookmarkStart w:id="65" w:name="_Toc342908795"/>
      <w:bookmarkStart w:id="66" w:name="_Toc411536529"/>
      <w:bookmarkStart w:id="67" w:name="_Toc411692053"/>
      <w:bookmarkEnd w:id="62"/>
      <w:bookmarkEnd w:id="63"/>
      <w:bookmarkEnd w:id="64"/>
      <w:r w:rsidRPr="009E132F">
        <w:rPr>
          <w:sz w:val="22"/>
          <w:szCs w:val="28"/>
          <w:lang w:eastAsia="ko-KR"/>
        </w:rPr>
        <w:t>,</w:t>
      </w:r>
      <w:r w:rsidR="009A728A" w:rsidRPr="009E132F">
        <w:rPr>
          <w:sz w:val="22"/>
          <w:szCs w:val="28"/>
          <w:lang w:eastAsia="ko-KR"/>
        </w:rPr>
        <w:t xml:space="preserve"> TNXH của </w:t>
      </w:r>
      <w:r w:rsidRPr="009E132F">
        <w:rPr>
          <w:sz w:val="22"/>
          <w:szCs w:val="28"/>
          <w:lang w:eastAsia="ko-KR"/>
        </w:rPr>
        <w:t>DN</w:t>
      </w:r>
      <w:r w:rsidR="009A728A" w:rsidRPr="009E132F">
        <w:rPr>
          <w:sz w:val="22"/>
          <w:szCs w:val="28"/>
          <w:lang w:eastAsia="ko-KR"/>
        </w:rPr>
        <w:t xml:space="preserve"> dưới góc nhìn môi trường</w:t>
      </w:r>
      <w:bookmarkStart w:id="68" w:name="_Toc342908796"/>
      <w:bookmarkStart w:id="69" w:name="_Toc411536530"/>
      <w:bookmarkStart w:id="70" w:name="_Toc411692054"/>
      <w:bookmarkEnd w:id="65"/>
      <w:bookmarkEnd w:id="66"/>
      <w:bookmarkEnd w:id="67"/>
      <w:r w:rsidRPr="009E132F">
        <w:rPr>
          <w:sz w:val="22"/>
          <w:szCs w:val="28"/>
          <w:lang w:eastAsia="ko-KR"/>
        </w:rPr>
        <w:t xml:space="preserve">; </w:t>
      </w:r>
      <w:r w:rsidR="009A728A" w:rsidRPr="009E132F">
        <w:rPr>
          <w:sz w:val="22"/>
          <w:szCs w:val="28"/>
          <w:lang w:eastAsia="ko-KR"/>
        </w:rPr>
        <w:t xml:space="preserve">TNXH của </w:t>
      </w:r>
      <w:r w:rsidRPr="009E132F">
        <w:rPr>
          <w:sz w:val="22"/>
          <w:szCs w:val="28"/>
          <w:lang w:eastAsia="ko-KR"/>
        </w:rPr>
        <w:t>DN</w:t>
      </w:r>
      <w:r w:rsidR="009A728A" w:rsidRPr="009E132F">
        <w:rPr>
          <w:sz w:val="22"/>
          <w:szCs w:val="28"/>
          <w:lang w:eastAsia="ko-KR"/>
        </w:rPr>
        <w:t xml:space="preserve"> dưới góc nhìn đạo đức</w:t>
      </w:r>
      <w:bookmarkEnd w:id="68"/>
      <w:r w:rsidR="009A728A" w:rsidRPr="009E132F">
        <w:rPr>
          <w:sz w:val="22"/>
          <w:szCs w:val="28"/>
          <w:lang w:eastAsia="ko-KR"/>
        </w:rPr>
        <w:t xml:space="preserve"> xã hội</w:t>
      </w:r>
      <w:bookmarkEnd w:id="69"/>
      <w:bookmarkEnd w:id="70"/>
      <w:r w:rsidR="00F90B60" w:rsidRPr="009E132F">
        <w:rPr>
          <w:sz w:val="22"/>
          <w:szCs w:val="28"/>
          <w:lang w:eastAsia="ko-KR"/>
        </w:rPr>
        <w:t xml:space="preserve"> để thấy rằng, việc nhìn nhận TNXH của DN dưới bất kỳ một góc độ nào sẽ dẫn đến không đầy đủ và toàn diện, hệ thống dù mỗi cách tiếp cận có đặc thù riêng và có ưu điểm riêng. Khái niệm TNXH của DN cần được nhìn nhận dưới sự khái quát và trừu tượng hơn từng góc nhìn nếu không chúng ta chỉ thấy được một mặt và giải quyết mâu thuẫn xuất hiện trong từng mặt như vậy sẽ không đem lại hiệu quả trong thực tiễn. Qua việc phân tích này, tác giả chỉ ra tính cần thiết phải nhìn nhận hiện tượng TNXH của DN dưới góc nhìn Triết học để thấy bản chất và tính tất yếu của nó trong quá trình vận động từ đó mới tìm hướng đi thích hợp cho vần đề này. </w:t>
      </w:r>
    </w:p>
    <w:p w:rsidR="009A728A" w:rsidRPr="009E132F" w:rsidRDefault="009A728A" w:rsidP="000B519C">
      <w:pPr>
        <w:pStyle w:val="Heading3"/>
        <w:spacing w:line="320" w:lineRule="exact"/>
        <w:rPr>
          <w:sz w:val="22"/>
        </w:rPr>
      </w:pPr>
      <w:bookmarkStart w:id="71" w:name="_Toc411692533"/>
      <w:bookmarkStart w:id="72" w:name="_Toc411692606"/>
      <w:r w:rsidRPr="009E132F">
        <w:rPr>
          <w:sz w:val="22"/>
        </w:rPr>
        <w:t>2.1.2. Tiếp cận triết học đối với vấn đề TNXH của DN</w:t>
      </w:r>
      <w:bookmarkEnd w:id="71"/>
      <w:bookmarkEnd w:id="72"/>
    </w:p>
    <w:p w:rsidR="00CF2524" w:rsidRPr="009E132F" w:rsidRDefault="009A728A" w:rsidP="000B519C">
      <w:pPr>
        <w:spacing w:line="320" w:lineRule="exact"/>
        <w:ind w:firstLine="720"/>
        <w:jc w:val="both"/>
        <w:rPr>
          <w:spacing w:val="-4"/>
          <w:sz w:val="22"/>
          <w:szCs w:val="28"/>
        </w:rPr>
      </w:pPr>
      <w:r w:rsidRPr="009E132F">
        <w:rPr>
          <w:sz w:val="22"/>
          <w:szCs w:val="28"/>
        </w:rPr>
        <w:t>Từ g</w:t>
      </w:r>
      <w:r w:rsidRPr="009E132F">
        <w:rPr>
          <w:color w:val="000000"/>
          <w:sz w:val="22"/>
          <w:szCs w:val="28"/>
        </w:rPr>
        <w:t xml:space="preserve">óc độ triết học, TNXH được xem xét trong mối quan hệ giữa </w:t>
      </w:r>
      <w:r w:rsidRPr="009E132F">
        <w:rPr>
          <w:i/>
          <w:color w:val="000000"/>
          <w:sz w:val="22"/>
          <w:szCs w:val="28"/>
        </w:rPr>
        <w:t>doanh nghiệp</w:t>
      </w:r>
      <w:r w:rsidRPr="009E132F">
        <w:rPr>
          <w:color w:val="000000"/>
          <w:sz w:val="22"/>
          <w:szCs w:val="28"/>
        </w:rPr>
        <w:t xml:space="preserve"> (với tính cách là cái bộ phận) và </w:t>
      </w:r>
      <w:r w:rsidRPr="009E132F">
        <w:rPr>
          <w:i/>
          <w:color w:val="000000"/>
          <w:sz w:val="22"/>
          <w:szCs w:val="28"/>
        </w:rPr>
        <w:t>xã hội</w:t>
      </w:r>
      <w:r w:rsidRPr="009E132F">
        <w:rPr>
          <w:color w:val="000000"/>
          <w:sz w:val="22"/>
          <w:szCs w:val="28"/>
        </w:rPr>
        <w:t xml:space="preserve"> (với tính cách là cái toàn thể) để chứng minh rằng, TNXH của doanh nghiệp không chỉ là vấn đề kinh tế, ph</w:t>
      </w:r>
      <w:r w:rsidRPr="009E132F">
        <w:rPr>
          <w:sz w:val="22"/>
          <w:szCs w:val="28"/>
        </w:rPr>
        <w:t>áp lý hay đạo đức mà còn tạo dựng môi trường cho chính doanh nghiệp phát triển. Do đó, doanh nghiệp thực hiện TNXH cũng đồng thời là quá trình tạo điều kiện, môi trường thuận lợi cho chu kì phát triển tiếp theo của chính mình. Khi phân tích và lí giải mối quan hệ giữa doanh nghiệp và xã hội từ góc độ mố</w:t>
      </w:r>
      <w:r w:rsidRPr="009E132F">
        <w:rPr>
          <w:color w:val="000000"/>
          <w:sz w:val="22"/>
          <w:szCs w:val="28"/>
        </w:rPr>
        <w:t xml:space="preserve">i quan hệ biện chứng giữa cái bộ phận và cái toàn thể để khẳng định TNXH của </w:t>
      </w:r>
      <w:r w:rsidRPr="009E132F">
        <w:rPr>
          <w:color w:val="000000"/>
          <w:sz w:val="22"/>
          <w:szCs w:val="28"/>
        </w:rPr>
        <w:lastRenderedPageBreak/>
        <w:t xml:space="preserve">doanh nghiệp là một </w:t>
      </w:r>
      <w:r w:rsidRPr="009E132F">
        <w:rPr>
          <w:i/>
          <w:color w:val="000000"/>
          <w:sz w:val="22"/>
          <w:szCs w:val="28"/>
        </w:rPr>
        <w:t xml:space="preserve">hiện tượng tất yếu, khách quan </w:t>
      </w:r>
      <w:r w:rsidRPr="009E132F">
        <w:rPr>
          <w:color w:val="000000"/>
          <w:sz w:val="22"/>
          <w:szCs w:val="28"/>
        </w:rPr>
        <w:t>từ đó chỉ ra những mâu thuẫn nảy sinh trong quá trình thực thi TNXH của doanh nghiệp và định hướng giải quyết những mâu thuẫn này tạo động lực thúc đẩy doanh nghiệp và xã hội phát triể</w:t>
      </w:r>
      <w:r w:rsidR="00F55DE9" w:rsidRPr="009E132F">
        <w:rPr>
          <w:color w:val="000000"/>
          <w:sz w:val="22"/>
          <w:szCs w:val="28"/>
        </w:rPr>
        <w:t>n</w:t>
      </w:r>
      <w:r w:rsidR="00CF2524" w:rsidRPr="009E132F">
        <w:rPr>
          <w:spacing w:val="-4"/>
          <w:sz w:val="22"/>
          <w:szCs w:val="28"/>
        </w:rPr>
        <w:t xml:space="preserve">. </w:t>
      </w:r>
    </w:p>
    <w:p w:rsidR="009A728A" w:rsidRPr="009E132F" w:rsidRDefault="00F55DE9" w:rsidP="000B519C">
      <w:pPr>
        <w:spacing w:line="320" w:lineRule="exact"/>
        <w:ind w:firstLine="720"/>
        <w:jc w:val="both"/>
        <w:rPr>
          <w:color w:val="000000"/>
          <w:spacing w:val="-2"/>
          <w:sz w:val="22"/>
          <w:szCs w:val="28"/>
          <w:lang w:val="vi-VN"/>
        </w:rPr>
      </w:pPr>
      <w:r w:rsidRPr="009E132F">
        <w:rPr>
          <w:color w:val="000000"/>
          <w:sz w:val="22"/>
          <w:szCs w:val="28"/>
        </w:rPr>
        <w:t xml:space="preserve">Doanh nghiệp có ba </w:t>
      </w:r>
      <w:r w:rsidR="009A728A" w:rsidRPr="009E132F">
        <w:rPr>
          <w:color w:val="000000"/>
          <w:sz w:val="22"/>
          <w:szCs w:val="28"/>
          <w:lang w:val="vi-VN"/>
        </w:rPr>
        <w:t>vị</w:t>
      </w:r>
      <w:r w:rsidRPr="009E132F">
        <w:rPr>
          <w:color w:val="000000"/>
          <w:sz w:val="22"/>
          <w:szCs w:val="28"/>
          <w:lang w:val="vi-VN"/>
        </w:rPr>
        <w:t xml:space="preserve"> t</w:t>
      </w:r>
      <w:r w:rsidRPr="009E132F">
        <w:rPr>
          <w:color w:val="000000"/>
          <w:sz w:val="22"/>
          <w:szCs w:val="28"/>
        </w:rPr>
        <w:t xml:space="preserve">hế: </w:t>
      </w:r>
      <w:r w:rsidR="009A728A" w:rsidRPr="009E132F">
        <w:rPr>
          <w:sz w:val="22"/>
          <w:szCs w:val="28"/>
          <w:lang w:val="vi-VN"/>
        </w:rPr>
        <w:t>một thực thể xã hội (Social Entity)</w:t>
      </w:r>
      <w:r w:rsidRPr="009E132F">
        <w:rPr>
          <w:sz w:val="22"/>
          <w:szCs w:val="28"/>
        </w:rPr>
        <w:t xml:space="preserve">; </w:t>
      </w:r>
      <w:r w:rsidR="009A728A" w:rsidRPr="009E132F">
        <w:rPr>
          <w:color w:val="000000"/>
          <w:sz w:val="22"/>
          <w:szCs w:val="28"/>
          <w:lang w:val="vi-VN"/>
        </w:rPr>
        <w:t xml:space="preserve"> thiết chế kinh tế</w:t>
      </w:r>
      <w:r w:rsidRPr="009E132F">
        <w:rPr>
          <w:color w:val="000000"/>
          <w:sz w:val="22"/>
          <w:szCs w:val="28"/>
        </w:rPr>
        <w:t xml:space="preserve">; </w:t>
      </w:r>
      <w:r w:rsidR="009A728A" w:rsidRPr="009E132F">
        <w:rPr>
          <w:color w:val="000000"/>
          <w:sz w:val="22"/>
          <w:szCs w:val="28"/>
          <w:lang w:val="vi-VN"/>
        </w:rPr>
        <w:t>chủ thể xã hội</w:t>
      </w:r>
      <w:r w:rsidRPr="009E132F">
        <w:rPr>
          <w:color w:val="000000"/>
          <w:sz w:val="22"/>
          <w:szCs w:val="28"/>
        </w:rPr>
        <w:t xml:space="preserve">. </w:t>
      </w:r>
      <w:bookmarkStart w:id="73" w:name="_Toc342908792"/>
      <w:bookmarkStart w:id="74" w:name="_Toc411536532"/>
      <w:bookmarkStart w:id="75" w:name="_Toc411692056"/>
      <w:r w:rsidRPr="009E132F">
        <w:rPr>
          <w:color w:val="000000"/>
          <w:sz w:val="22"/>
          <w:szCs w:val="28"/>
        </w:rPr>
        <w:t>N</w:t>
      </w:r>
      <w:r w:rsidR="009A728A" w:rsidRPr="009E132F">
        <w:rPr>
          <w:sz w:val="22"/>
          <w:szCs w:val="28"/>
          <w:lang w:val="vi-VN" w:eastAsia="ko-KR"/>
        </w:rPr>
        <w:t xml:space="preserve">hững mâu thuẫn nảy sinh trong thực thi TNXH theo các vị thế </w:t>
      </w:r>
      <w:bookmarkEnd w:id="73"/>
      <w:bookmarkEnd w:id="74"/>
      <w:bookmarkEnd w:id="75"/>
      <w:r w:rsidRPr="009E132F">
        <w:rPr>
          <w:sz w:val="22"/>
          <w:szCs w:val="28"/>
          <w:lang w:eastAsia="ko-KR"/>
        </w:rPr>
        <w:t xml:space="preserve">doanh nghiệp. Với tư cách là thực thể mâu thuẫn nổi lên là  mâu thuẫn giữa </w:t>
      </w:r>
      <w:r w:rsidR="009A728A" w:rsidRPr="009E132F">
        <w:rPr>
          <w:i/>
          <w:color w:val="000000"/>
          <w:sz w:val="22"/>
          <w:szCs w:val="28"/>
          <w:lang w:val="vi-VN"/>
        </w:rPr>
        <w:t>cái thành tố và hệ thống, giữa cái bộ phận và cái toàn thể.mâu thuẫn lợi ích</w:t>
      </w:r>
      <w:r w:rsidR="009A728A" w:rsidRPr="009E132F">
        <w:rPr>
          <w:color w:val="000000"/>
          <w:sz w:val="22"/>
          <w:szCs w:val="28"/>
          <w:lang w:val="vi-VN"/>
        </w:rPr>
        <w:t xml:space="preserve">, giữa lợi ích trước mắt với lợi ích lâu dài của doanh nghiệp, giữa lợi ích của doanh nghiệp với lợi ích lâu dài, bền vững của xã hội như môi trường doanh nghiệp hoạt động. Với tư cách là một </w:t>
      </w:r>
      <w:r w:rsidR="009A728A" w:rsidRPr="009E132F">
        <w:rPr>
          <w:i/>
          <w:color w:val="000000"/>
          <w:sz w:val="22"/>
          <w:szCs w:val="28"/>
          <w:lang w:val="vi-VN"/>
        </w:rPr>
        <w:t>chủ thể xã hội</w:t>
      </w:r>
      <w:r w:rsidR="009A728A" w:rsidRPr="009E132F">
        <w:rPr>
          <w:color w:val="000000"/>
          <w:sz w:val="22"/>
          <w:szCs w:val="28"/>
          <w:lang w:val="vi-VN"/>
        </w:rPr>
        <w:t xml:space="preserve">, mẫu thuẫn giữa </w:t>
      </w:r>
      <w:r w:rsidR="009A728A" w:rsidRPr="009E132F">
        <w:rPr>
          <w:i/>
          <w:color w:val="000000"/>
          <w:sz w:val="22"/>
          <w:szCs w:val="28"/>
          <w:lang w:val="vi-VN"/>
        </w:rPr>
        <w:t>cái chủ quan với cái khách quan.</w:t>
      </w:r>
      <w:r w:rsidR="004E6EE3" w:rsidRPr="00B93B03">
        <w:rPr>
          <w:color w:val="000000"/>
          <w:sz w:val="22"/>
          <w:szCs w:val="28"/>
          <w:lang w:val="vi-VN"/>
        </w:rPr>
        <w:t>Với tư cách l</w:t>
      </w:r>
      <w:r w:rsidR="009A728A" w:rsidRPr="009E132F">
        <w:rPr>
          <w:color w:val="000000"/>
          <w:sz w:val="22"/>
          <w:szCs w:val="28"/>
          <w:lang w:val="vi-VN"/>
        </w:rPr>
        <w:t xml:space="preserve">à </w:t>
      </w:r>
      <w:r w:rsidR="009A728A" w:rsidRPr="009E132F">
        <w:rPr>
          <w:i/>
          <w:color w:val="000000"/>
          <w:sz w:val="22"/>
          <w:szCs w:val="28"/>
          <w:lang w:val="vi-VN"/>
        </w:rPr>
        <w:t>một thiết chế kinh tế</w:t>
      </w:r>
      <w:r w:rsidR="009A728A" w:rsidRPr="009E132F">
        <w:rPr>
          <w:color w:val="000000"/>
          <w:sz w:val="22"/>
          <w:szCs w:val="28"/>
          <w:lang w:val="vi-VN"/>
        </w:rPr>
        <w:t xml:space="preserve">, </w:t>
      </w:r>
      <w:r w:rsidR="009A728A" w:rsidRPr="009E132F">
        <w:rPr>
          <w:i/>
          <w:color w:val="000000"/>
          <w:sz w:val="22"/>
          <w:szCs w:val="28"/>
          <w:lang w:val="vi-VN"/>
        </w:rPr>
        <w:t>mâu thuẫn</w:t>
      </w:r>
      <w:r w:rsidR="004E6EE3" w:rsidRPr="00B93B03">
        <w:rPr>
          <w:i/>
          <w:color w:val="000000"/>
          <w:sz w:val="22"/>
          <w:szCs w:val="28"/>
          <w:lang w:val="vi-VN"/>
        </w:rPr>
        <w:t xml:space="preserve"> nổi lên là mâu thuẫn</w:t>
      </w:r>
      <w:r w:rsidR="009A728A" w:rsidRPr="009E132F">
        <w:rPr>
          <w:i/>
          <w:color w:val="000000"/>
          <w:sz w:val="22"/>
          <w:szCs w:val="28"/>
          <w:lang w:val="vi-VN"/>
        </w:rPr>
        <w:t xml:space="preserve"> giữa lợi ích kinh tế và lợi ích chính trị, lợi ích văn hóa, lợi ích xã hội, lợi ích môi trường…</w:t>
      </w:r>
      <w:r w:rsidR="009A728A" w:rsidRPr="009E132F">
        <w:rPr>
          <w:color w:val="000000"/>
          <w:spacing w:val="-2"/>
          <w:sz w:val="22"/>
          <w:szCs w:val="28"/>
          <w:lang w:val="vi-VN"/>
        </w:rPr>
        <w:t xml:space="preserve">Qua thực tế thực thi trách nhiệm xã hội của các doanh nghiệp cho thấy, xuất hiện thái cực: một là thúc đẩy tiến bộ xã hội và hai là kìm hãm tiến bộ xã hội. Quá trình doanh nghiệp thực thi TNXH cũng là sự giải quyết các mẫu thuẫn, mâu thuẫn giữa giữa lợi ích bộ phận (doanh nghiệp) và lợi ích hệ thống (xã hội), mẫu thuẫn giữa lợi ích chung và lợi ích riêng, mâu thuẫn giữa khách quan và chủ quan, mâu thuẫn giữa lợi ích kinh tế và lợi ích chính trị, lợi ích xã hội… Xã hội và doanh nghiệp sẽ không thể phát triển bền vững khi không điều hòa được những mâu thuẫn đó. </w:t>
      </w:r>
    </w:p>
    <w:p w:rsidR="00CC76C3" w:rsidRPr="00B93B03" w:rsidRDefault="009A728A" w:rsidP="000B519C">
      <w:pPr>
        <w:pStyle w:val="Heading3"/>
        <w:spacing w:line="320" w:lineRule="exact"/>
        <w:rPr>
          <w:sz w:val="22"/>
          <w:lang w:val="vi-VN"/>
        </w:rPr>
      </w:pPr>
      <w:bookmarkStart w:id="76" w:name="_Toc411692534"/>
      <w:bookmarkStart w:id="77" w:name="_Toc411692607"/>
      <w:r w:rsidRPr="00B93B03">
        <w:rPr>
          <w:color w:val="000000"/>
          <w:sz w:val="22"/>
          <w:lang w:val="vi-VN"/>
        </w:rPr>
        <w:t>2.</w:t>
      </w:r>
      <w:r w:rsidRPr="009E132F">
        <w:rPr>
          <w:sz w:val="22"/>
          <w:lang w:val="vi-VN"/>
        </w:rPr>
        <w:t>2</w:t>
      </w:r>
      <w:r w:rsidRPr="00B93B03">
        <w:rPr>
          <w:sz w:val="22"/>
          <w:lang w:val="vi-VN"/>
        </w:rPr>
        <w:t xml:space="preserve">. </w:t>
      </w:r>
      <w:bookmarkStart w:id="78" w:name="_Toc411692535"/>
      <w:bookmarkStart w:id="79" w:name="_Toc411692608"/>
      <w:bookmarkStart w:id="80" w:name="_Toc342908782"/>
      <w:bookmarkEnd w:id="56"/>
      <w:bookmarkEnd w:id="76"/>
      <w:bookmarkEnd w:id="77"/>
      <w:r w:rsidR="00CC76C3" w:rsidRPr="00B93B03">
        <w:rPr>
          <w:sz w:val="22"/>
          <w:lang w:val="vi-VN"/>
        </w:rPr>
        <w:t>Khái niệ</w:t>
      </w:r>
      <w:r w:rsidR="0085512E" w:rsidRPr="00B93B03">
        <w:rPr>
          <w:sz w:val="22"/>
          <w:lang w:val="vi-VN"/>
        </w:rPr>
        <w:t>m, đặc điểm, nội dung và hình thức biểu hiện</w:t>
      </w:r>
      <w:r w:rsidR="00CC76C3" w:rsidRPr="00B93B03">
        <w:rPr>
          <w:sz w:val="22"/>
          <w:lang w:val="vi-VN"/>
        </w:rPr>
        <w:t xml:space="preserve"> trách nhiệm xã hội của doanh nghiệp</w:t>
      </w:r>
    </w:p>
    <w:p w:rsidR="009A728A" w:rsidRPr="009E132F" w:rsidRDefault="009A728A" w:rsidP="000B519C">
      <w:pPr>
        <w:pStyle w:val="Heading2"/>
        <w:spacing w:line="320" w:lineRule="exact"/>
        <w:rPr>
          <w:sz w:val="22"/>
        </w:rPr>
      </w:pPr>
      <w:r w:rsidRPr="009E132F">
        <w:rPr>
          <w:sz w:val="22"/>
        </w:rPr>
        <w:t xml:space="preserve">2.2.1. </w:t>
      </w:r>
      <w:bookmarkEnd w:id="78"/>
      <w:bookmarkEnd w:id="79"/>
      <w:r w:rsidR="00CC76C3" w:rsidRPr="009E132F">
        <w:rPr>
          <w:sz w:val="22"/>
        </w:rPr>
        <w:t>Khái niệm trách nhiệm và trách nhiệm xã hội</w:t>
      </w:r>
      <w:r w:rsidR="0085512E" w:rsidRPr="009E132F">
        <w:rPr>
          <w:sz w:val="22"/>
        </w:rPr>
        <w:t>, trách nhiệm xã hội của doanh nghiệp</w:t>
      </w:r>
    </w:p>
    <w:p w:rsidR="004E6EE3" w:rsidRPr="009E132F" w:rsidRDefault="004E6EE3" w:rsidP="000B519C">
      <w:pPr>
        <w:spacing w:before="20" w:line="320" w:lineRule="exact"/>
        <w:ind w:firstLine="720"/>
        <w:jc w:val="both"/>
        <w:rPr>
          <w:color w:val="000000"/>
          <w:sz w:val="22"/>
          <w:szCs w:val="28"/>
        </w:rPr>
      </w:pPr>
      <w:r w:rsidRPr="009E132F">
        <w:rPr>
          <w:i/>
          <w:color w:val="000000"/>
          <w:sz w:val="22"/>
          <w:szCs w:val="28"/>
        </w:rPr>
        <w:t>T</w:t>
      </w:r>
      <w:r w:rsidR="009A728A" w:rsidRPr="009E132F">
        <w:rPr>
          <w:i/>
          <w:color w:val="000000"/>
          <w:sz w:val="22"/>
          <w:szCs w:val="28"/>
        </w:rPr>
        <w:t>rách nhiệm</w:t>
      </w:r>
      <w:r w:rsidR="009A728A" w:rsidRPr="009E132F">
        <w:rPr>
          <w:color w:val="000000"/>
          <w:sz w:val="22"/>
          <w:szCs w:val="28"/>
        </w:rPr>
        <w:t xml:space="preserve"> là một phạm trù phản ánh thái độ và hành động của một chủ thể xã hội theo bổn phận vốn có của mình trong xã hội. </w:t>
      </w:r>
      <w:bookmarkEnd w:id="80"/>
    </w:p>
    <w:p w:rsidR="009A728A" w:rsidRPr="009E132F" w:rsidRDefault="009A728A" w:rsidP="000B519C">
      <w:pPr>
        <w:spacing w:line="320" w:lineRule="exact"/>
        <w:ind w:firstLine="720"/>
        <w:jc w:val="both"/>
        <w:rPr>
          <w:color w:val="000000"/>
          <w:sz w:val="22"/>
          <w:szCs w:val="28"/>
        </w:rPr>
      </w:pPr>
      <w:r w:rsidRPr="009E132F">
        <w:rPr>
          <w:i/>
          <w:color w:val="000000"/>
          <w:sz w:val="22"/>
          <w:szCs w:val="28"/>
        </w:rPr>
        <w:t xml:space="preserve">TNXH </w:t>
      </w:r>
      <w:r w:rsidRPr="009E132F">
        <w:rPr>
          <w:color w:val="000000"/>
          <w:sz w:val="22"/>
          <w:szCs w:val="28"/>
        </w:rPr>
        <w:t xml:space="preserve">là </w:t>
      </w:r>
      <w:r w:rsidRPr="009E132F">
        <w:rPr>
          <w:color w:val="000000"/>
          <w:sz w:val="22"/>
          <w:szCs w:val="28"/>
          <w:lang w:val="vi-VN"/>
        </w:rPr>
        <w:t xml:space="preserve">một hiện tượng xã hội biểu hiện sự nhận thức, ý thức </w:t>
      </w:r>
      <w:r w:rsidRPr="009E132F">
        <w:rPr>
          <w:color w:val="000000"/>
          <w:sz w:val="22"/>
          <w:szCs w:val="28"/>
          <w:lang w:val="vi-VN"/>
        </w:rPr>
        <w:lastRenderedPageBreak/>
        <w:t>và hành động vì mục tiêu lợi ích, giá trị</w:t>
      </w:r>
      <w:r w:rsidRPr="009E132F">
        <w:rPr>
          <w:color w:val="000000"/>
          <w:sz w:val="22"/>
          <w:szCs w:val="28"/>
        </w:rPr>
        <w:t xml:space="preserve"> xã hội của chủ thể theo bổn phận là một thành viên xã hội, một chủ thể xã hội.</w:t>
      </w:r>
      <w:bookmarkStart w:id="81" w:name="_Toc342908784"/>
    </w:p>
    <w:bookmarkEnd w:id="81"/>
    <w:p w:rsidR="009A728A" w:rsidRPr="009E132F" w:rsidRDefault="00CF2524" w:rsidP="000B519C">
      <w:pPr>
        <w:spacing w:line="320" w:lineRule="exact"/>
        <w:ind w:firstLine="720"/>
        <w:jc w:val="both"/>
        <w:rPr>
          <w:color w:val="000000"/>
          <w:sz w:val="22"/>
          <w:szCs w:val="28"/>
          <w:lang w:val="vi-VN"/>
        </w:rPr>
      </w:pPr>
      <w:r w:rsidRPr="009E132F">
        <w:rPr>
          <w:color w:val="000000"/>
          <w:sz w:val="22"/>
          <w:szCs w:val="28"/>
        </w:rPr>
        <w:t xml:space="preserve"> D</w:t>
      </w:r>
      <w:r w:rsidR="009A728A" w:rsidRPr="009E132F">
        <w:rPr>
          <w:color w:val="000000"/>
          <w:sz w:val="22"/>
          <w:szCs w:val="28"/>
        </w:rPr>
        <w:t>ưới góc độ triết học,</w:t>
      </w:r>
      <w:r w:rsidR="009A728A" w:rsidRPr="009E132F">
        <w:rPr>
          <w:i/>
          <w:color w:val="000000"/>
          <w:sz w:val="22"/>
          <w:szCs w:val="28"/>
        </w:rPr>
        <w:t>TNXH</w:t>
      </w:r>
      <w:r w:rsidR="009A728A" w:rsidRPr="009E132F">
        <w:rPr>
          <w:i/>
          <w:color w:val="000000"/>
          <w:sz w:val="22"/>
          <w:szCs w:val="28"/>
          <w:lang w:val="vi-VN"/>
        </w:rPr>
        <w:t xml:space="preserve"> của </w:t>
      </w:r>
      <w:r w:rsidR="009A728A" w:rsidRPr="009E132F">
        <w:rPr>
          <w:i/>
          <w:color w:val="000000"/>
          <w:sz w:val="22"/>
          <w:szCs w:val="28"/>
        </w:rPr>
        <w:t>DN</w:t>
      </w:r>
      <w:r w:rsidR="009A728A" w:rsidRPr="009E132F">
        <w:rPr>
          <w:color w:val="000000"/>
          <w:sz w:val="22"/>
          <w:szCs w:val="28"/>
          <w:lang w:val="vi-VN"/>
        </w:rPr>
        <w:t xml:space="preserve"> là </w:t>
      </w:r>
      <w:r w:rsidR="009A728A" w:rsidRPr="009E132F">
        <w:rPr>
          <w:color w:val="000000"/>
          <w:sz w:val="22"/>
          <w:szCs w:val="28"/>
        </w:rPr>
        <w:t>khái niệm</w:t>
      </w:r>
      <w:r w:rsidR="009A728A" w:rsidRPr="009E132F">
        <w:rPr>
          <w:color w:val="000000"/>
          <w:sz w:val="22"/>
          <w:szCs w:val="28"/>
          <w:lang w:val="vi-VN"/>
        </w:rPr>
        <w:t xml:space="preserve"> phản ánh bổn phận</w:t>
      </w:r>
      <w:r w:rsidR="009A728A" w:rsidRPr="009E132F">
        <w:rPr>
          <w:color w:val="000000"/>
          <w:sz w:val="22"/>
          <w:szCs w:val="28"/>
        </w:rPr>
        <w:t xml:space="preserve">, </w:t>
      </w:r>
      <w:r w:rsidR="009A728A" w:rsidRPr="009E132F">
        <w:rPr>
          <w:color w:val="000000"/>
          <w:sz w:val="22"/>
          <w:szCs w:val="28"/>
          <w:lang w:val="vi-VN"/>
        </w:rPr>
        <w:t>nghĩa vụ và nhu cầu tự thân của doanh nghiệp</w:t>
      </w:r>
      <w:r w:rsidR="009A728A" w:rsidRPr="009E132F">
        <w:rPr>
          <w:color w:val="000000"/>
          <w:sz w:val="22"/>
          <w:szCs w:val="28"/>
        </w:rPr>
        <w:t xml:space="preserve"> trong quá trình vận độngvà phát triển.</w:t>
      </w:r>
      <w:r w:rsidR="009A728A" w:rsidRPr="009E132F">
        <w:rPr>
          <w:color w:val="000000"/>
          <w:sz w:val="22"/>
          <w:szCs w:val="28"/>
          <w:lang w:val="vi-VN"/>
        </w:rPr>
        <w:t xml:space="preserve"> Bổn phận, trách nhiệm và nhu cầu tự thân của doanh nghiệp phải được xem xét, nghiên cứu, trước hết, trong sự vận động nội tại của doanh nghiệp và đồng thời, trong mối quan hệ với xã hội. Vì vậy, tác giả luận án cho rằng phải xem xét khái niệm này trong đồng thời hai mối quan hệ nêu trên trong quá trình tồn tại và phát triển của bản thân doanh nghiệp.</w:t>
      </w:r>
    </w:p>
    <w:p w:rsidR="009A728A" w:rsidRPr="009E132F" w:rsidRDefault="009A728A" w:rsidP="000B519C">
      <w:pPr>
        <w:spacing w:line="320" w:lineRule="exact"/>
        <w:ind w:firstLine="720"/>
        <w:jc w:val="both"/>
        <w:rPr>
          <w:i/>
          <w:color w:val="000000"/>
          <w:sz w:val="22"/>
          <w:szCs w:val="28"/>
          <w:lang w:val="vi-VN"/>
        </w:rPr>
      </w:pPr>
      <w:r w:rsidRPr="009E132F">
        <w:rPr>
          <w:i/>
          <w:color w:val="000000"/>
          <w:spacing w:val="2"/>
          <w:sz w:val="22"/>
          <w:szCs w:val="28"/>
          <w:lang w:val="vi-VN"/>
        </w:rPr>
        <w:t>T</w:t>
      </w:r>
      <w:r w:rsidRPr="009E132F">
        <w:rPr>
          <w:i/>
          <w:color w:val="000000"/>
          <w:sz w:val="22"/>
          <w:szCs w:val="28"/>
          <w:lang w:val="vi-VN"/>
        </w:rPr>
        <w:t>rách nhiệm xã hội của doanh nghiệp là một hiện tượng xã hội biểu hiện sự nhận thức, ý thức và hành động vì mục tiêu lợi ích, giá trị của doanh nghiệp với vị thế một thiết chế kinh tế, và sự chăm lo của doanh nghiệp ở tư cách một chủ thể xã hội tới lợi ích, giá trị của xã hội.</w:t>
      </w:r>
    </w:p>
    <w:p w:rsidR="009A728A" w:rsidRPr="009E132F" w:rsidRDefault="009A728A" w:rsidP="000B519C">
      <w:pPr>
        <w:pStyle w:val="Heading3"/>
        <w:spacing w:line="320" w:lineRule="exact"/>
        <w:rPr>
          <w:sz w:val="22"/>
        </w:rPr>
      </w:pPr>
      <w:bookmarkStart w:id="82" w:name="_Toc342908787"/>
      <w:bookmarkStart w:id="83" w:name="_Toc411692536"/>
      <w:bookmarkStart w:id="84" w:name="_Toc411692609"/>
      <w:r w:rsidRPr="009E132F">
        <w:rPr>
          <w:color w:val="000000"/>
          <w:sz w:val="22"/>
        </w:rPr>
        <w:t>2.2.</w:t>
      </w:r>
      <w:r w:rsidRPr="009E132F">
        <w:rPr>
          <w:color w:val="000000"/>
          <w:sz w:val="22"/>
          <w:lang w:val="vi-VN"/>
        </w:rPr>
        <w:t>2</w:t>
      </w:r>
      <w:r w:rsidRPr="009E132F">
        <w:rPr>
          <w:color w:val="000000"/>
          <w:sz w:val="22"/>
        </w:rPr>
        <w:t>. Đặc điểm</w:t>
      </w:r>
      <w:bookmarkEnd w:id="82"/>
      <w:r w:rsidRPr="009E132F">
        <w:rPr>
          <w:sz w:val="22"/>
        </w:rPr>
        <w:t>trách nhiệm xã hội của doanh nghiệp</w:t>
      </w:r>
      <w:bookmarkEnd w:id="83"/>
      <w:bookmarkEnd w:id="84"/>
    </w:p>
    <w:p w:rsidR="00174A1D" w:rsidRPr="009E132F" w:rsidRDefault="009A728A" w:rsidP="000B519C">
      <w:pPr>
        <w:spacing w:line="320" w:lineRule="exact"/>
        <w:ind w:firstLine="720"/>
        <w:jc w:val="both"/>
        <w:rPr>
          <w:sz w:val="22"/>
          <w:szCs w:val="28"/>
        </w:rPr>
      </w:pPr>
      <w:r w:rsidRPr="009E132F">
        <w:rPr>
          <w:i/>
          <w:sz w:val="22"/>
          <w:szCs w:val="28"/>
        </w:rPr>
        <w:t>Thứ nhất, TNXH của DN</w:t>
      </w:r>
      <w:r w:rsidRPr="009E132F">
        <w:rPr>
          <w:i/>
          <w:sz w:val="22"/>
          <w:szCs w:val="28"/>
          <w:lang w:val="vi-VN"/>
        </w:rPr>
        <w:t xml:space="preserve"> là một hiện tượng xã hội,</w:t>
      </w:r>
      <w:r w:rsidRPr="009E132F">
        <w:rPr>
          <w:i/>
          <w:sz w:val="22"/>
          <w:szCs w:val="28"/>
        </w:rPr>
        <w:t xml:space="preserve"> luôn gắn với sự tồn tại và phát triển của doanh nghiệp</w:t>
      </w:r>
      <w:r w:rsidRPr="009E132F">
        <w:rPr>
          <w:sz w:val="22"/>
          <w:szCs w:val="28"/>
        </w:rPr>
        <w:t xml:space="preserve">. </w:t>
      </w:r>
    </w:p>
    <w:p w:rsidR="009A728A" w:rsidRPr="009E132F" w:rsidRDefault="009A728A" w:rsidP="000B519C">
      <w:pPr>
        <w:spacing w:line="320" w:lineRule="exact"/>
        <w:ind w:firstLine="720"/>
        <w:jc w:val="both"/>
        <w:rPr>
          <w:i/>
          <w:sz w:val="22"/>
          <w:szCs w:val="28"/>
        </w:rPr>
      </w:pPr>
      <w:r w:rsidRPr="009E132F">
        <w:rPr>
          <w:i/>
          <w:sz w:val="22"/>
          <w:szCs w:val="28"/>
        </w:rPr>
        <w:t>Thứ hai, TNXH là một quá trình nhận thức và hành động của chủ thể doanh nghiệp.</w:t>
      </w:r>
    </w:p>
    <w:p w:rsidR="009A728A" w:rsidRPr="009E132F" w:rsidRDefault="009A728A" w:rsidP="000B519C">
      <w:pPr>
        <w:spacing w:line="320" w:lineRule="exact"/>
        <w:ind w:firstLine="720"/>
        <w:jc w:val="both"/>
        <w:rPr>
          <w:sz w:val="22"/>
          <w:szCs w:val="28"/>
          <w:lang w:val="vi-VN"/>
        </w:rPr>
      </w:pPr>
      <w:r w:rsidRPr="009E132F">
        <w:rPr>
          <w:i/>
          <w:sz w:val="22"/>
          <w:szCs w:val="28"/>
          <w:lang w:val="vi-VN"/>
        </w:rPr>
        <w:t xml:space="preserve">Thứ ba, </w:t>
      </w:r>
      <w:r w:rsidRPr="009E132F">
        <w:rPr>
          <w:sz w:val="22"/>
          <w:szCs w:val="28"/>
          <w:lang w:val="vi-VN"/>
        </w:rPr>
        <w:t>TNXH luôn đặt trong</w:t>
      </w:r>
      <w:r w:rsidRPr="009E132F">
        <w:rPr>
          <w:i/>
          <w:sz w:val="22"/>
          <w:szCs w:val="28"/>
          <w:lang w:val="vi-VN"/>
        </w:rPr>
        <w:t xml:space="preserve"> quan hệ lợi ích</w:t>
      </w:r>
      <w:r w:rsidRPr="009E132F">
        <w:rPr>
          <w:sz w:val="22"/>
          <w:szCs w:val="28"/>
          <w:lang w:val="vi-VN"/>
        </w:rPr>
        <w:t xml:space="preserve">. </w:t>
      </w:r>
    </w:p>
    <w:p w:rsidR="009A728A" w:rsidRPr="009E132F" w:rsidRDefault="009A728A" w:rsidP="000B519C">
      <w:pPr>
        <w:spacing w:line="320" w:lineRule="exact"/>
        <w:ind w:firstLine="720"/>
        <w:jc w:val="both"/>
        <w:rPr>
          <w:i/>
          <w:sz w:val="22"/>
          <w:szCs w:val="28"/>
          <w:lang w:val="vi-VN"/>
        </w:rPr>
      </w:pPr>
      <w:r w:rsidRPr="009E132F">
        <w:rPr>
          <w:i/>
          <w:sz w:val="22"/>
          <w:szCs w:val="28"/>
          <w:lang w:val="vi-VN"/>
        </w:rPr>
        <w:t xml:space="preserve">Thứ tư, </w:t>
      </w:r>
      <w:r w:rsidRPr="009E132F">
        <w:rPr>
          <w:sz w:val="22"/>
          <w:szCs w:val="28"/>
          <w:lang w:val="vi-VN"/>
        </w:rPr>
        <w:t xml:space="preserve">TNXH </w:t>
      </w:r>
      <w:r w:rsidR="0085512E" w:rsidRPr="00B93B03">
        <w:rPr>
          <w:sz w:val="22"/>
          <w:szCs w:val="28"/>
          <w:lang w:val="vi-VN"/>
        </w:rPr>
        <w:t xml:space="preserve">của DN có </w:t>
      </w:r>
      <w:r w:rsidRPr="009E132F">
        <w:rPr>
          <w:sz w:val="22"/>
          <w:szCs w:val="28"/>
          <w:lang w:val="vi-VN"/>
        </w:rPr>
        <w:t xml:space="preserve">tính </w:t>
      </w:r>
      <w:r w:rsidRPr="009E132F">
        <w:rPr>
          <w:i/>
          <w:sz w:val="22"/>
          <w:szCs w:val="28"/>
          <w:lang w:val="vi-VN"/>
        </w:rPr>
        <w:t>lịch sử cụ thể</w:t>
      </w:r>
      <w:r w:rsidRPr="009E132F">
        <w:rPr>
          <w:sz w:val="22"/>
          <w:szCs w:val="28"/>
          <w:lang w:val="vi-VN"/>
        </w:rPr>
        <w:t xml:space="preserve">. </w:t>
      </w:r>
    </w:p>
    <w:p w:rsidR="009A728A" w:rsidRPr="00B93B03" w:rsidRDefault="009A728A" w:rsidP="000B519C">
      <w:pPr>
        <w:spacing w:line="320" w:lineRule="exact"/>
        <w:ind w:firstLine="720"/>
        <w:jc w:val="both"/>
        <w:rPr>
          <w:sz w:val="22"/>
          <w:szCs w:val="28"/>
          <w:lang w:val="vi-VN"/>
        </w:rPr>
      </w:pPr>
      <w:r w:rsidRPr="00B93B03">
        <w:rPr>
          <w:i/>
          <w:sz w:val="22"/>
          <w:szCs w:val="28"/>
          <w:lang w:val="vi-VN"/>
        </w:rPr>
        <w:t>Thứ năm, TNXH gắn với phát triển bền vững</w:t>
      </w:r>
    </w:p>
    <w:p w:rsidR="0085512E" w:rsidRPr="00B93B03" w:rsidRDefault="009A728A" w:rsidP="000B519C">
      <w:pPr>
        <w:spacing w:line="320" w:lineRule="exact"/>
        <w:ind w:firstLine="720"/>
        <w:jc w:val="both"/>
        <w:rPr>
          <w:sz w:val="22"/>
          <w:szCs w:val="28"/>
          <w:lang w:val="vi-VN"/>
        </w:rPr>
      </w:pPr>
      <w:r w:rsidRPr="00B93B03">
        <w:rPr>
          <w:i/>
          <w:sz w:val="22"/>
          <w:szCs w:val="28"/>
          <w:lang w:val="vi-VN"/>
        </w:rPr>
        <w:t>Thứ sáu, qui mô TNXH của DN phụ thuộc qui mô của doanh nghiệp</w:t>
      </w:r>
      <w:r w:rsidR="0085512E" w:rsidRPr="00B93B03">
        <w:rPr>
          <w:sz w:val="22"/>
          <w:szCs w:val="28"/>
          <w:lang w:val="vi-VN"/>
        </w:rPr>
        <w:t>.</w:t>
      </w:r>
    </w:p>
    <w:p w:rsidR="009A728A" w:rsidRPr="00B93B03" w:rsidRDefault="009A728A" w:rsidP="000B519C">
      <w:pPr>
        <w:spacing w:line="320" w:lineRule="exact"/>
        <w:ind w:firstLine="720"/>
        <w:jc w:val="both"/>
        <w:rPr>
          <w:sz w:val="22"/>
          <w:szCs w:val="28"/>
          <w:lang w:val="vi-VN"/>
        </w:rPr>
      </w:pPr>
      <w:r w:rsidRPr="00B93B03">
        <w:rPr>
          <w:i/>
          <w:sz w:val="22"/>
          <w:szCs w:val="28"/>
          <w:lang w:val="vi-VN"/>
        </w:rPr>
        <w:t>Thứ bảy,TNXH của DN có thể thể hiện qua các tiêu chí đánh giá khác nhau</w:t>
      </w:r>
      <w:r w:rsidRPr="00B93B03">
        <w:rPr>
          <w:sz w:val="22"/>
          <w:szCs w:val="28"/>
          <w:lang w:val="vi-VN"/>
        </w:rPr>
        <w:t xml:space="preserve"> nhằm thực hiện các nghĩa vụ và sự tuân thủ các cam kết của doanh nghiệp.</w:t>
      </w:r>
    </w:p>
    <w:p w:rsidR="009A728A" w:rsidRPr="009E132F" w:rsidRDefault="009A728A" w:rsidP="000B519C">
      <w:pPr>
        <w:pStyle w:val="Heading3"/>
        <w:spacing w:line="320" w:lineRule="exact"/>
        <w:rPr>
          <w:sz w:val="22"/>
        </w:rPr>
      </w:pPr>
      <w:bookmarkStart w:id="85" w:name="_Toc411692537"/>
      <w:bookmarkStart w:id="86" w:name="_Toc411692610"/>
      <w:bookmarkStart w:id="87" w:name="_Toc342908788"/>
      <w:r w:rsidRPr="009E132F">
        <w:rPr>
          <w:sz w:val="22"/>
        </w:rPr>
        <w:t>2.2.3. Nội dung và hình thức biểu hiệ</w:t>
      </w:r>
      <w:r w:rsidR="00CC76C3" w:rsidRPr="009E132F">
        <w:rPr>
          <w:sz w:val="22"/>
        </w:rPr>
        <w:t>n t</w:t>
      </w:r>
      <w:r w:rsidRPr="009E132F">
        <w:rPr>
          <w:sz w:val="22"/>
        </w:rPr>
        <w:t>rách nhiệm xã hội của doanh nghiệp</w:t>
      </w:r>
      <w:bookmarkEnd w:id="85"/>
      <w:bookmarkEnd w:id="86"/>
    </w:p>
    <w:p w:rsidR="009A728A" w:rsidRPr="009E132F" w:rsidRDefault="009A728A" w:rsidP="000B519C">
      <w:pPr>
        <w:spacing w:line="320" w:lineRule="exact"/>
        <w:ind w:left="300" w:firstLine="420"/>
        <w:jc w:val="both"/>
        <w:rPr>
          <w:b/>
          <w:i/>
          <w:sz w:val="22"/>
          <w:szCs w:val="28"/>
        </w:rPr>
      </w:pPr>
      <w:r w:rsidRPr="009E132F">
        <w:rPr>
          <w:b/>
          <w:i/>
          <w:sz w:val="22"/>
          <w:szCs w:val="28"/>
        </w:rPr>
        <w:t>Nội dung của Trách nhiệm xã hội của doanh nghiệp</w:t>
      </w:r>
    </w:p>
    <w:p w:rsidR="007E67A4" w:rsidRPr="009E132F" w:rsidRDefault="009A728A" w:rsidP="000B519C">
      <w:pPr>
        <w:spacing w:line="320" w:lineRule="exact"/>
        <w:ind w:firstLine="720"/>
        <w:jc w:val="both"/>
        <w:rPr>
          <w:sz w:val="22"/>
          <w:szCs w:val="28"/>
        </w:rPr>
      </w:pPr>
      <w:r w:rsidRPr="009E132F">
        <w:rPr>
          <w:i/>
          <w:sz w:val="22"/>
          <w:szCs w:val="28"/>
        </w:rPr>
        <w:lastRenderedPageBreak/>
        <w:t>Thứ nhất, trách nhiệm đóng góp vào sự tăng trưởng kinh tế của đất nước của doanh nghiệp</w:t>
      </w:r>
      <w:r w:rsidR="007E67A4" w:rsidRPr="009E132F">
        <w:rPr>
          <w:i/>
          <w:sz w:val="22"/>
          <w:szCs w:val="28"/>
        </w:rPr>
        <w:t xml:space="preserve">: </w:t>
      </w:r>
      <w:r w:rsidR="0085512E" w:rsidRPr="009E132F">
        <w:rPr>
          <w:i/>
          <w:sz w:val="22"/>
          <w:szCs w:val="28"/>
        </w:rPr>
        <w:t xml:space="preserve">trách nhiệm </w:t>
      </w:r>
      <w:r w:rsidR="007E67A4" w:rsidRPr="009E132F">
        <w:rPr>
          <w:sz w:val="22"/>
          <w:szCs w:val="28"/>
        </w:rPr>
        <w:t>đóng thuế; đ</w:t>
      </w:r>
      <w:r w:rsidRPr="009E132F">
        <w:rPr>
          <w:sz w:val="22"/>
          <w:szCs w:val="28"/>
        </w:rPr>
        <w:t>óng góp vào tổng sản phẩm quốc nội: Tổng sản phẩm quốc nội</w:t>
      </w:r>
      <w:r w:rsidR="007E67A4" w:rsidRPr="009E132F">
        <w:rPr>
          <w:sz w:val="22"/>
          <w:szCs w:val="28"/>
        </w:rPr>
        <w:t xml:space="preserve"> - GDP (Gross Domestic Product); t</w:t>
      </w:r>
      <w:r w:rsidRPr="009E132F">
        <w:rPr>
          <w:sz w:val="22"/>
          <w:szCs w:val="28"/>
        </w:rPr>
        <w:t>ạo ra nhiều việc làm</w:t>
      </w:r>
      <w:r w:rsidR="007E67A4" w:rsidRPr="009E132F">
        <w:rPr>
          <w:sz w:val="22"/>
          <w:szCs w:val="28"/>
        </w:rPr>
        <w:t>; t</w:t>
      </w:r>
      <w:r w:rsidRPr="009E132F">
        <w:rPr>
          <w:sz w:val="22"/>
          <w:szCs w:val="28"/>
        </w:rPr>
        <w:t>ạo ra sản phẩm hàng hóa, dịch vụ phục vụ nhu cầu ngày càng tăng của người tiêu dùng</w:t>
      </w:r>
    </w:p>
    <w:p w:rsidR="007E67A4" w:rsidRPr="009E132F" w:rsidRDefault="007E67A4" w:rsidP="000B519C">
      <w:pPr>
        <w:spacing w:line="320" w:lineRule="exact"/>
        <w:ind w:firstLine="720"/>
        <w:jc w:val="both"/>
        <w:rPr>
          <w:i/>
          <w:sz w:val="22"/>
          <w:szCs w:val="28"/>
        </w:rPr>
      </w:pPr>
      <w:r w:rsidRPr="009E132F">
        <w:rPr>
          <w:i/>
          <w:sz w:val="22"/>
          <w:szCs w:val="28"/>
        </w:rPr>
        <w:t>Thứ hai, t</w:t>
      </w:r>
      <w:r w:rsidR="009A728A" w:rsidRPr="009E132F">
        <w:rPr>
          <w:i/>
          <w:sz w:val="22"/>
          <w:szCs w:val="28"/>
        </w:rPr>
        <w:t xml:space="preserve">rách nhiệm đối với người lao động </w:t>
      </w:r>
      <w:r w:rsidR="009A728A" w:rsidRPr="009E132F">
        <w:rPr>
          <w:spacing w:val="-4"/>
          <w:sz w:val="22"/>
          <w:szCs w:val="28"/>
        </w:rPr>
        <w:t>bao gồm:</w:t>
      </w:r>
      <w:r w:rsidR="009A728A" w:rsidRPr="009E132F">
        <w:rPr>
          <w:sz w:val="22"/>
          <w:szCs w:val="28"/>
        </w:rPr>
        <w:t>Trách nhiệm về chế độ tiền lương, tiền thưởng, các chế độ phúc lợi (BHXH, BHTN, BHYT…), chế độ khác cho người lao động (hợp đồng lao động, thỏa ước lao động tập thể)</w:t>
      </w:r>
      <w:r w:rsidRPr="009E132F">
        <w:rPr>
          <w:sz w:val="22"/>
          <w:szCs w:val="28"/>
        </w:rPr>
        <w:t xml:space="preserve">; </w:t>
      </w:r>
      <w:r w:rsidR="009A728A" w:rsidRPr="009E132F">
        <w:rPr>
          <w:sz w:val="22"/>
          <w:szCs w:val="28"/>
        </w:rPr>
        <w:t>Trách nhiệm về việc sử dụng lao động trẻ em, lao động cưỡng bức, lao động khuyết tậ</w:t>
      </w:r>
      <w:r w:rsidRPr="009E132F">
        <w:rPr>
          <w:sz w:val="22"/>
          <w:szCs w:val="28"/>
        </w:rPr>
        <w:t xml:space="preserve">t; </w:t>
      </w:r>
      <w:r w:rsidR="009A728A" w:rsidRPr="009E132F">
        <w:rPr>
          <w:sz w:val="22"/>
          <w:szCs w:val="28"/>
        </w:rPr>
        <w:t>Trách nhiệm liên quan đến điều kiện làm việc, an toàn sức khỏe nghề nghiệp</w:t>
      </w:r>
      <w:r w:rsidRPr="009E132F">
        <w:rPr>
          <w:sz w:val="22"/>
          <w:szCs w:val="28"/>
        </w:rPr>
        <w:t xml:space="preserve">; </w:t>
      </w:r>
      <w:r w:rsidR="009A728A" w:rsidRPr="009E132F">
        <w:rPr>
          <w:sz w:val="22"/>
          <w:szCs w:val="28"/>
        </w:rPr>
        <w:t>Trách nhiệm đào tạo và phát triển người lao độ</w:t>
      </w:r>
      <w:r w:rsidRPr="009E132F">
        <w:rPr>
          <w:sz w:val="22"/>
          <w:szCs w:val="28"/>
        </w:rPr>
        <w:t>ng t</w:t>
      </w:r>
      <w:r w:rsidR="009A728A" w:rsidRPr="009E132F">
        <w:rPr>
          <w:sz w:val="22"/>
          <w:szCs w:val="28"/>
        </w:rPr>
        <w:t>rách nhiệm thành lập và đảm bảo cho tổ chức đại diện cho quyền lợi của người lao động hoạt động độc lậ</w:t>
      </w:r>
      <w:r w:rsidRPr="009E132F">
        <w:rPr>
          <w:sz w:val="22"/>
          <w:szCs w:val="28"/>
        </w:rPr>
        <w:t xml:space="preserve">p; </w:t>
      </w:r>
    </w:p>
    <w:p w:rsidR="009A728A" w:rsidRPr="009E132F" w:rsidRDefault="007E67A4" w:rsidP="000B519C">
      <w:pPr>
        <w:spacing w:line="320" w:lineRule="exact"/>
        <w:ind w:firstLine="720"/>
        <w:jc w:val="both"/>
        <w:rPr>
          <w:b/>
          <w:i/>
          <w:sz w:val="22"/>
          <w:szCs w:val="28"/>
        </w:rPr>
      </w:pPr>
      <w:r w:rsidRPr="009E132F">
        <w:rPr>
          <w:i/>
          <w:sz w:val="22"/>
          <w:szCs w:val="28"/>
        </w:rPr>
        <w:t>Thứ ba,</w:t>
      </w:r>
      <w:r w:rsidR="00CF2524" w:rsidRPr="009E132F">
        <w:rPr>
          <w:i/>
          <w:sz w:val="22"/>
          <w:szCs w:val="28"/>
        </w:rPr>
        <w:t xml:space="preserve"> t</w:t>
      </w:r>
      <w:r w:rsidR="009A728A" w:rsidRPr="009E132F">
        <w:rPr>
          <w:i/>
          <w:sz w:val="22"/>
          <w:szCs w:val="28"/>
        </w:rPr>
        <w:t>rách nhiệm về môi trường</w:t>
      </w:r>
      <w:r w:rsidRPr="009E132F">
        <w:rPr>
          <w:b/>
          <w:i/>
          <w:sz w:val="22"/>
          <w:szCs w:val="28"/>
        </w:rPr>
        <w:t xml:space="preserve">: </w:t>
      </w:r>
      <w:r w:rsidR="009A728A" w:rsidRPr="009E132F">
        <w:rPr>
          <w:sz w:val="22"/>
          <w:szCs w:val="28"/>
        </w:rPr>
        <w:t>thể hiện qua những hoạt động cụ thể</w:t>
      </w:r>
      <w:r w:rsidR="00CF2524" w:rsidRPr="009E132F">
        <w:rPr>
          <w:sz w:val="22"/>
          <w:szCs w:val="28"/>
        </w:rPr>
        <w:t xml:space="preserve"> như: t</w:t>
      </w:r>
      <w:r w:rsidR="009A728A" w:rsidRPr="009E132F">
        <w:rPr>
          <w:sz w:val="22"/>
          <w:szCs w:val="28"/>
        </w:rPr>
        <w:t>uân thủ pháp luật môi trường, yêu cầu, tiêu chuẩn môi trườ</w:t>
      </w:r>
      <w:r w:rsidR="00CF2524" w:rsidRPr="009E132F">
        <w:rPr>
          <w:sz w:val="22"/>
          <w:szCs w:val="28"/>
        </w:rPr>
        <w:t>ng; d</w:t>
      </w:r>
      <w:r w:rsidR="009A728A" w:rsidRPr="009E132F">
        <w:rPr>
          <w:sz w:val="22"/>
          <w:szCs w:val="28"/>
        </w:rPr>
        <w:t>ự báo tác hại với môi trường có thể có, xây dựng phương án, kế hoạch và lập báo cáo định kỳ với cơ quan quản lý của nhà nước và trên phương tiện thông tin đạ</w:t>
      </w:r>
      <w:r w:rsidR="00CF2524" w:rsidRPr="009E132F">
        <w:rPr>
          <w:sz w:val="22"/>
          <w:szCs w:val="28"/>
        </w:rPr>
        <w:t>i chúng; c</w:t>
      </w:r>
      <w:r w:rsidR="009A728A" w:rsidRPr="009E132F">
        <w:rPr>
          <w:sz w:val="22"/>
          <w:szCs w:val="28"/>
        </w:rPr>
        <w:t>am kết không khai thác bừa bãi nguồn tài nguyên thiên nhiên, gây mất cân bằng sinh thái, ô nhiễm môi trường (môi trường đất, nước, không khí, tiếng ồ</w:t>
      </w:r>
      <w:r w:rsidR="00CF2524" w:rsidRPr="009E132F">
        <w:rPr>
          <w:sz w:val="22"/>
          <w:szCs w:val="28"/>
        </w:rPr>
        <w:t xml:space="preserve">n…); </w:t>
      </w:r>
      <w:r w:rsidR="004278AB" w:rsidRPr="009E132F">
        <w:rPr>
          <w:sz w:val="22"/>
          <w:szCs w:val="28"/>
        </w:rPr>
        <w:t>s</w:t>
      </w:r>
      <w:r w:rsidR="009A728A" w:rsidRPr="009E132F">
        <w:rPr>
          <w:sz w:val="22"/>
          <w:szCs w:val="28"/>
        </w:rPr>
        <w:t>ử dụng công nghệ, trang thiết bị, nguyên vật liệu sản xuất đúng quy định của pháp luật và theo hướng thân thiện với môi trườ</w:t>
      </w:r>
      <w:r w:rsidR="00CF2524" w:rsidRPr="009E132F">
        <w:rPr>
          <w:sz w:val="22"/>
          <w:szCs w:val="28"/>
        </w:rPr>
        <w:t>ng; c</w:t>
      </w:r>
      <w:r w:rsidR="009A728A" w:rsidRPr="009E132F">
        <w:rPr>
          <w:sz w:val="22"/>
          <w:szCs w:val="28"/>
        </w:rPr>
        <w:t>ó quy trình xử lý nước thải, chất thải đúng quy định, không xả chất thải rắn, chất thải độc hại hủy hoại môi trườ</w:t>
      </w:r>
      <w:r w:rsidR="00CF2524" w:rsidRPr="009E132F">
        <w:rPr>
          <w:sz w:val="22"/>
          <w:szCs w:val="28"/>
        </w:rPr>
        <w:t>ng; t</w:t>
      </w:r>
      <w:r w:rsidR="009A728A" w:rsidRPr="009E132F">
        <w:rPr>
          <w:sz w:val="22"/>
          <w:szCs w:val="28"/>
        </w:rPr>
        <w:t>ham gia hoạt động bảo vệ môi trường sinh thái bằng các hoạt động tái đầu tư dự án bảo vệ môi trường trong cộng đồng dân cư…</w:t>
      </w:r>
    </w:p>
    <w:p w:rsidR="009A728A" w:rsidRPr="009E132F" w:rsidRDefault="007E67A4" w:rsidP="000B519C">
      <w:pPr>
        <w:spacing w:line="320" w:lineRule="exact"/>
        <w:ind w:firstLine="720"/>
        <w:jc w:val="both"/>
        <w:rPr>
          <w:sz w:val="22"/>
          <w:szCs w:val="28"/>
        </w:rPr>
      </w:pPr>
      <w:r w:rsidRPr="009E132F">
        <w:rPr>
          <w:i/>
          <w:sz w:val="22"/>
          <w:szCs w:val="28"/>
        </w:rPr>
        <w:t>Thứ tư, t</w:t>
      </w:r>
      <w:r w:rsidR="009A728A" w:rsidRPr="009E132F">
        <w:rPr>
          <w:i/>
          <w:sz w:val="22"/>
          <w:szCs w:val="28"/>
        </w:rPr>
        <w:t>rách nhiệm đối với cộng đồng</w:t>
      </w:r>
      <w:r w:rsidR="0085512E" w:rsidRPr="009E132F">
        <w:rPr>
          <w:i/>
          <w:sz w:val="22"/>
          <w:szCs w:val="28"/>
        </w:rPr>
        <w:t xml:space="preserve">: </w:t>
      </w:r>
      <w:r w:rsidR="009A728A" w:rsidRPr="009E132F">
        <w:rPr>
          <w:sz w:val="22"/>
          <w:szCs w:val="28"/>
        </w:rPr>
        <w:t xml:space="preserve">được thể hiện thông qua một số hoạt động như: đóng góp phát triển cơ sở hạ tầng địa phương; tham gia các hoạt động từ thiện; xóa đói giảm nghèo; đầu tư vào giáo dục, tài trợ chương trình thể thao, văn hóa của địa phương, xã </w:t>
      </w:r>
      <w:r w:rsidR="009A728A" w:rsidRPr="009E132F">
        <w:rPr>
          <w:sz w:val="22"/>
          <w:szCs w:val="28"/>
        </w:rPr>
        <w:lastRenderedPageBreak/>
        <w:t>hội; trợ giúp đồng bào thiên tai;</w:t>
      </w:r>
      <w:r w:rsidR="009A728A" w:rsidRPr="009E132F">
        <w:rPr>
          <w:sz w:val="22"/>
          <w:szCs w:val="28"/>
          <w:lang w:val="vi-VN"/>
        </w:rPr>
        <w:t>giúp đỡ trẻ em chất độc màu da cam</w:t>
      </w:r>
      <w:r w:rsidR="009A728A" w:rsidRPr="009E132F">
        <w:rPr>
          <w:sz w:val="22"/>
          <w:szCs w:val="28"/>
        </w:rPr>
        <w:t>; trẻ em có hoàn cảnh đặc biệt;</w:t>
      </w:r>
      <w:r w:rsidR="009A728A" w:rsidRPr="009E132F">
        <w:rPr>
          <w:sz w:val="22"/>
          <w:szCs w:val="28"/>
          <w:lang w:val="vi-VN"/>
        </w:rPr>
        <w:t xml:space="preserve"> thăm hỏi gia đình thương binh liệt sỹ, bà mẹ Việt Nam anh hùng...</w:t>
      </w:r>
    </w:p>
    <w:p w:rsidR="009A728A" w:rsidRPr="009E132F" w:rsidRDefault="009A728A" w:rsidP="000B519C">
      <w:pPr>
        <w:spacing w:line="320" w:lineRule="exact"/>
        <w:ind w:firstLine="720"/>
        <w:jc w:val="both"/>
        <w:rPr>
          <w:i/>
          <w:sz w:val="22"/>
          <w:szCs w:val="28"/>
          <w:lang w:eastAsia="ko-KR"/>
        </w:rPr>
      </w:pPr>
      <w:bookmarkStart w:id="88" w:name="_Toc411536540"/>
      <w:bookmarkStart w:id="89" w:name="_Toc411692064"/>
      <w:r w:rsidRPr="009E132F">
        <w:rPr>
          <w:i/>
          <w:sz w:val="22"/>
          <w:szCs w:val="28"/>
          <w:lang w:eastAsia="ko-KR"/>
        </w:rPr>
        <w:t xml:space="preserve">Các hình thức biểu hiện </w:t>
      </w:r>
      <w:bookmarkEnd w:id="87"/>
      <w:bookmarkEnd w:id="88"/>
      <w:r w:rsidRPr="009E132F">
        <w:rPr>
          <w:i/>
          <w:sz w:val="22"/>
          <w:szCs w:val="28"/>
          <w:lang w:eastAsia="ko-KR"/>
        </w:rPr>
        <w:t>trách nhiệm xã hội của doanh nghiệp</w:t>
      </w:r>
      <w:bookmarkEnd w:id="89"/>
    </w:p>
    <w:p w:rsidR="009A728A" w:rsidRPr="009E132F" w:rsidRDefault="009A728A" w:rsidP="000B519C">
      <w:pPr>
        <w:spacing w:line="320" w:lineRule="exact"/>
        <w:ind w:firstLine="720"/>
        <w:jc w:val="both"/>
        <w:rPr>
          <w:sz w:val="22"/>
          <w:szCs w:val="28"/>
        </w:rPr>
      </w:pPr>
      <w:r w:rsidRPr="009E132F">
        <w:rPr>
          <w:i/>
          <w:sz w:val="22"/>
          <w:szCs w:val="28"/>
        </w:rPr>
        <w:t xml:space="preserve">Thứ nhất, </w:t>
      </w:r>
      <w:r w:rsidRPr="009E132F">
        <w:rPr>
          <w:sz w:val="22"/>
          <w:szCs w:val="28"/>
        </w:rPr>
        <w:t>xét dưới góc độ chủ thể, TNXH của DN bao gồm trách nhiệm của những người đứng đầu doanh nghiệp và tập thể doanh nghiệp.</w:t>
      </w:r>
    </w:p>
    <w:p w:rsidR="009A728A" w:rsidRPr="009E132F" w:rsidRDefault="009A728A" w:rsidP="000B519C">
      <w:pPr>
        <w:spacing w:line="320" w:lineRule="exact"/>
        <w:ind w:firstLine="720"/>
        <w:jc w:val="both"/>
        <w:rPr>
          <w:sz w:val="22"/>
          <w:szCs w:val="28"/>
        </w:rPr>
      </w:pPr>
      <w:r w:rsidRPr="009E132F">
        <w:rPr>
          <w:i/>
          <w:sz w:val="22"/>
          <w:szCs w:val="28"/>
        </w:rPr>
        <w:t xml:space="preserve">Thứ hai, </w:t>
      </w:r>
      <w:r w:rsidRPr="009E132F">
        <w:rPr>
          <w:sz w:val="22"/>
          <w:szCs w:val="28"/>
        </w:rPr>
        <w:t xml:space="preserve">xét trong mối quan hệ bên trong, bên ngoài.TNXH bên trong của doanh nghiệp </w:t>
      </w:r>
      <w:r w:rsidR="0085512E" w:rsidRPr="009E132F">
        <w:rPr>
          <w:sz w:val="22"/>
          <w:szCs w:val="28"/>
        </w:rPr>
        <w:t xml:space="preserve">và </w:t>
      </w:r>
      <w:r w:rsidRPr="009E132F">
        <w:rPr>
          <w:sz w:val="22"/>
          <w:szCs w:val="28"/>
        </w:rPr>
        <w:t xml:space="preserve">TNXH bên ngoài của doanh nghiệp </w:t>
      </w:r>
    </w:p>
    <w:p w:rsidR="009A728A" w:rsidRPr="009E132F" w:rsidRDefault="009A728A" w:rsidP="000B519C">
      <w:pPr>
        <w:spacing w:line="320" w:lineRule="exact"/>
        <w:ind w:firstLine="720"/>
        <w:jc w:val="both"/>
        <w:rPr>
          <w:sz w:val="22"/>
          <w:szCs w:val="28"/>
        </w:rPr>
      </w:pPr>
      <w:r w:rsidRPr="009E132F">
        <w:rPr>
          <w:i/>
          <w:sz w:val="22"/>
          <w:szCs w:val="28"/>
        </w:rPr>
        <w:t xml:space="preserve">Thứ ba, </w:t>
      </w:r>
      <w:r w:rsidRPr="009E132F">
        <w:rPr>
          <w:sz w:val="22"/>
          <w:szCs w:val="28"/>
        </w:rPr>
        <w:t>xét về tính chất, có hai hình thứ</w:t>
      </w:r>
      <w:r w:rsidR="004278AB" w:rsidRPr="009E132F">
        <w:rPr>
          <w:sz w:val="22"/>
          <w:szCs w:val="28"/>
        </w:rPr>
        <w:t>c: t</w:t>
      </w:r>
      <w:r w:rsidRPr="009E132F">
        <w:rPr>
          <w:sz w:val="22"/>
          <w:szCs w:val="28"/>
        </w:rPr>
        <w:t>rách nhiệm xã hội mang tính bắt buộc và trách nhiệm xã hội tự nguyệncủa DN</w:t>
      </w:r>
    </w:p>
    <w:p w:rsidR="0085512E" w:rsidRPr="009E132F" w:rsidRDefault="007E67A4" w:rsidP="000B519C">
      <w:pPr>
        <w:spacing w:line="320" w:lineRule="exact"/>
        <w:ind w:firstLine="720"/>
        <w:jc w:val="both"/>
        <w:rPr>
          <w:spacing w:val="-8"/>
          <w:sz w:val="22"/>
          <w:szCs w:val="28"/>
        </w:rPr>
      </w:pPr>
      <w:r w:rsidRPr="009E132F">
        <w:rPr>
          <w:i/>
          <w:spacing w:val="-2"/>
          <w:sz w:val="22"/>
          <w:szCs w:val="28"/>
        </w:rPr>
        <w:t>Thứ tư,</w:t>
      </w:r>
      <w:r w:rsidR="009A728A" w:rsidRPr="009E132F">
        <w:rPr>
          <w:spacing w:val="-8"/>
          <w:sz w:val="22"/>
          <w:szCs w:val="28"/>
        </w:rPr>
        <w:t>TNXH của DN được thể chế hóa ở các Bộ tiêu chuẩn và bộ quy tắc ứng xử</w:t>
      </w:r>
      <w:r w:rsidR="00A01FBF" w:rsidRPr="009E132F">
        <w:rPr>
          <w:spacing w:val="-8"/>
          <w:sz w:val="22"/>
          <w:szCs w:val="28"/>
        </w:rPr>
        <w:t xml:space="preserve">. </w:t>
      </w:r>
      <w:bookmarkStart w:id="90" w:name="_Toc411692538"/>
      <w:bookmarkStart w:id="91" w:name="_Toc411692611"/>
    </w:p>
    <w:p w:rsidR="009A728A" w:rsidRPr="009E132F" w:rsidRDefault="009A728A" w:rsidP="000B519C">
      <w:pPr>
        <w:spacing w:line="320" w:lineRule="exact"/>
        <w:ind w:firstLine="720"/>
        <w:jc w:val="both"/>
        <w:rPr>
          <w:b/>
          <w:spacing w:val="-10"/>
          <w:sz w:val="22"/>
          <w:szCs w:val="28"/>
        </w:rPr>
      </w:pPr>
      <w:r w:rsidRPr="009E132F">
        <w:rPr>
          <w:b/>
          <w:spacing w:val="-10"/>
          <w:sz w:val="22"/>
          <w:szCs w:val="28"/>
        </w:rPr>
        <w:t>2.3. Tính tất yếu của việc thực hiện trách nhiệm xã hội của doanh nghiệp</w:t>
      </w:r>
      <w:bookmarkEnd w:id="90"/>
      <w:bookmarkEnd w:id="91"/>
    </w:p>
    <w:p w:rsidR="009A728A" w:rsidRPr="009E132F" w:rsidRDefault="009A728A" w:rsidP="000B519C">
      <w:pPr>
        <w:spacing w:line="320" w:lineRule="exact"/>
        <w:ind w:firstLine="720"/>
        <w:jc w:val="both"/>
        <w:rPr>
          <w:i/>
          <w:sz w:val="22"/>
          <w:szCs w:val="28"/>
          <w:lang w:val="vi-VN" w:eastAsia="ko-KR"/>
        </w:rPr>
      </w:pPr>
      <w:bookmarkStart w:id="92" w:name="_Toc411692539"/>
      <w:bookmarkStart w:id="93" w:name="_Toc411692612"/>
      <w:r w:rsidRPr="009E132F">
        <w:rPr>
          <w:i/>
          <w:sz w:val="22"/>
          <w:szCs w:val="28"/>
        </w:rPr>
        <w:t>2.3.1.</w:t>
      </w:r>
      <w:r w:rsidRPr="009E132F">
        <w:rPr>
          <w:i/>
          <w:sz w:val="22"/>
          <w:szCs w:val="28"/>
          <w:lang w:val="vi-VN"/>
        </w:rPr>
        <w:t xml:space="preserve"> Doanh nghiệp với trách nhiệm cải tạo xã hội</w:t>
      </w:r>
      <w:bookmarkEnd w:id="92"/>
      <w:bookmarkEnd w:id="93"/>
    </w:p>
    <w:p w:rsidR="009A728A" w:rsidRPr="009E132F" w:rsidRDefault="009A728A" w:rsidP="000B519C">
      <w:pPr>
        <w:pStyle w:val="Heading3"/>
        <w:spacing w:line="320" w:lineRule="exact"/>
        <w:rPr>
          <w:b w:val="0"/>
          <w:sz w:val="22"/>
          <w:lang w:val="vi-VN"/>
        </w:rPr>
      </w:pPr>
      <w:bookmarkStart w:id="94" w:name="_Toc411692540"/>
      <w:bookmarkStart w:id="95" w:name="_Toc411692613"/>
      <w:r w:rsidRPr="009E132F">
        <w:rPr>
          <w:b w:val="0"/>
          <w:color w:val="000000"/>
          <w:sz w:val="22"/>
          <w:lang w:val="vi-VN"/>
        </w:rPr>
        <w:t>2.</w:t>
      </w:r>
      <w:r w:rsidRPr="009E132F">
        <w:rPr>
          <w:b w:val="0"/>
          <w:sz w:val="22"/>
          <w:lang w:val="vi-VN"/>
        </w:rPr>
        <w:t>3.2. Thực hiện TNXH là đáp ứng yêu cầu của xã hội</w:t>
      </w:r>
      <w:bookmarkEnd w:id="94"/>
      <w:bookmarkEnd w:id="95"/>
    </w:p>
    <w:p w:rsidR="009A728A" w:rsidRPr="009E132F" w:rsidRDefault="009A728A" w:rsidP="000B519C">
      <w:pPr>
        <w:pStyle w:val="Heading3"/>
        <w:spacing w:line="320" w:lineRule="exact"/>
        <w:rPr>
          <w:b w:val="0"/>
          <w:sz w:val="22"/>
          <w:lang w:val="vi-VN"/>
        </w:rPr>
      </w:pPr>
      <w:bookmarkStart w:id="96" w:name="_Toc411692541"/>
      <w:bookmarkStart w:id="97" w:name="_Toc411692614"/>
      <w:r w:rsidRPr="009E132F">
        <w:rPr>
          <w:b w:val="0"/>
          <w:sz w:val="22"/>
          <w:lang w:val="vi-VN"/>
        </w:rPr>
        <w:t>2.3.3. Thực hiện trách nhiệm xã hội trước yêu cầu hội nhập kinh tế quốc tế</w:t>
      </w:r>
      <w:bookmarkEnd w:id="96"/>
      <w:bookmarkEnd w:id="97"/>
    </w:p>
    <w:p w:rsidR="009A728A" w:rsidRPr="009E132F" w:rsidRDefault="009A728A" w:rsidP="000B519C">
      <w:pPr>
        <w:pStyle w:val="Heading3"/>
        <w:spacing w:line="320" w:lineRule="exact"/>
        <w:rPr>
          <w:b w:val="0"/>
          <w:sz w:val="22"/>
          <w:lang w:val="vi-VN"/>
        </w:rPr>
      </w:pPr>
      <w:bookmarkStart w:id="98" w:name="_Toc411692542"/>
      <w:bookmarkStart w:id="99" w:name="_Toc411692615"/>
      <w:r w:rsidRPr="009E132F">
        <w:rPr>
          <w:b w:val="0"/>
          <w:sz w:val="22"/>
          <w:lang w:val="vi-VN"/>
        </w:rPr>
        <w:t>2.3.4. Thực hiện TNXH trước yêu cầu xây dựng một nền văn hóa kinh doanh phù hợp với điều kiện kinh tế thị truờng, định hướng xã hội chủ nghĩa</w:t>
      </w:r>
      <w:bookmarkEnd w:id="98"/>
      <w:bookmarkEnd w:id="99"/>
    </w:p>
    <w:p w:rsidR="009A728A" w:rsidRPr="009E132F" w:rsidRDefault="009A728A" w:rsidP="000B519C">
      <w:pPr>
        <w:pStyle w:val="Heading2"/>
        <w:spacing w:line="320" w:lineRule="exact"/>
        <w:rPr>
          <w:sz w:val="22"/>
          <w:szCs w:val="28"/>
          <w:lang w:val="vi-VN"/>
        </w:rPr>
      </w:pPr>
      <w:bookmarkStart w:id="100" w:name="_Toc411692543"/>
      <w:bookmarkStart w:id="101" w:name="_Toc411692616"/>
      <w:r w:rsidRPr="009E132F">
        <w:rPr>
          <w:sz w:val="22"/>
          <w:szCs w:val="28"/>
          <w:lang w:val="vi-VN"/>
        </w:rPr>
        <w:t>Tiểu kết chương 2</w:t>
      </w:r>
      <w:bookmarkEnd w:id="100"/>
      <w:bookmarkEnd w:id="101"/>
    </w:p>
    <w:p w:rsidR="009A728A" w:rsidRPr="00B93B03" w:rsidRDefault="009A728A" w:rsidP="000B519C">
      <w:pPr>
        <w:spacing w:line="320" w:lineRule="exact"/>
        <w:ind w:firstLine="720"/>
        <w:jc w:val="both"/>
        <w:rPr>
          <w:sz w:val="22"/>
          <w:szCs w:val="28"/>
          <w:lang w:val="vi-VN"/>
        </w:rPr>
      </w:pPr>
      <w:r w:rsidRPr="009E132F">
        <w:rPr>
          <w:sz w:val="22"/>
          <w:szCs w:val="28"/>
          <w:lang w:val="vi-VN"/>
        </w:rPr>
        <w:t xml:space="preserve">Nội dung chính của chương này là bàn đến những vấn đề lý luận về TNXH của DN. Phương pháp tiếp cận của tác giả luận án xác định là đi từ tìm hiểu khái niệm </w:t>
      </w:r>
      <w:r w:rsidRPr="009E132F">
        <w:rPr>
          <w:i/>
          <w:sz w:val="22"/>
          <w:szCs w:val="28"/>
          <w:lang w:val="vi-VN"/>
        </w:rPr>
        <w:t>trách nhiệm, trách nhiệm xã hội</w:t>
      </w:r>
      <w:r w:rsidRPr="009E132F">
        <w:rPr>
          <w:sz w:val="22"/>
          <w:szCs w:val="28"/>
          <w:lang w:val="vi-VN"/>
        </w:rPr>
        <w:t>. Trên nền nhận thức ấy để và phải xác định khái niệm cũng như bản chất, đặc điểm, nội dung, hình thức biểu hiện TNXH của DN từ góc độ triết họ</w:t>
      </w:r>
      <w:r w:rsidR="00174A1D" w:rsidRPr="009E132F">
        <w:rPr>
          <w:sz w:val="22"/>
          <w:szCs w:val="28"/>
          <w:lang w:val="vi-VN"/>
        </w:rPr>
        <w:t>c</w:t>
      </w:r>
      <w:r w:rsidR="00174A1D" w:rsidRPr="00B93B03">
        <w:rPr>
          <w:sz w:val="22"/>
          <w:szCs w:val="28"/>
          <w:lang w:val="vi-VN"/>
        </w:rPr>
        <w:t xml:space="preserve"> cũng như phân tích tính tất yếu của việc thực hiện TNXH của DN. </w:t>
      </w:r>
    </w:p>
    <w:p w:rsidR="009A728A" w:rsidRPr="009E132F" w:rsidRDefault="009A728A" w:rsidP="000B519C">
      <w:pPr>
        <w:pStyle w:val="Heading1"/>
        <w:spacing w:line="320" w:lineRule="exact"/>
        <w:rPr>
          <w:sz w:val="22"/>
          <w:szCs w:val="28"/>
          <w:lang w:val="vi-VN"/>
        </w:rPr>
      </w:pPr>
      <w:bookmarkStart w:id="102" w:name="_Toc411536547"/>
      <w:bookmarkStart w:id="103" w:name="_Toc411692544"/>
      <w:bookmarkStart w:id="104" w:name="_Toc411692617"/>
      <w:r w:rsidRPr="009E132F">
        <w:rPr>
          <w:sz w:val="22"/>
          <w:szCs w:val="28"/>
          <w:lang w:val="vi-VN"/>
        </w:rPr>
        <w:lastRenderedPageBreak/>
        <w:t>Chương 3</w:t>
      </w:r>
      <w:bookmarkEnd w:id="102"/>
      <w:r w:rsidRPr="009E132F">
        <w:rPr>
          <w:sz w:val="22"/>
          <w:szCs w:val="28"/>
          <w:lang w:val="vi-VN"/>
        </w:rPr>
        <w:t xml:space="preserve">. </w:t>
      </w:r>
      <w:bookmarkStart w:id="105" w:name="_Toc411536548"/>
      <w:r w:rsidRPr="009E132F">
        <w:rPr>
          <w:sz w:val="22"/>
          <w:szCs w:val="28"/>
          <w:lang w:val="vi-VN"/>
        </w:rPr>
        <w:t>THỰC HIỆN TRÁCH NHIỆM XÃ HỘI</w:t>
      </w:r>
      <w:bookmarkEnd w:id="103"/>
      <w:bookmarkEnd w:id="104"/>
      <w:bookmarkEnd w:id="105"/>
    </w:p>
    <w:p w:rsidR="009A728A" w:rsidRPr="009E132F" w:rsidRDefault="009A728A" w:rsidP="000B519C">
      <w:pPr>
        <w:pStyle w:val="Heading1"/>
        <w:spacing w:line="320" w:lineRule="exact"/>
        <w:rPr>
          <w:sz w:val="22"/>
          <w:szCs w:val="28"/>
          <w:lang w:val="vi-VN"/>
        </w:rPr>
      </w:pPr>
      <w:bookmarkStart w:id="106" w:name="_Toc411692545"/>
      <w:bookmarkStart w:id="107" w:name="_Toc411692618"/>
      <w:r w:rsidRPr="009E132F">
        <w:rPr>
          <w:sz w:val="22"/>
          <w:szCs w:val="28"/>
          <w:lang w:val="vi-VN"/>
        </w:rPr>
        <w:t xml:space="preserve">        CỦA DOANH NGHIỆP Ở VIỆT NAM</w:t>
      </w:r>
      <w:bookmarkEnd w:id="106"/>
      <w:bookmarkEnd w:id="107"/>
    </w:p>
    <w:p w:rsidR="009A728A" w:rsidRPr="009E132F" w:rsidRDefault="009A728A" w:rsidP="000B519C">
      <w:pPr>
        <w:pStyle w:val="Heading2"/>
        <w:spacing w:line="320" w:lineRule="exact"/>
        <w:rPr>
          <w:sz w:val="22"/>
          <w:szCs w:val="28"/>
          <w:lang w:val="vi-VN"/>
        </w:rPr>
      </w:pPr>
      <w:bookmarkStart w:id="108" w:name="_Toc411692546"/>
      <w:bookmarkStart w:id="109" w:name="_Toc411692619"/>
      <w:r w:rsidRPr="009E132F">
        <w:rPr>
          <w:sz w:val="22"/>
          <w:szCs w:val="28"/>
          <w:lang w:val="vi-VN"/>
        </w:rPr>
        <w:t>3.1. Thực trạng thực hiện trách nhiệm xã hội của doanh nghiệp ở Việt Nam</w:t>
      </w:r>
      <w:bookmarkEnd w:id="108"/>
      <w:bookmarkEnd w:id="109"/>
    </w:p>
    <w:p w:rsidR="009A728A" w:rsidRPr="009E132F" w:rsidRDefault="009A728A" w:rsidP="000B519C">
      <w:pPr>
        <w:pStyle w:val="Heading3"/>
        <w:spacing w:line="320" w:lineRule="exact"/>
        <w:rPr>
          <w:sz w:val="22"/>
          <w:lang w:val="vi-VN"/>
        </w:rPr>
      </w:pPr>
      <w:bookmarkStart w:id="110" w:name="_Toc411692547"/>
      <w:bookmarkStart w:id="111" w:name="_Toc411692620"/>
      <w:r w:rsidRPr="009E132F">
        <w:rPr>
          <w:sz w:val="22"/>
          <w:lang w:val="vi-VN"/>
        </w:rPr>
        <w:t>3.1.1. Đặc điểm doanh nghiệp ở Việt Nam</w:t>
      </w:r>
      <w:bookmarkEnd w:id="110"/>
      <w:bookmarkEnd w:id="111"/>
    </w:p>
    <w:p w:rsidR="009A728A" w:rsidRPr="009E132F" w:rsidRDefault="009A728A" w:rsidP="000B519C">
      <w:pPr>
        <w:spacing w:line="320" w:lineRule="exact"/>
        <w:ind w:firstLine="720"/>
        <w:jc w:val="both"/>
        <w:rPr>
          <w:sz w:val="22"/>
          <w:szCs w:val="28"/>
          <w:lang w:val="vi-VN"/>
        </w:rPr>
      </w:pPr>
      <w:r w:rsidRPr="009E132F">
        <w:rPr>
          <w:sz w:val="22"/>
          <w:szCs w:val="28"/>
          <w:lang w:val="vi-VN"/>
        </w:rPr>
        <w:t>Thứ nhất, quy mô của doanh nghiệp Việt Nam chủ yếu là vừa và nhỏ.</w:t>
      </w:r>
    </w:p>
    <w:p w:rsidR="009A728A" w:rsidRPr="00B93B03" w:rsidRDefault="009A728A" w:rsidP="000B519C">
      <w:pPr>
        <w:spacing w:line="320" w:lineRule="exact"/>
        <w:ind w:firstLine="720"/>
        <w:jc w:val="both"/>
        <w:rPr>
          <w:sz w:val="22"/>
          <w:szCs w:val="28"/>
          <w:lang w:val="vi-VN"/>
        </w:rPr>
      </w:pPr>
      <w:r w:rsidRPr="00B93B03">
        <w:rPr>
          <w:sz w:val="22"/>
          <w:szCs w:val="28"/>
          <w:lang w:val="vi-VN"/>
        </w:rPr>
        <w:t>Thứ hai, doanh nghiệp Việt Nam có lịch sử hình thành và phát triển chưa lâu.</w:t>
      </w:r>
    </w:p>
    <w:p w:rsidR="009A728A" w:rsidRPr="00B93B03" w:rsidRDefault="009A728A" w:rsidP="000B519C">
      <w:pPr>
        <w:spacing w:line="320" w:lineRule="exact"/>
        <w:ind w:firstLine="720"/>
        <w:jc w:val="both"/>
        <w:rPr>
          <w:spacing w:val="-6"/>
          <w:sz w:val="22"/>
          <w:szCs w:val="28"/>
          <w:lang w:val="vi-VN"/>
        </w:rPr>
      </w:pPr>
      <w:r w:rsidRPr="00B93B03">
        <w:rPr>
          <w:spacing w:val="-6"/>
          <w:sz w:val="22"/>
          <w:szCs w:val="28"/>
          <w:lang w:val="vi-VN"/>
        </w:rPr>
        <w:t>Thứ ba, Qui mô nhỏ, năng lực cạnh tranh chưa cao nên tính ổn định thấp.</w:t>
      </w:r>
    </w:p>
    <w:p w:rsidR="009A728A" w:rsidRPr="009E132F" w:rsidRDefault="009A728A" w:rsidP="000B519C">
      <w:pPr>
        <w:pStyle w:val="Heading3"/>
        <w:spacing w:line="320" w:lineRule="exact"/>
        <w:rPr>
          <w:sz w:val="22"/>
        </w:rPr>
      </w:pPr>
      <w:bookmarkStart w:id="112" w:name="_Toc411692554"/>
      <w:bookmarkStart w:id="113" w:name="_Toc411692621"/>
      <w:r w:rsidRPr="009E132F">
        <w:rPr>
          <w:sz w:val="22"/>
        </w:rPr>
        <w:t>3.1.2. Những kết quả thực hiện trách nhiệm xã hội của doanh nghiệp ở Việt Nam hiện nay</w:t>
      </w:r>
      <w:bookmarkEnd w:id="112"/>
      <w:bookmarkEnd w:id="113"/>
    </w:p>
    <w:p w:rsidR="00911149" w:rsidRPr="009E132F" w:rsidRDefault="00911149" w:rsidP="000B519C">
      <w:pPr>
        <w:pStyle w:val="Heading2"/>
        <w:spacing w:line="320" w:lineRule="exact"/>
        <w:rPr>
          <w:b w:val="0"/>
          <w:sz w:val="22"/>
          <w:szCs w:val="28"/>
        </w:rPr>
      </w:pPr>
      <w:r w:rsidRPr="009E132F">
        <w:rPr>
          <w:b w:val="0"/>
          <w:sz w:val="22"/>
          <w:szCs w:val="28"/>
        </w:rPr>
        <w:t xml:space="preserve">Các kết quả này đươc tác giả phân tích cụ thể theo nội dung TNXH của DN đã được trình bày ở chương 2 và có số liệu minh chứng cụ thể. </w:t>
      </w:r>
    </w:p>
    <w:p w:rsidR="009A728A" w:rsidRPr="009E132F" w:rsidRDefault="009A728A" w:rsidP="000B519C">
      <w:pPr>
        <w:spacing w:line="320" w:lineRule="exact"/>
        <w:ind w:firstLine="720"/>
        <w:jc w:val="both"/>
        <w:rPr>
          <w:sz w:val="22"/>
          <w:szCs w:val="28"/>
        </w:rPr>
      </w:pPr>
      <w:r w:rsidRPr="009E132F">
        <w:rPr>
          <w:i/>
          <w:sz w:val="22"/>
          <w:szCs w:val="28"/>
        </w:rPr>
        <w:t>Thứ nhất</w:t>
      </w:r>
      <w:r w:rsidRPr="009E132F">
        <w:rPr>
          <w:sz w:val="22"/>
          <w:szCs w:val="28"/>
        </w:rPr>
        <w:t>, trách nhiệm đóng góp vào việc tăng trưởng kinh tế của đất nước của doanh nghiệp.</w:t>
      </w:r>
    </w:p>
    <w:p w:rsidR="009A728A" w:rsidRPr="009E132F" w:rsidRDefault="009A728A" w:rsidP="000B519C">
      <w:pPr>
        <w:spacing w:line="320" w:lineRule="exact"/>
        <w:ind w:firstLine="720"/>
        <w:jc w:val="both"/>
        <w:rPr>
          <w:sz w:val="22"/>
          <w:szCs w:val="28"/>
        </w:rPr>
      </w:pPr>
      <w:r w:rsidRPr="009E132F">
        <w:rPr>
          <w:i/>
          <w:sz w:val="22"/>
          <w:szCs w:val="28"/>
        </w:rPr>
        <w:t>Thứ hai</w:t>
      </w:r>
      <w:r w:rsidRPr="009E132F">
        <w:rPr>
          <w:sz w:val="22"/>
          <w:szCs w:val="28"/>
        </w:rPr>
        <w:t>, trách nhiệm đối với người lao động: Tiền lương, bảo hiểm xã hội, sử dụng lao động trẻ em, người khuyết tật, lao động cưỡng bức, áp dụng các điều kiện an toàn lao động…</w:t>
      </w:r>
    </w:p>
    <w:p w:rsidR="009A728A" w:rsidRPr="009E132F" w:rsidRDefault="009A728A" w:rsidP="000B519C">
      <w:pPr>
        <w:spacing w:line="320" w:lineRule="exact"/>
        <w:ind w:firstLine="720"/>
        <w:jc w:val="both"/>
        <w:rPr>
          <w:color w:val="000000"/>
          <w:sz w:val="22"/>
          <w:szCs w:val="28"/>
        </w:rPr>
      </w:pPr>
      <w:r w:rsidRPr="009E132F">
        <w:rPr>
          <w:i/>
          <w:color w:val="000000"/>
          <w:sz w:val="22"/>
          <w:szCs w:val="28"/>
        </w:rPr>
        <w:t>Thứ ba,</w:t>
      </w:r>
      <w:r w:rsidRPr="009E132F">
        <w:rPr>
          <w:color w:val="000000"/>
          <w:sz w:val="22"/>
          <w:szCs w:val="28"/>
        </w:rPr>
        <w:t xml:space="preserve"> trách nhiệm về bảo vệ môi trường</w:t>
      </w:r>
      <w:r w:rsidR="004278AB" w:rsidRPr="009E132F">
        <w:rPr>
          <w:color w:val="000000"/>
          <w:sz w:val="22"/>
          <w:szCs w:val="28"/>
        </w:rPr>
        <w:t>.</w:t>
      </w:r>
    </w:p>
    <w:p w:rsidR="009A728A" w:rsidRPr="009E132F" w:rsidRDefault="009A728A" w:rsidP="000B519C">
      <w:pPr>
        <w:spacing w:line="320" w:lineRule="exact"/>
        <w:ind w:firstLine="720"/>
        <w:jc w:val="both"/>
        <w:rPr>
          <w:color w:val="000000"/>
          <w:sz w:val="22"/>
          <w:szCs w:val="28"/>
        </w:rPr>
      </w:pPr>
      <w:r w:rsidRPr="009E132F">
        <w:rPr>
          <w:i/>
          <w:color w:val="000000"/>
          <w:sz w:val="22"/>
          <w:szCs w:val="28"/>
        </w:rPr>
        <w:t>Thứ tư,</w:t>
      </w:r>
      <w:r w:rsidRPr="009E132F">
        <w:rPr>
          <w:color w:val="000000"/>
          <w:sz w:val="22"/>
          <w:szCs w:val="28"/>
        </w:rPr>
        <w:t xml:space="preserve"> trách nhiệm đối với cộng đồng</w:t>
      </w:r>
      <w:r w:rsidR="004278AB" w:rsidRPr="009E132F">
        <w:rPr>
          <w:color w:val="000000"/>
          <w:sz w:val="22"/>
          <w:szCs w:val="28"/>
        </w:rPr>
        <w:t>.</w:t>
      </w:r>
    </w:p>
    <w:p w:rsidR="009A728A" w:rsidRPr="009E132F" w:rsidRDefault="009A728A" w:rsidP="000B519C">
      <w:pPr>
        <w:pStyle w:val="Heading2"/>
        <w:spacing w:line="320" w:lineRule="exact"/>
        <w:rPr>
          <w:sz w:val="22"/>
          <w:szCs w:val="28"/>
        </w:rPr>
      </w:pPr>
      <w:bookmarkStart w:id="114" w:name="_Toc411692569"/>
      <w:bookmarkStart w:id="115" w:name="_Toc411692622"/>
      <w:r w:rsidRPr="009E132F">
        <w:rPr>
          <w:sz w:val="22"/>
          <w:szCs w:val="28"/>
        </w:rPr>
        <w:t>3.2. Đánh giá việc thực hiện trách nhiệm xã hội của doanh nghiệp ở Việt Nam hiện nay</w:t>
      </w:r>
      <w:bookmarkEnd w:id="114"/>
      <w:bookmarkEnd w:id="115"/>
    </w:p>
    <w:p w:rsidR="009A728A" w:rsidRPr="009E132F" w:rsidRDefault="009A728A" w:rsidP="000B519C">
      <w:pPr>
        <w:pStyle w:val="Heading3"/>
        <w:spacing w:line="320" w:lineRule="exact"/>
        <w:rPr>
          <w:sz w:val="22"/>
          <w:lang w:val="vi-VN"/>
        </w:rPr>
      </w:pPr>
      <w:bookmarkStart w:id="116" w:name="_Toc411692570"/>
      <w:bookmarkStart w:id="117" w:name="_Toc411692623"/>
      <w:r w:rsidRPr="009E132F">
        <w:rPr>
          <w:sz w:val="22"/>
          <w:lang w:val="vi-VN"/>
        </w:rPr>
        <w:t>3.2.1. Về ưu điểm</w:t>
      </w:r>
      <w:bookmarkEnd w:id="116"/>
      <w:bookmarkEnd w:id="117"/>
    </w:p>
    <w:p w:rsidR="009A728A" w:rsidRPr="009E132F" w:rsidRDefault="009A728A" w:rsidP="000B519C">
      <w:pPr>
        <w:spacing w:line="320" w:lineRule="exact"/>
        <w:ind w:firstLine="720"/>
        <w:jc w:val="both"/>
        <w:rPr>
          <w:color w:val="000000"/>
          <w:sz w:val="22"/>
          <w:szCs w:val="28"/>
          <w:lang w:val="vi-VN"/>
        </w:rPr>
      </w:pPr>
      <w:r w:rsidRPr="009E132F">
        <w:rPr>
          <w:i/>
          <w:color w:val="000000"/>
          <w:sz w:val="22"/>
          <w:szCs w:val="28"/>
          <w:lang w:val="vi-VN"/>
        </w:rPr>
        <w:t>Thứ nhất,</w:t>
      </w:r>
      <w:r w:rsidRPr="009E132F">
        <w:rPr>
          <w:color w:val="000000"/>
          <w:sz w:val="22"/>
          <w:szCs w:val="28"/>
          <w:lang w:val="vi-VN"/>
        </w:rPr>
        <w:t>Chính phủ Việt Nam đã có những động thái tích cực nâng cao nhận thức và hành động của doanh nghiệp và các bên liên quan về trách nhiệm xã hội trong sản xuất, kinh doanh.</w:t>
      </w:r>
    </w:p>
    <w:p w:rsidR="009A728A" w:rsidRPr="009E132F" w:rsidRDefault="009A728A" w:rsidP="000B519C">
      <w:pPr>
        <w:spacing w:line="320" w:lineRule="exact"/>
        <w:ind w:firstLine="720"/>
        <w:jc w:val="both"/>
        <w:rPr>
          <w:color w:val="000000"/>
          <w:sz w:val="22"/>
          <w:szCs w:val="28"/>
          <w:lang w:val="vi-VN"/>
        </w:rPr>
      </w:pPr>
      <w:r w:rsidRPr="009E132F">
        <w:rPr>
          <w:i/>
          <w:color w:val="000000"/>
          <w:sz w:val="22"/>
          <w:szCs w:val="28"/>
          <w:lang w:val="vi-VN"/>
        </w:rPr>
        <w:t>Thứ hai,</w:t>
      </w:r>
      <w:r w:rsidRPr="009E132F">
        <w:rPr>
          <w:color w:val="000000"/>
          <w:sz w:val="22"/>
          <w:szCs w:val="28"/>
          <w:lang w:val="vi-VN"/>
        </w:rPr>
        <w:t xml:space="preserve"> Các tổ chức quốc tế tại Việt Nam đã có nhiều nỗ lực </w:t>
      </w:r>
      <w:r w:rsidRPr="009E132F">
        <w:rPr>
          <w:color w:val="000000"/>
          <w:sz w:val="22"/>
          <w:szCs w:val="28"/>
          <w:lang w:val="vi-VN"/>
        </w:rPr>
        <w:lastRenderedPageBreak/>
        <w:t>trong việc thúc đẩy và triển khai TNXH trong cộng đồng doanh nghiệp Việt Nam thông qua các diễn đàn chia sẻ kinh nghiệm quốc tế về TNXH cho cộng đồng các doanh nghiệp Việt Nam. Với những nỗ lực đó, các chương trình, dự án liên quan tới TNXH ở nước ta đã hướng vào một số nội dung trọng yếu như điều kiện làm việc, an toàn vệ sinh lao động, môi trường, chất lượng và năng suất, tôn trọng người tiêu dùng, quan hệ lao động, quản lý nguồn nhân lực, hoạt động từ thiện nhân đạo… Các dịch vụ tư vấn và chứng chỉ liên quan đến thừa nhận TNXH của DN như hệ thống quản lý chất lượng ISO 9000, hệ thống quản lý môi trường ISO 14000, lao động và TNXH SA8000…</w:t>
      </w:r>
    </w:p>
    <w:p w:rsidR="009A728A" w:rsidRPr="009E132F" w:rsidRDefault="009A728A" w:rsidP="000B519C">
      <w:pPr>
        <w:spacing w:line="320" w:lineRule="exact"/>
        <w:ind w:firstLine="720"/>
        <w:jc w:val="both"/>
        <w:rPr>
          <w:color w:val="000000"/>
          <w:sz w:val="22"/>
          <w:szCs w:val="28"/>
          <w:lang w:val="vi-VN"/>
        </w:rPr>
      </w:pPr>
      <w:r w:rsidRPr="009E132F">
        <w:rPr>
          <w:i/>
          <w:color w:val="000000"/>
          <w:sz w:val="22"/>
          <w:szCs w:val="28"/>
          <w:shd w:val="clear" w:color="auto" w:fill="FFFFFF"/>
          <w:lang w:val="vi-VN"/>
        </w:rPr>
        <w:t>Thứ ba,</w:t>
      </w:r>
      <w:r w:rsidRPr="009E132F">
        <w:rPr>
          <w:color w:val="000000"/>
          <w:sz w:val="22"/>
          <w:szCs w:val="28"/>
          <w:shd w:val="clear" w:color="auto" w:fill="FFFFFF"/>
          <w:lang w:val="vi-VN"/>
        </w:rPr>
        <w:t>Kinh nghiệm thực thi TNXH của các doanh nghiệp nước ngoài khi đầu tư vào nước ta đã góp phần tác động đến môi trường thực hiện TNXH ở Việt Nam. Những kinh nghiệm về áp dụng ISO trong quản lý và các bộ quy tắc ứng xử và chuẩn mực văn hóa kinh doanh áp dụng trên nhiều địa bàn, thị trường khác nhau đã góp phần tạo môi trường thực thi TNXH ở Việt Nam. Do đó, nội dung của TNXH của DN nước ngoài, các doanh nghiệp Việt Nam xuất khẩu có xu hướng thực hiện TNXH của DN bài bản và đạt hiệu quả cao hơn.</w:t>
      </w:r>
    </w:p>
    <w:p w:rsidR="009A728A" w:rsidRPr="009E132F" w:rsidRDefault="009A728A" w:rsidP="000B519C">
      <w:pPr>
        <w:pStyle w:val="Heading3"/>
        <w:spacing w:line="320" w:lineRule="exact"/>
        <w:rPr>
          <w:color w:val="000000"/>
          <w:sz w:val="22"/>
          <w:lang w:val="vi-VN"/>
        </w:rPr>
      </w:pPr>
      <w:bookmarkStart w:id="118" w:name="_Toc411692571"/>
      <w:bookmarkStart w:id="119" w:name="_Toc411692624"/>
      <w:r w:rsidRPr="009E132F">
        <w:rPr>
          <w:color w:val="000000"/>
          <w:sz w:val="22"/>
          <w:lang w:val="vi-VN"/>
        </w:rPr>
        <w:t>3.2.2. Về hạn chế</w:t>
      </w:r>
      <w:bookmarkEnd w:id="118"/>
      <w:bookmarkEnd w:id="119"/>
    </w:p>
    <w:p w:rsidR="009A728A" w:rsidRPr="009E132F" w:rsidRDefault="009A728A" w:rsidP="000B519C">
      <w:pPr>
        <w:spacing w:line="320" w:lineRule="exact"/>
        <w:ind w:firstLine="720"/>
        <w:jc w:val="both"/>
        <w:rPr>
          <w:i/>
          <w:color w:val="000000"/>
          <w:sz w:val="22"/>
          <w:szCs w:val="28"/>
          <w:lang w:val="vi-VN"/>
        </w:rPr>
      </w:pPr>
      <w:r w:rsidRPr="009E132F">
        <w:rPr>
          <w:i/>
          <w:color w:val="000000"/>
          <w:sz w:val="22"/>
          <w:szCs w:val="28"/>
          <w:lang w:val="vi-VN"/>
        </w:rPr>
        <w:t>Thứ nhất, đa số doanh nghiệp ở Việt Nam chưa tự giác thực hiện TNXH</w:t>
      </w:r>
    </w:p>
    <w:p w:rsidR="008B7018" w:rsidRPr="00B93B03" w:rsidRDefault="009A728A" w:rsidP="000B519C">
      <w:pPr>
        <w:spacing w:line="320" w:lineRule="exact"/>
        <w:ind w:firstLine="720"/>
        <w:jc w:val="both"/>
        <w:rPr>
          <w:color w:val="000000"/>
          <w:sz w:val="22"/>
          <w:szCs w:val="28"/>
          <w:shd w:val="clear" w:color="auto" w:fill="FFFFFF"/>
          <w:lang w:val="vi-VN"/>
        </w:rPr>
      </w:pPr>
      <w:r w:rsidRPr="009E132F">
        <w:rPr>
          <w:color w:val="000000"/>
          <w:sz w:val="22"/>
          <w:szCs w:val="28"/>
          <w:shd w:val="clear" w:color="auto" w:fill="FFFFFF"/>
          <w:lang w:val="vi-VN"/>
        </w:rPr>
        <w:t>Việc thực hiện TNXH của DN vẫn còn mang tính đơn lẻ, manh mún, tự phát, chưa phải là một trọng tâm trong chiến lược phát triển của doanh nghiệp. H</w:t>
      </w:r>
      <w:r w:rsidRPr="009E132F">
        <w:rPr>
          <w:color w:val="000000"/>
          <w:sz w:val="22"/>
          <w:szCs w:val="28"/>
          <w:lang w:val="vi-VN"/>
        </w:rPr>
        <w:t xml:space="preserve">oạt động TNXH của doanh nghiệp chưa được nâng tầm thành hoạt động có tính chiến lược. </w:t>
      </w:r>
      <w:r w:rsidRPr="009E132F">
        <w:rPr>
          <w:color w:val="000000"/>
          <w:sz w:val="22"/>
          <w:szCs w:val="28"/>
          <w:shd w:val="clear" w:color="auto" w:fill="FFFFFF"/>
          <w:lang w:val="vi-VN"/>
        </w:rPr>
        <w:t xml:space="preserve">Số lượng doanh nghiệp Việt Nam hiện naythực hiện TNXH còn quá ít hoặc một số chỉ thực hiện vì có khách hàng quốc tế yêu cầu. TNXH của DN vào nước ta thông qua hoạt động của các quốc gia đầu tư vào Việt Nam. </w:t>
      </w:r>
    </w:p>
    <w:p w:rsidR="009A728A" w:rsidRPr="009E132F" w:rsidRDefault="009A728A" w:rsidP="000B519C">
      <w:pPr>
        <w:spacing w:line="320" w:lineRule="exact"/>
        <w:ind w:firstLine="720"/>
        <w:jc w:val="both"/>
        <w:rPr>
          <w:i/>
          <w:color w:val="000000"/>
          <w:sz w:val="22"/>
          <w:szCs w:val="28"/>
          <w:lang w:val="vi-VN"/>
        </w:rPr>
      </w:pPr>
      <w:r w:rsidRPr="009E132F">
        <w:rPr>
          <w:i/>
          <w:color w:val="000000"/>
          <w:sz w:val="22"/>
          <w:szCs w:val="28"/>
          <w:lang w:val="vi-VN"/>
        </w:rPr>
        <w:t>Thứ hai, các doanh nghiệp ở Việt Nam chưa tìm được hướng đi, cách làm đúng đối với việc thực hiện trách nhiệm xã hội</w:t>
      </w:r>
    </w:p>
    <w:p w:rsidR="009A728A" w:rsidRPr="009E132F" w:rsidRDefault="009A728A" w:rsidP="000B519C">
      <w:pPr>
        <w:tabs>
          <w:tab w:val="right" w:pos="9405"/>
        </w:tabs>
        <w:spacing w:line="320" w:lineRule="exact"/>
        <w:ind w:firstLine="720"/>
        <w:jc w:val="both"/>
        <w:rPr>
          <w:sz w:val="22"/>
          <w:szCs w:val="28"/>
          <w:lang w:val="vi-VN"/>
        </w:rPr>
      </w:pPr>
      <w:r w:rsidRPr="009E132F">
        <w:rPr>
          <w:color w:val="000000"/>
          <w:sz w:val="22"/>
          <w:szCs w:val="28"/>
          <w:lang w:val="vi-VN"/>
        </w:rPr>
        <w:lastRenderedPageBreak/>
        <w:t>Thiếu tầm nhìn chiến lượ</w:t>
      </w:r>
      <w:r w:rsidRPr="009E132F">
        <w:rPr>
          <w:sz w:val="22"/>
          <w:szCs w:val="28"/>
          <w:lang w:val="vi-VN"/>
        </w:rPr>
        <w:t xml:space="preserve">c đối với hoạt động thực hiện TNXH là vấn đề của hầu hết các doanh nghiệp.Các doanh nghiệp ở Việt Nam còn bị động, lúng túng trong việc áp dụng những tiêu chuẩn quốc tế, cũng như các bộ quy tắc ứng xử về TNXH. Để thành công, TNXH phải xây dựng từ nền tảng sứ mệnh của doanh nghiệp. </w:t>
      </w:r>
    </w:p>
    <w:p w:rsidR="009A728A" w:rsidRPr="009E132F" w:rsidRDefault="009A728A" w:rsidP="000B519C">
      <w:pPr>
        <w:tabs>
          <w:tab w:val="right" w:pos="9405"/>
        </w:tabs>
        <w:spacing w:line="320" w:lineRule="exact"/>
        <w:ind w:firstLine="720"/>
        <w:jc w:val="both"/>
        <w:rPr>
          <w:i/>
          <w:sz w:val="22"/>
          <w:szCs w:val="28"/>
          <w:lang w:val="vi-VN"/>
        </w:rPr>
      </w:pPr>
      <w:r w:rsidRPr="009E132F">
        <w:rPr>
          <w:i/>
          <w:sz w:val="22"/>
          <w:szCs w:val="28"/>
          <w:lang w:val="vi-VN"/>
        </w:rPr>
        <w:t>Thứ ba</w:t>
      </w:r>
      <w:r w:rsidRPr="009E132F">
        <w:rPr>
          <w:sz w:val="22"/>
          <w:szCs w:val="28"/>
          <w:lang w:val="vi-VN"/>
        </w:rPr>
        <w:t xml:space="preserve">, </w:t>
      </w:r>
      <w:r w:rsidRPr="009E132F">
        <w:rPr>
          <w:i/>
          <w:sz w:val="22"/>
          <w:szCs w:val="28"/>
          <w:lang w:val="vi-VN"/>
        </w:rPr>
        <w:t>chủ thể doanh nghiệp chưa đưa TNXH của DN thành những chính sách đặc thù và hoạt động cụ thể triển khai trên thực tế phù hợp với điều kiện của từng doanh nghiệp.</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 xml:space="preserve">TNXH không chỉ dừng lại ở những lời cam kết của doanh nghiệp mà phải được thực hiện thông qua những hành động thực tiễn cụ thể. Từ hành động mang tính bản chất của doanh nghiệp như thu mua nguyên vật liệu, sản xuất, phân phối, kinh doanh, phản hồi, chăm sóc khách hàng đến các hoạt động không thuộc nghĩa vụ của doanh nghiệp. Doanh nghiệp cần nhận thức được rằng không có một mẫu số chung cho hoạt động TNXH của DN đối với tất cả các doanh nghiệp vì vậy, tìm hiểu và áp dụng những nội dung TNXH nào của </w:t>
      </w:r>
      <w:r w:rsidRPr="00B93B03">
        <w:rPr>
          <w:color w:val="000000"/>
          <w:sz w:val="22"/>
          <w:szCs w:val="28"/>
          <w:lang w:val="vi-VN"/>
        </w:rPr>
        <w:t>doanh nghiệp</w:t>
      </w:r>
      <w:r w:rsidRPr="009E132F">
        <w:rPr>
          <w:color w:val="000000"/>
          <w:sz w:val="22"/>
          <w:szCs w:val="28"/>
          <w:lang w:val="vi-VN"/>
        </w:rPr>
        <w:t xml:space="preserve"> là cả một quá trình. </w:t>
      </w:r>
    </w:p>
    <w:p w:rsidR="009A728A" w:rsidRPr="00B93B03" w:rsidRDefault="009A728A" w:rsidP="000B519C">
      <w:pPr>
        <w:spacing w:line="320" w:lineRule="exact"/>
        <w:ind w:firstLine="720"/>
        <w:jc w:val="both"/>
        <w:rPr>
          <w:color w:val="000000"/>
          <w:sz w:val="22"/>
          <w:szCs w:val="28"/>
          <w:lang w:val="vi-VN"/>
        </w:rPr>
      </w:pPr>
      <w:r w:rsidRPr="009E132F">
        <w:rPr>
          <w:i/>
          <w:color w:val="000000"/>
          <w:sz w:val="22"/>
          <w:szCs w:val="28"/>
          <w:lang w:val="vi-VN"/>
        </w:rPr>
        <w:t>Thứ tư, doanh nghiệp Việt Nam chỉ chú trọng một nội dung của TNXH đó là hoạt động từ thiện, còn các nội dung khác của TNXH chưa được thực hiện tốt.</w:t>
      </w:r>
    </w:p>
    <w:p w:rsidR="009A728A" w:rsidRPr="00B93B03" w:rsidRDefault="009A728A" w:rsidP="000B519C">
      <w:pPr>
        <w:spacing w:line="320" w:lineRule="exact"/>
        <w:ind w:firstLine="720"/>
        <w:jc w:val="both"/>
        <w:rPr>
          <w:color w:val="000000"/>
          <w:sz w:val="22"/>
          <w:szCs w:val="28"/>
          <w:lang w:val="vi-VN"/>
        </w:rPr>
      </w:pPr>
      <w:r w:rsidRPr="00B93B03">
        <w:rPr>
          <w:color w:val="000000"/>
          <w:sz w:val="22"/>
          <w:szCs w:val="28"/>
          <w:lang w:val="vi-VN"/>
        </w:rPr>
        <w:t xml:space="preserve">Hầu hết các doanh nghiệp không có quỹ riêng cho tất cả các nội dung của TNXH chỉ có quỹ hoạt động xã hội từ thiện. Nội dung có tính chất bề nổi này của doanh nghiệp dễ được xã hội chấp nhận và có tính xây dựng thương hiệu, tạo được niềm tin của xã hội cao. </w:t>
      </w:r>
    </w:p>
    <w:p w:rsidR="009A728A" w:rsidRPr="009E132F" w:rsidRDefault="009A728A" w:rsidP="000B519C">
      <w:pPr>
        <w:spacing w:line="320" w:lineRule="exact"/>
        <w:ind w:firstLine="720"/>
        <w:jc w:val="both"/>
        <w:rPr>
          <w:b/>
          <w:color w:val="000000"/>
          <w:sz w:val="22"/>
          <w:szCs w:val="28"/>
          <w:lang w:val="vi-VN"/>
        </w:rPr>
      </w:pPr>
      <w:r w:rsidRPr="009E132F">
        <w:rPr>
          <w:b/>
          <w:color w:val="000000"/>
          <w:sz w:val="22"/>
          <w:szCs w:val="28"/>
          <w:lang w:val="vi-VN"/>
        </w:rPr>
        <w:t>Nguyên nhân của hạn chế, yếu kém</w:t>
      </w:r>
    </w:p>
    <w:p w:rsidR="009A728A" w:rsidRPr="009E132F" w:rsidRDefault="009A728A" w:rsidP="000B519C">
      <w:pPr>
        <w:spacing w:line="320" w:lineRule="exact"/>
        <w:ind w:firstLine="720"/>
        <w:jc w:val="both"/>
        <w:rPr>
          <w:color w:val="000000"/>
          <w:sz w:val="22"/>
          <w:szCs w:val="28"/>
          <w:u w:val="single"/>
          <w:lang w:val="vi-VN"/>
        </w:rPr>
      </w:pPr>
      <w:r w:rsidRPr="009E132F">
        <w:rPr>
          <w:i/>
          <w:color w:val="000000"/>
          <w:sz w:val="22"/>
          <w:szCs w:val="28"/>
          <w:lang w:val="vi-VN"/>
        </w:rPr>
        <w:t>Thứ nhất</w:t>
      </w:r>
      <w:r w:rsidRPr="009E132F">
        <w:rPr>
          <w:color w:val="000000"/>
          <w:sz w:val="22"/>
          <w:szCs w:val="28"/>
          <w:lang w:val="vi-VN"/>
        </w:rPr>
        <w:t>, chưa có nhận thức và hành động đúng đắn về TNXH</w:t>
      </w:r>
    </w:p>
    <w:p w:rsidR="009A728A" w:rsidRPr="009E132F" w:rsidRDefault="009A728A" w:rsidP="000B519C">
      <w:pPr>
        <w:spacing w:line="320" w:lineRule="exact"/>
        <w:ind w:firstLine="720"/>
        <w:jc w:val="both"/>
        <w:rPr>
          <w:color w:val="000000"/>
          <w:spacing w:val="-4"/>
          <w:sz w:val="22"/>
          <w:szCs w:val="28"/>
          <w:lang w:val="vi-VN"/>
        </w:rPr>
      </w:pPr>
      <w:r w:rsidRPr="009E132F">
        <w:rPr>
          <w:i/>
          <w:color w:val="000000"/>
          <w:spacing w:val="-4"/>
          <w:sz w:val="22"/>
          <w:szCs w:val="28"/>
          <w:lang w:val="vi-VN"/>
        </w:rPr>
        <w:t>Thứ hai</w:t>
      </w:r>
      <w:r w:rsidRPr="009E132F">
        <w:rPr>
          <w:color w:val="000000"/>
          <w:spacing w:val="-4"/>
          <w:sz w:val="22"/>
          <w:szCs w:val="28"/>
          <w:lang w:val="vi-VN"/>
        </w:rPr>
        <w:t>, hệ thống pháp luật Việt Nam thiếu đồng bộ,không đầy đủ, chưa có chế tài đủ mạnh để ràng buộc các doanh nghiệp thực hiện TNXH.</w:t>
      </w:r>
    </w:p>
    <w:p w:rsidR="009A728A" w:rsidRPr="009E132F" w:rsidRDefault="009A728A" w:rsidP="000B519C">
      <w:pPr>
        <w:spacing w:line="320" w:lineRule="exact"/>
        <w:ind w:firstLine="720"/>
        <w:jc w:val="both"/>
        <w:rPr>
          <w:color w:val="000000"/>
          <w:sz w:val="22"/>
          <w:szCs w:val="28"/>
          <w:lang w:val="vi-VN"/>
        </w:rPr>
      </w:pPr>
      <w:r w:rsidRPr="009E132F">
        <w:rPr>
          <w:i/>
          <w:color w:val="000000"/>
          <w:sz w:val="22"/>
          <w:szCs w:val="28"/>
          <w:lang w:val="vi-VN"/>
        </w:rPr>
        <w:t>Thứ ba,</w:t>
      </w:r>
      <w:r w:rsidRPr="009E132F">
        <w:rPr>
          <w:color w:val="000000"/>
          <w:sz w:val="22"/>
          <w:szCs w:val="28"/>
          <w:lang w:val="vi-VN"/>
        </w:rPr>
        <w:t xml:space="preserve"> năng lực hoạt động của các cơ quan quản lý, giám sát liên quan đến việc thực hiện TNXH của Nhà nước, của các tổ chức xã </w:t>
      </w:r>
      <w:r w:rsidRPr="009E132F">
        <w:rPr>
          <w:color w:val="000000"/>
          <w:sz w:val="22"/>
          <w:szCs w:val="28"/>
          <w:lang w:val="vi-VN"/>
        </w:rPr>
        <w:lastRenderedPageBreak/>
        <w:t>hội - nghề nghiệp, cũng như chính người lao động, người tiêu dùng Việt Nam còn yếu và thiếu kinh nghiệm.</w:t>
      </w:r>
    </w:p>
    <w:p w:rsidR="009A728A" w:rsidRPr="009E132F" w:rsidRDefault="009A728A" w:rsidP="000B519C">
      <w:pPr>
        <w:spacing w:line="320" w:lineRule="exact"/>
        <w:ind w:firstLine="810"/>
        <w:jc w:val="both"/>
        <w:rPr>
          <w:color w:val="000000"/>
          <w:sz w:val="22"/>
          <w:szCs w:val="28"/>
          <w:lang w:val="vi-VN"/>
        </w:rPr>
      </w:pPr>
      <w:r w:rsidRPr="009E132F">
        <w:rPr>
          <w:i/>
          <w:color w:val="000000"/>
          <w:sz w:val="22"/>
          <w:szCs w:val="28"/>
          <w:lang w:val="vi-VN" w:eastAsia="ko-KR"/>
        </w:rPr>
        <w:t>Thứ tư,</w:t>
      </w:r>
      <w:r w:rsidRPr="009E132F">
        <w:rPr>
          <w:color w:val="000000"/>
          <w:sz w:val="22"/>
          <w:szCs w:val="28"/>
          <w:lang w:val="vi-VN"/>
        </w:rPr>
        <w:t xml:space="preserve"> thiếu các nguồn lực thực hiện TNXH.</w:t>
      </w:r>
    </w:p>
    <w:p w:rsidR="009A728A" w:rsidRPr="00B93B03" w:rsidRDefault="009A728A" w:rsidP="000B519C">
      <w:pPr>
        <w:pStyle w:val="Heading1"/>
        <w:spacing w:line="320" w:lineRule="exact"/>
        <w:ind w:firstLine="720"/>
        <w:jc w:val="left"/>
        <w:rPr>
          <w:sz w:val="22"/>
          <w:szCs w:val="28"/>
          <w:lang w:val="vi-VN"/>
        </w:rPr>
      </w:pPr>
      <w:bookmarkStart w:id="120" w:name="_Toc411536577"/>
      <w:r w:rsidRPr="00B93B03">
        <w:rPr>
          <w:sz w:val="22"/>
          <w:szCs w:val="28"/>
          <w:lang w:val="vi-VN"/>
        </w:rPr>
        <w:t>Tiểu kết chương 3</w:t>
      </w:r>
    </w:p>
    <w:p w:rsidR="004278AB" w:rsidRPr="00B93B03" w:rsidRDefault="009A728A" w:rsidP="000B519C">
      <w:pPr>
        <w:spacing w:line="320" w:lineRule="exact"/>
        <w:ind w:firstLine="720"/>
        <w:jc w:val="both"/>
        <w:rPr>
          <w:b/>
          <w:sz w:val="22"/>
          <w:szCs w:val="28"/>
          <w:lang w:val="vi-VN"/>
        </w:rPr>
      </w:pPr>
      <w:r w:rsidRPr="00B93B03">
        <w:rPr>
          <w:sz w:val="22"/>
          <w:szCs w:val="28"/>
          <w:lang w:val="vi-VN"/>
        </w:rPr>
        <w:t>Trên cơ sở phân loại những loại hình doanh nghiệp ở Việt Nam, chỉ ra m</w:t>
      </w:r>
      <w:r w:rsidR="004278AB" w:rsidRPr="00B93B03">
        <w:rPr>
          <w:sz w:val="22"/>
          <w:szCs w:val="28"/>
          <w:lang w:val="vi-VN"/>
        </w:rPr>
        <w:t>ộ</w:t>
      </w:r>
      <w:r w:rsidRPr="00B93B03">
        <w:rPr>
          <w:sz w:val="22"/>
          <w:szCs w:val="28"/>
          <w:lang w:val="vi-VN"/>
        </w:rPr>
        <w:t xml:space="preserve">t số đặc điểm của doanh nghiệp Việt Nam, những đặc điểm này đã tác động như thế nào đến việc thực hiện TNXH của doanh nghiệp, nội dung chính của chương này tác giả tiến hành phân tích thực trạng thực hiện TNXH của DN ở Việt Nam theo bốn nội dung TNXH của DN đã được trình bày ở chương 2. Trong từng nội dung, tác giả chia làm hai nhóm: </w:t>
      </w:r>
      <w:r w:rsidRPr="00B93B03">
        <w:rPr>
          <w:i/>
          <w:sz w:val="22"/>
          <w:szCs w:val="28"/>
          <w:lang w:val="vi-VN"/>
        </w:rPr>
        <w:t xml:space="preserve">nhóm doanh nghiệp thực hiện tốt TNXH </w:t>
      </w:r>
      <w:r w:rsidRPr="00B93B03">
        <w:rPr>
          <w:sz w:val="22"/>
          <w:szCs w:val="28"/>
          <w:lang w:val="vi-VN"/>
        </w:rPr>
        <w:t xml:space="preserve">và một bên là </w:t>
      </w:r>
      <w:r w:rsidRPr="00B93B03">
        <w:rPr>
          <w:i/>
          <w:sz w:val="22"/>
          <w:szCs w:val="28"/>
          <w:lang w:val="vi-VN"/>
        </w:rPr>
        <w:t>nhóm doanh nghiệp làm chưa tốt hoặc bỏ qua việc thực hiện TNXH</w:t>
      </w:r>
      <w:r w:rsidRPr="00B93B03">
        <w:rPr>
          <w:sz w:val="22"/>
          <w:szCs w:val="28"/>
          <w:lang w:val="vi-VN"/>
        </w:rPr>
        <w:t xml:space="preserve"> để thấy rõ sự tương phản giữa việc thực hiện tốt TNXH liên quan như thế nào đến hiệu quả hoạt động, lợi ích và sự phát triển bền vững của chính doanh nghiệp</w:t>
      </w:r>
      <w:r w:rsidR="004278AB" w:rsidRPr="00B93B03">
        <w:rPr>
          <w:sz w:val="22"/>
          <w:szCs w:val="28"/>
          <w:lang w:val="vi-VN"/>
        </w:rPr>
        <w:t xml:space="preserve">. </w:t>
      </w:r>
      <w:r w:rsidRPr="00B93B03">
        <w:rPr>
          <w:sz w:val="22"/>
          <w:szCs w:val="28"/>
          <w:lang w:val="vi-VN"/>
        </w:rPr>
        <w:t>Khi đánh giá kết quả thực hiện TNXH của DN ở Việt Nam, với việc chỉ ra ba ưu điểm và bốn hạn chế</w:t>
      </w:r>
      <w:r w:rsidR="004278AB" w:rsidRPr="00B93B03">
        <w:rPr>
          <w:sz w:val="22"/>
          <w:szCs w:val="28"/>
          <w:lang w:val="vi-VN"/>
        </w:rPr>
        <w:t>,</w:t>
      </w:r>
      <w:r w:rsidRPr="00B93B03">
        <w:rPr>
          <w:sz w:val="22"/>
          <w:szCs w:val="28"/>
          <w:lang w:val="vi-VN"/>
        </w:rPr>
        <w:t xml:space="preserve"> tác giả cho rằng có ra bốn nguyên nhân của hạn chế đó là cơ sở giúp tác giả có luận cứ thực tiễn để đi đến chương 4. </w:t>
      </w:r>
      <w:bookmarkStart w:id="121" w:name="_Toc411692572"/>
      <w:bookmarkStart w:id="122" w:name="_Toc411692625"/>
      <w:r w:rsidR="004278AB" w:rsidRPr="00B93B03">
        <w:rPr>
          <w:b/>
          <w:sz w:val="22"/>
          <w:szCs w:val="28"/>
          <w:lang w:val="vi-VN"/>
        </w:rPr>
        <w:tab/>
      </w:r>
      <w:r w:rsidR="004278AB" w:rsidRPr="00B93B03">
        <w:rPr>
          <w:b/>
          <w:sz w:val="22"/>
          <w:szCs w:val="28"/>
          <w:lang w:val="vi-VN"/>
        </w:rPr>
        <w:tab/>
      </w:r>
      <w:r w:rsidR="004278AB" w:rsidRPr="00B93B03">
        <w:rPr>
          <w:b/>
          <w:sz w:val="22"/>
          <w:szCs w:val="28"/>
          <w:lang w:val="vi-VN"/>
        </w:rPr>
        <w:tab/>
      </w:r>
      <w:r w:rsidR="004278AB" w:rsidRPr="00B93B03">
        <w:rPr>
          <w:b/>
          <w:sz w:val="22"/>
          <w:szCs w:val="28"/>
          <w:lang w:val="vi-VN"/>
        </w:rPr>
        <w:tab/>
      </w:r>
      <w:r w:rsidR="004278AB" w:rsidRPr="00B93B03">
        <w:rPr>
          <w:b/>
          <w:sz w:val="22"/>
          <w:szCs w:val="28"/>
          <w:lang w:val="vi-VN"/>
        </w:rPr>
        <w:tab/>
      </w:r>
    </w:p>
    <w:p w:rsidR="004278AB" w:rsidRPr="00B93B03" w:rsidRDefault="004278AB" w:rsidP="000B519C">
      <w:pPr>
        <w:spacing w:line="320" w:lineRule="exact"/>
        <w:ind w:firstLine="720"/>
        <w:jc w:val="both"/>
        <w:rPr>
          <w:b/>
          <w:sz w:val="22"/>
          <w:szCs w:val="28"/>
          <w:lang w:val="vi-VN"/>
        </w:rPr>
      </w:pPr>
    </w:p>
    <w:p w:rsidR="000B519C" w:rsidRPr="00B93B03" w:rsidRDefault="000B519C">
      <w:pPr>
        <w:widowControl/>
        <w:spacing w:after="200" w:line="276" w:lineRule="auto"/>
        <w:rPr>
          <w:b/>
          <w:sz w:val="22"/>
          <w:szCs w:val="28"/>
          <w:lang w:val="vi-VN"/>
        </w:rPr>
      </w:pPr>
      <w:r w:rsidRPr="00B93B03">
        <w:rPr>
          <w:b/>
          <w:sz w:val="22"/>
          <w:szCs w:val="28"/>
          <w:lang w:val="vi-VN"/>
        </w:rPr>
        <w:br w:type="page"/>
      </w:r>
    </w:p>
    <w:p w:rsidR="009A728A" w:rsidRPr="00B93B03" w:rsidRDefault="009A728A" w:rsidP="000B519C">
      <w:pPr>
        <w:spacing w:line="320" w:lineRule="exact"/>
        <w:jc w:val="center"/>
        <w:rPr>
          <w:b/>
          <w:sz w:val="22"/>
          <w:szCs w:val="28"/>
          <w:lang w:val="vi-VN"/>
        </w:rPr>
      </w:pPr>
      <w:r w:rsidRPr="00B93B03">
        <w:rPr>
          <w:b/>
          <w:sz w:val="22"/>
          <w:szCs w:val="28"/>
          <w:lang w:val="vi-VN"/>
        </w:rPr>
        <w:lastRenderedPageBreak/>
        <w:t>Chương 4</w:t>
      </w:r>
      <w:bookmarkEnd w:id="120"/>
      <w:bookmarkEnd w:id="121"/>
      <w:bookmarkEnd w:id="122"/>
    </w:p>
    <w:p w:rsidR="009A728A" w:rsidRPr="00B93B03" w:rsidRDefault="009A728A" w:rsidP="000B519C">
      <w:pPr>
        <w:pStyle w:val="Heading1"/>
        <w:spacing w:line="320" w:lineRule="exact"/>
        <w:rPr>
          <w:sz w:val="22"/>
          <w:szCs w:val="28"/>
          <w:lang w:val="vi-VN"/>
        </w:rPr>
      </w:pPr>
      <w:bookmarkStart w:id="123" w:name="_Toc411536578"/>
      <w:bookmarkStart w:id="124" w:name="_Toc411692573"/>
      <w:bookmarkStart w:id="125" w:name="_Toc411692626"/>
      <w:r w:rsidRPr="00B93B03">
        <w:rPr>
          <w:sz w:val="22"/>
          <w:szCs w:val="28"/>
          <w:lang w:val="vi-VN"/>
        </w:rPr>
        <w:t>CƠ HỘI, THÁCH THỨC VÀ MỘT SỐPHƯƠNG HƯỚNG</w:t>
      </w:r>
      <w:bookmarkEnd w:id="123"/>
      <w:bookmarkEnd w:id="124"/>
      <w:bookmarkEnd w:id="125"/>
    </w:p>
    <w:p w:rsidR="009A728A" w:rsidRPr="00B93B03" w:rsidRDefault="009A728A" w:rsidP="000B519C">
      <w:pPr>
        <w:pStyle w:val="Heading1"/>
        <w:spacing w:line="320" w:lineRule="exact"/>
        <w:rPr>
          <w:sz w:val="22"/>
          <w:szCs w:val="28"/>
          <w:lang w:val="vi-VN"/>
        </w:rPr>
      </w:pPr>
      <w:bookmarkStart w:id="126" w:name="_Toc411536579"/>
      <w:bookmarkStart w:id="127" w:name="_Toc411692574"/>
      <w:bookmarkStart w:id="128" w:name="_Toc411692627"/>
      <w:r w:rsidRPr="00B93B03">
        <w:rPr>
          <w:sz w:val="22"/>
          <w:szCs w:val="28"/>
          <w:lang w:val="vi-VN"/>
        </w:rPr>
        <w:t>NÂNG CAO HIỆU QUẢ THỰC HIỆN TNXH CỦA</w:t>
      </w:r>
      <w:bookmarkEnd w:id="126"/>
      <w:bookmarkEnd w:id="127"/>
      <w:bookmarkEnd w:id="128"/>
    </w:p>
    <w:p w:rsidR="009A728A" w:rsidRPr="00B93B03" w:rsidRDefault="009A728A" w:rsidP="000B519C">
      <w:pPr>
        <w:pStyle w:val="Heading1"/>
        <w:spacing w:line="320" w:lineRule="exact"/>
        <w:rPr>
          <w:color w:val="000000"/>
          <w:sz w:val="22"/>
          <w:szCs w:val="28"/>
          <w:lang w:val="vi-VN"/>
        </w:rPr>
      </w:pPr>
      <w:bookmarkStart w:id="129" w:name="_Toc411692575"/>
      <w:bookmarkStart w:id="130" w:name="_Toc411692628"/>
      <w:r w:rsidRPr="00B93B03">
        <w:rPr>
          <w:sz w:val="22"/>
          <w:szCs w:val="28"/>
          <w:lang w:val="vi-VN"/>
        </w:rPr>
        <w:t>CÁC DOANH NGHIỆP VIỆT NAM</w:t>
      </w:r>
      <w:bookmarkEnd w:id="129"/>
      <w:bookmarkEnd w:id="130"/>
    </w:p>
    <w:p w:rsidR="009A728A" w:rsidRPr="00B93B03" w:rsidRDefault="009A728A" w:rsidP="000B519C">
      <w:pPr>
        <w:pStyle w:val="Heading2"/>
        <w:spacing w:line="320" w:lineRule="exact"/>
        <w:rPr>
          <w:color w:val="000000"/>
          <w:sz w:val="22"/>
          <w:szCs w:val="28"/>
          <w:lang w:val="vi-VN"/>
        </w:rPr>
      </w:pPr>
      <w:bookmarkStart w:id="131" w:name="_Toc411692576"/>
      <w:bookmarkStart w:id="132" w:name="_Toc411692629"/>
      <w:r w:rsidRPr="00B93B03">
        <w:rPr>
          <w:sz w:val="22"/>
          <w:szCs w:val="28"/>
          <w:lang w:val="vi-VN"/>
        </w:rPr>
        <w:t>4.1. Cơ hội và thách thức đối với việc thực hiện trá</w:t>
      </w:r>
      <w:r w:rsidRPr="00B93B03">
        <w:rPr>
          <w:color w:val="000000"/>
          <w:sz w:val="22"/>
          <w:szCs w:val="28"/>
          <w:lang w:val="vi-VN"/>
        </w:rPr>
        <w:t>ch nhiệm xã hội ở Việt Nam</w:t>
      </w:r>
      <w:bookmarkEnd w:id="131"/>
      <w:bookmarkEnd w:id="132"/>
      <w:r w:rsidRPr="00B93B03">
        <w:rPr>
          <w:color w:val="000000"/>
          <w:sz w:val="22"/>
          <w:szCs w:val="28"/>
          <w:lang w:val="vi-VN"/>
        </w:rPr>
        <w:t xml:space="preserve"> hiện nay</w:t>
      </w:r>
    </w:p>
    <w:p w:rsidR="009A728A" w:rsidRPr="009E132F" w:rsidRDefault="009A728A" w:rsidP="000B519C">
      <w:pPr>
        <w:pStyle w:val="Heading3"/>
        <w:spacing w:line="320" w:lineRule="exact"/>
        <w:rPr>
          <w:color w:val="000000"/>
          <w:sz w:val="22"/>
        </w:rPr>
      </w:pPr>
      <w:bookmarkStart w:id="133" w:name="_Toc411692577"/>
      <w:bookmarkStart w:id="134" w:name="_Toc411692630"/>
      <w:r w:rsidRPr="009E132F">
        <w:rPr>
          <w:color w:val="000000"/>
          <w:sz w:val="22"/>
        </w:rPr>
        <w:t>4.1.1. Cơ hội</w:t>
      </w:r>
      <w:bookmarkEnd w:id="133"/>
      <w:bookmarkEnd w:id="134"/>
    </w:p>
    <w:p w:rsidR="009A728A" w:rsidRPr="009E132F" w:rsidRDefault="009A728A" w:rsidP="000B519C">
      <w:pPr>
        <w:spacing w:line="320" w:lineRule="exact"/>
        <w:ind w:firstLine="720"/>
        <w:jc w:val="both"/>
        <w:rPr>
          <w:i/>
          <w:color w:val="000000"/>
          <w:sz w:val="22"/>
          <w:szCs w:val="28"/>
          <w:lang w:eastAsia="ko-KR"/>
        </w:rPr>
      </w:pPr>
      <w:r w:rsidRPr="009E132F">
        <w:rPr>
          <w:i/>
          <w:color w:val="000000"/>
          <w:sz w:val="22"/>
          <w:szCs w:val="28"/>
          <w:lang w:eastAsia="ko-KR"/>
        </w:rPr>
        <w:t xml:space="preserve">Thứ nhất, </w:t>
      </w:r>
      <w:r w:rsidRPr="009E132F">
        <w:rPr>
          <w:color w:val="000000"/>
          <w:sz w:val="22"/>
          <w:szCs w:val="28"/>
          <w:lang w:eastAsia="ko-KR"/>
        </w:rPr>
        <w:t>đường lối đổi mới và mở cửa, chủ động hội nhập kinh tế quốc tế tạo điều kiện cho doanh nghiệp Việt Nam tiếp cận những tiêu chuẩn về TNXH của DN đã được thế giới áp dụng.</w:t>
      </w:r>
    </w:p>
    <w:p w:rsidR="009A728A" w:rsidRPr="009E132F" w:rsidRDefault="009A728A" w:rsidP="000B519C">
      <w:pPr>
        <w:spacing w:line="320" w:lineRule="exact"/>
        <w:ind w:firstLine="720"/>
        <w:jc w:val="both"/>
        <w:rPr>
          <w:color w:val="000000"/>
          <w:sz w:val="22"/>
          <w:szCs w:val="28"/>
          <w:lang w:eastAsia="ko-KR"/>
        </w:rPr>
      </w:pPr>
      <w:r w:rsidRPr="009E132F">
        <w:rPr>
          <w:i/>
          <w:color w:val="000000"/>
          <w:sz w:val="22"/>
          <w:szCs w:val="28"/>
          <w:lang w:eastAsia="ko-KR"/>
        </w:rPr>
        <w:t xml:space="preserve">Thứ hai, </w:t>
      </w:r>
      <w:r w:rsidRPr="009E132F">
        <w:rPr>
          <w:color w:val="000000"/>
          <w:sz w:val="22"/>
          <w:szCs w:val="28"/>
          <w:lang w:eastAsia="ko-KR"/>
        </w:rPr>
        <w:t>quá trình cấu trúc nền kinh tế năng động, giải phóng và khai thác tối đa mọi nguồn lực của xã hội đã tạo điều kiện để phát triển doanh nghiệp và thực hiện TNXH của DN.</w:t>
      </w:r>
    </w:p>
    <w:p w:rsidR="009A728A" w:rsidRPr="009E132F" w:rsidRDefault="009A728A" w:rsidP="000B519C">
      <w:pPr>
        <w:spacing w:line="320" w:lineRule="exact"/>
        <w:ind w:firstLine="720"/>
        <w:jc w:val="both"/>
        <w:rPr>
          <w:sz w:val="22"/>
          <w:szCs w:val="28"/>
          <w:lang w:eastAsia="ko-KR"/>
        </w:rPr>
      </w:pPr>
      <w:r w:rsidRPr="009E132F">
        <w:rPr>
          <w:i/>
          <w:color w:val="000000"/>
          <w:sz w:val="22"/>
          <w:szCs w:val="28"/>
          <w:lang w:eastAsia="ko-KR"/>
        </w:rPr>
        <w:t xml:space="preserve">Thứ ba, </w:t>
      </w:r>
      <w:r w:rsidRPr="009E132F">
        <w:rPr>
          <w:color w:val="000000"/>
          <w:sz w:val="22"/>
          <w:szCs w:val="28"/>
          <w:lang w:eastAsia="ko-KR"/>
        </w:rPr>
        <w:t>hệ thống pháp luật của Việt Nam tạo hành</w:t>
      </w:r>
      <w:r w:rsidRPr="009E132F">
        <w:rPr>
          <w:sz w:val="22"/>
          <w:szCs w:val="28"/>
          <w:lang w:eastAsia="ko-KR"/>
        </w:rPr>
        <w:t xml:space="preserve"> lang pháp lý cho doanh nghiệp hoạt động cũng như thực hiện TNXH của doanh nghiệp.</w:t>
      </w:r>
    </w:p>
    <w:p w:rsidR="009A728A" w:rsidRPr="009E132F" w:rsidRDefault="009A728A" w:rsidP="000B519C">
      <w:pPr>
        <w:spacing w:line="320" w:lineRule="exact"/>
        <w:ind w:firstLine="720"/>
        <w:jc w:val="both"/>
        <w:rPr>
          <w:sz w:val="22"/>
          <w:szCs w:val="28"/>
          <w:lang w:eastAsia="ko-KR"/>
        </w:rPr>
      </w:pPr>
      <w:r w:rsidRPr="009E132F">
        <w:rPr>
          <w:i/>
          <w:color w:val="000000"/>
          <w:sz w:val="22"/>
          <w:szCs w:val="28"/>
          <w:lang w:eastAsia="ko-KR"/>
        </w:rPr>
        <w:t xml:space="preserve">Thứ tư, </w:t>
      </w:r>
      <w:r w:rsidRPr="009E132F">
        <w:rPr>
          <w:sz w:val="22"/>
          <w:szCs w:val="28"/>
          <w:lang w:eastAsia="ko-KR"/>
        </w:rPr>
        <w:t>Nhà nước đã ban hành nhiều chính sách phát triển doanh nghiệp, doanh nhân.</w:t>
      </w:r>
    </w:p>
    <w:p w:rsidR="009A728A" w:rsidRPr="009E132F" w:rsidRDefault="009A728A" w:rsidP="000B519C">
      <w:pPr>
        <w:pStyle w:val="Heading3"/>
        <w:spacing w:before="60" w:line="320" w:lineRule="exact"/>
        <w:rPr>
          <w:color w:val="000000"/>
          <w:sz w:val="22"/>
        </w:rPr>
      </w:pPr>
      <w:bookmarkStart w:id="135" w:name="_Toc411692578"/>
      <w:bookmarkStart w:id="136" w:name="_Toc411692631"/>
      <w:r w:rsidRPr="009E132F">
        <w:rPr>
          <w:color w:val="000000"/>
          <w:sz w:val="22"/>
        </w:rPr>
        <w:t>4.1.2. Thách thức</w:t>
      </w:r>
      <w:bookmarkEnd w:id="135"/>
      <w:bookmarkEnd w:id="136"/>
    </w:p>
    <w:p w:rsidR="009A728A" w:rsidRPr="009E132F" w:rsidRDefault="009A728A" w:rsidP="000B519C">
      <w:pPr>
        <w:spacing w:before="60" w:line="320" w:lineRule="exact"/>
        <w:ind w:firstLine="720"/>
        <w:jc w:val="both"/>
        <w:rPr>
          <w:i/>
          <w:color w:val="000000"/>
          <w:sz w:val="22"/>
          <w:szCs w:val="28"/>
          <w:lang w:eastAsia="ko-KR"/>
        </w:rPr>
      </w:pPr>
      <w:r w:rsidRPr="009E132F">
        <w:rPr>
          <w:i/>
          <w:color w:val="000000"/>
          <w:sz w:val="22"/>
          <w:szCs w:val="28"/>
          <w:lang w:eastAsia="ko-KR"/>
        </w:rPr>
        <w:t xml:space="preserve">Thứ nhất, </w:t>
      </w:r>
      <w:r w:rsidRPr="009E132F">
        <w:rPr>
          <w:color w:val="000000"/>
          <w:sz w:val="22"/>
          <w:szCs w:val="28"/>
          <w:lang w:eastAsia="ko-KR"/>
        </w:rPr>
        <w:t xml:space="preserve">khó khăn về nguồn vốn, nhân lực, kỹ thuật, công nghệ, tài </w:t>
      </w:r>
      <w:r w:rsidR="00174A1D" w:rsidRPr="009E132F">
        <w:rPr>
          <w:color w:val="000000"/>
          <w:sz w:val="22"/>
          <w:szCs w:val="28"/>
          <w:lang w:eastAsia="ko-KR"/>
        </w:rPr>
        <w:t>của doanh nghiệp trong việc</w:t>
      </w:r>
      <w:r w:rsidRPr="009E132F">
        <w:rPr>
          <w:color w:val="000000"/>
          <w:sz w:val="22"/>
          <w:szCs w:val="28"/>
          <w:lang w:eastAsia="ko-KR"/>
        </w:rPr>
        <w:t xml:space="preserve"> thực hiện TNXH.</w:t>
      </w:r>
    </w:p>
    <w:p w:rsidR="009A728A" w:rsidRPr="009E132F" w:rsidRDefault="009A728A" w:rsidP="000B519C">
      <w:pPr>
        <w:spacing w:line="320" w:lineRule="exact"/>
        <w:ind w:firstLine="720"/>
        <w:jc w:val="both"/>
        <w:rPr>
          <w:color w:val="000000"/>
          <w:sz w:val="22"/>
          <w:szCs w:val="28"/>
          <w:lang w:eastAsia="ko-KR"/>
        </w:rPr>
      </w:pPr>
      <w:r w:rsidRPr="009E132F">
        <w:rPr>
          <w:i/>
          <w:color w:val="000000"/>
          <w:sz w:val="22"/>
          <w:szCs w:val="28"/>
          <w:lang w:eastAsia="ko-KR"/>
        </w:rPr>
        <w:t xml:space="preserve">Thứ hai, </w:t>
      </w:r>
      <w:r w:rsidRPr="009E132F">
        <w:rPr>
          <w:color w:val="000000"/>
          <w:sz w:val="22"/>
          <w:szCs w:val="28"/>
          <w:lang w:eastAsia="ko-KR"/>
        </w:rPr>
        <w:t>kinh tế của Việt Nam hiện còn phát triển theo chiều rộng, chưa đi vào chiều sâu cũng làm ảnh hưởng đến việc thực hiện TNXH của DN.</w:t>
      </w:r>
    </w:p>
    <w:p w:rsidR="009A728A" w:rsidRPr="009E132F" w:rsidRDefault="009A728A" w:rsidP="000B519C">
      <w:pPr>
        <w:spacing w:line="320" w:lineRule="exact"/>
        <w:ind w:firstLine="720"/>
        <w:jc w:val="both"/>
        <w:rPr>
          <w:color w:val="000000"/>
          <w:sz w:val="22"/>
          <w:szCs w:val="28"/>
          <w:lang w:val="vi-VN" w:eastAsia="ko-KR"/>
        </w:rPr>
      </w:pPr>
      <w:r w:rsidRPr="009E132F">
        <w:rPr>
          <w:i/>
          <w:color w:val="000000"/>
          <w:sz w:val="22"/>
          <w:szCs w:val="28"/>
          <w:lang w:val="vi-VN" w:eastAsia="ko-KR"/>
        </w:rPr>
        <w:t xml:space="preserve">Thứ ba, </w:t>
      </w:r>
      <w:r w:rsidRPr="009E132F">
        <w:rPr>
          <w:color w:val="000000"/>
          <w:sz w:val="22"/>
          <w:szCs w:val="28"/>
          <w:lang w:val="vi-VN" w:eastAsia="ko-KR"/>
        </w:rPr>
        <w:t>sự đa dạng của các Bộ quy tắc ứng xử về TNXH của DN</w:t>
      </w:r>
      <w:r w:rsidR="004278AB" w:rsidRPr="009E132F">
        <w:rPr>
          <w:color w:val="000000"/>
          <w:sz w:val="22"/>
          <w:szCs w:val="28"/>
          <w:lang w:eastAsia="ko-KR"/>
        </w:rPr>
        <w:t>.</w:t>
      </w:r>
    </w:p>
    <w:p w:rsidR="009A728A" w:rsidRPr="009E132F" w:rsidRDefault="009A728A" w:rsidP="000B519C">
      <w:pPr>
        <w:spacing w:line="320" w:lineRule="exact"/>
        <w:ind w:firstLine="720"/>
        <w:jc w:val="both"/>
        <w:rPr>
          <w:b/>
          <w:color w:val="000000"/>
          <w:sz w:val="22"/>
          <w:szCs w:val="28"/>
          <w:lang w:val="vi-VN" w:eastAsia="ko-KR"/>
        </w:rPr>
      </w:pPr>
      <w:bookmarkStart w:id="137" w:name="_Toc411692579"/>
      <w:bookmarkStart w:id="138" w:name="_Toc411692632"/>
      <w:r w:rsidRPr="00B93B03">
        <w:rPr>
          <w:b/>
          <w:sz w:val="22"/>
          <w:szCs w:val="28"/>
          <w:lang w:val="vi-VN"/>
        </w:rPr>
        <w:t>4.2. Một số phương hướng nâng cao hiệu quả thực hiện trách nhiệm xã hội của doanh nghiệ</w:t>
      </w:r>
      <w:r w:rsidRPr="00B93B03">
        <w:rPr>
          <w:b/>
          <w:color w:val="000000"/>
          <w:sz w:val="22"/>
          <w:szCs w:val="28"/>
          <w:lang w:val="vi-VN"/>
        </w:rPr>
        <w:t>p</w:t>
      </w:r>
      <w:bookmarkStart w:id="139" w:name="_Toc345682242"/>
      <w:bookmarkEnd w:id="137"/>
      <w:bookmarkEnd w:id="138"/>
    </w:p>
    <w:p w:rsidR="009A728A" w:rsidRPr="009E132F" w:rsidRDefault="009A728A" w:rsidP="000B519C">
      <w:pPr>
        <w:pStyle w:val="Heading3"/>
        <w:spacing w:line="320" w:lineRule="exact"/>
        <w:rPr>
          <w:b w:val="0"/>
          <w:sz w:val="22"/>
        </w:rPr>
      </w:pPr>
      <w:bookmarkStart w:id="140" w:name="_Toc345682245"/>
      <w:bookmarkStart w:id="141" w:name="_Toc411692581"/>
      <w:bookmarkStart w:id="142" w:name="_Toc411692634"/>
      <w:bookmarkEnd w:id="139"/>
      <w:r w:rsidRPr="009E132F">
        <w:rPr>
          <w:b w:val="0"/>
          <w:spacing w:val="-6"/>
          <w:sz w:val="22"/>
        </w:rPr>
        <w:lastRenderedPageBreak/>
        <w:t>4.2.</w:t>
      </w:r>
      <w:r w:rsidR="008A4903" w:rsidRPr="009E132F">
        <w:rPr>
          <w:b w:val="0"/>
          <w:spacing w:val="-6"/>
          <w:sz w:val="22"/>
        </w:rPr>
        <w:t>1</w:t>
      </w:r>
      <w:r w:rsidRPr="009E132F">
        <w:rPr>
          <w:b w:val="0"/>
          <w:spacing w:val="-6"/>
          <w:sz w:val="22"/>
        </w:rPr>
        <w:t>. Nâng cao nhận thức và hành động của cộng đồng doanh nghiệp, hiệp hội, người dân, xã hội về trách nhiệm xã hội của doanh nghiệ</w:t>
      </w:r>
      <w:r w:rsidRPr="009E132F">
        <w:rPr>
          <w:b w:val="0"/>
          <w:sz w:val="22"/>
        </w:rPr>
        <w:t>p</w:t>
      </w:r>
      <w:bookmarkEnd w:id="140"/>
      <w:bookmarkEnd w:id="141"/>
      <w:bookmarkEnd w:id="142"/>
    </w:p>
    <w:p w:rsidR="008A4903" w:rsidRPr="009E132F" w:rsidRDefault="008A4903" w:rsidP="000B519C">
      <w:pPr>
        <w:pStyle w:val="Heading3"/>
        <w:spacing w:line="320" w:lineRule="exact"/>
        <w:rPr>
          <w:b w:val="0"/>
          <w:sz w:val="22"/>
        </w:rPr>
      </w:pPr>
      <w:bookmarkStart w:id="143" w:name="_Toc411692580"/>
      <w:bookmarkStart w:id="144" w:name="_Toc411692633"/>
      <w:r w:rsidRPr="009E132F">
        <w:rPr>
          <w:b w:val="0"/>
          <w:sz w:val="22"/>
        </w:rPr>
        <w:t>4.2.2. Nâng cao vai trò của nhà nước đối với việc thực hiện trách nhiệm xã hội của doanh nghiệp</w:t>
      </w:r>
      <w:bookmarkEnd w:id="143"/>
      <w:bookmarkEnd w:id="144"/>
    </w:p>
    <w:p w:rsidR="009A728A" w:rsidRPr="009E132F" w:rsidRDefault="009A728A" w:rsidP="000B519C">
      <w:pPr>
        <w:pStyle w:val="Heading3"/>
        <w:spacing w:line="320" w:lineRule="exact"/>
        <w:rPr>
          <w:b w:val="0"/>
          <w:sz w:val="22"/>
        </w:rPr>
      </w:pPr>
      <w:bookmarkStart w:id="145" w:name="_Toc411692582"/>
      <w:bookmarkStart w:id="146" w:name="_Toc411692635"/>
      <w:r w:rsidRPr="009E132F">
        <w:rPr>
          <w:b w:val="0"/>
          <w:sz w:val="22"/>
        </w:rPr>
        <w:t>4.2.3. Phân chia các cấp độ, giai đoạn thực hiện trách nhiệm xã hội phù hợp với từng loại hình doanh nghiệp</w:t>
      </w:r>
      <w:bookmarkEnd w:id="145"/>
      <w:bookmarkEnd w:id="146"/>
    </w:p>
    <w:p w:rsidR="009A728A" w:rsidRPr="009E132F" w:rsidRDefault="009A728A" w:rsidP="000B519C">
      <w:pPr>
        <w:spacing w:line="320" w:lineRule="exact"/>
        <w:ind w:firstLine="720"/>
        <w:jc w:val="both"/>
        <w:rPr>
          <w:b/>
          <w:i/>
          <w:sz w:val="22"/>
          <w:szCs w:val="28"/>
        </w:rPr>
      </w:pPr>
      <w:r w:rsidRPr="009E132F">
        <w:rPr>
          <w:b/>
          <w:i/>
          <w:sz w:val="22"/>
          <w:szCs w:val="28"/>
        </w:rPr>
        <w:t>Tiểu kết chương 4</w:t>
      </w:r>
    </w:p>
    <w:p w:rsidR="009A728A" w:rsidRPr="009E132F" w:rsidRDefault="009A728A" w:rsidP="000B519C">
      <w:pPr>
        <w:spacing w:line="320" w:lineRule="exact"/>
        <w:ind w:firstLine="720"/>
        <w:jc w:val="both"/>
        <w:rPr>
          <w:sz w:val="22"/>
          <w:szCs w:val="28"/>
        </w:rPr>
      </w:pPr>
      <w:r w:rsidRPr="009E132F">
        <w:rPr>
          <w:sz w:val="22"/>
          <w:szCs w:val="28"/>
        </w:rPr>
        <w:t>Nội dung của chương 4 tác giả trả lời cho câu hỏi, doanh nghiệp Việt Nam có thuận lợi khó khăn gì khi thực hiện TNXH và hướng đi nào có tính hệ thống, chiến lược, đúng đắn cho việc thực hiện TNXH ở Việt Nam hiện nay. Doanh nghiệp có ba vị thế nhưng không thể tự mình quyết định thực hiện TNXH mà phải dựa trong mối quan hệ giữa các chủ thể khác trong xã hội đặc biệt là Nhà nước. Phần đầu tiên của phương hướng, tác giả đưa ra lập luận về vai trò của nhà nước đối với việc thực hiện TNXH của DN trên cơ sở định hướng, tạo hành lanh pháp lý thông qua chiến lược, chính sách, pháp luật, xây dựng hàng rào kỹ thuật và giám sát hoạt động TNXH của DN. Tiếp đến tác giả khẳng định sự thay đổi trong nhận thức và hành động của bản thân doanh nghiệp, người tiêu dùng, các tổ chức và toàn xã hội là nhân tố quan trọng quyết định nhất đến sự thành công của việc thực hiện TNXH của DN. Trong phần phương hướng này, tác giả đưa ra việc doanh nghiệp cần thay đổi nhận thức, sử dụng các nguồn lực để thực hiện song hành bốn trách nhiệm đã được trình bày trong chương 2 và chương 3. Với đặc thù doanh nghiệp ở Việt Nam chủ yếu là doanh nghiệp vừa và nhỏ, vốn ít, nguồn nhân lực chưa đào tạo chuyên nghiệp, cơ sở vật chất, cách thức quản lý vẫn còn chưa hợp lý vậy nên rất khó có thể tìm ra mẫu số chung về TNXH của DN vì vậy, cần phải có những cấp độ nhất định để doanh nghiệp tự vạch ra những lộ trình thực hiện nhất định. Việc phân chia các cấp độ về TNXH sẽ giúp doanh nghiệp tự đưa ra giải pháp cụ thể phù hợp với điều kiện cụ thể của doanh nghiệp mình.</w:t>
      </w:r>
    </w:p>
    <w:p w:rsidR="009A728A" w:rsidRPr="009E132F" w:rsidRDefault="009A728A" w:rsidP="000B519C">
      <w:pPr>
        <w:pStyle w:val="Heading1"/>
        <w:spacing w:line="320" w:lineRule="exact"/>
        <w:rPr>
          <w:b w:val="0"/>
          <w:sz w:val="22"/>
          <w:szCs w:val="28"/>
        </w:rPr>
      </w:pPr>
      <w:bookmarkStart w:id="147" w:name="_Toc411692583"/>
      <w:bookmarkStart w:id="148" w:name="_Toc411692636"/>
      <w:r w:rsidRPr="009E132F">
        <w:rPr>
          <w:sz w:val="22"/>
          <w:szCs w:val="28"/>
        </w:rPr>
        <w:lastRenderedPageBreak/>
        <w:t>KẾT LUẬN</w:t>
      </w:r>
      <w:bookmarkEnd w:id="147"/>
      <w:bookmarkEnd w:id="148"/>
    </w:p>
    <w:p w:rsidR="009A728A" w:rsidRPr="009E132F" w:rsidRDefault="009A728A" w:rsidP="000B519C">
      <w:pPr>
        <w:spacing w:line="320" w:lineRule="exact"/>
        <w:ind w:firstLine="720"/>
        <w:jc w:val="both"/>
        <w:rPr>
          <w:color w:val="000000"/>
          <w:spacing w:val="-4"/>
          <w:sz w:val="22"/>
          <w:szCs w:val="28"/>
        </w:rPr>
      </w:pPr>
      <w:r w:rsidRPr="009E132F">
        <w:rPr>
          <w:color w:val="000000"/>
          <w:spacing w:val="-4"/>
          <w:sz w:val="22"/>
          <w:szCs w:val="28"/>
        </w:rPr>
        <w:t xml:space="preserve">Phát triển bền vững là một mục tiêu và mối quan tâm hàng đầu của bất cứ quốc gia nào. Với việc ngày càng đề cao vai trò của chủ thể doanh nghiệp trong quá trình phát triển kinh tế nói riêng và phát triển quốc gia, phát triển toàn cầu nói chung, TNXH của DN được coi là một trong những giải pháp có tính chiến lược và hiệu quả nhằm giảm thiểu những rủi ro và mặt trái của sự phát triển kinh tế cũng như sự mất cân bằng giữa phát triển kinh tế và phát triển con người, xã hội; giữa lợi ích kinh tế và lợi ích xã hội.   </w:t>
      </w:r>
    </w:p>
    <w:p w:rsidR="009A728A" w:rsidRPr="009E132F" w:rsidRDefault="009A728A" w:rsidP="000B519C">
      <w:pPr>
        <w:spacing w:line="320" w:lineRule="exact"/>
        <w:ind w:firstLine="720"/>
        <w:jc w:val="both"/>
        <w:rPr>
          <w:color w:val="000000"/>
          <w:spacing w:val="4"/>
          <w:sz w:val="22"/>
          <w:szCs w:val="28"/>
          <w:lang w:val="vi-VN"/>
        </w:rPr>
      </w:pPr>
      <w:r w:rsidRPr="009E132F">
        <w:rPr>
          <w:color w:val="000000"/>
          <w:sz w:val="22"/>
          <w:szCs w:val="28"/>
        </w:rPr>
        <w:t xml:space="preserve">Với góc độ tiếp cận triết học </w:t>
      </w:r>
      <w:r w:rsidRPr="009E132F">
        <w:rPr>
          <w:color w:val="000000"/>
          <w:sz w:val="22"/>
          <w:szCs w:val="28"/>
          <w:lang w:val="vi-VN"/>
        </w:rPr>
        <w:t xml:space="preserve">TNXH </w:t>
      </w:r>
      <w:r w:rsidRPr="009E132F">
        <w:rPr>
          <w:color w:val="000000"/>
          <w:sz w:val="22"/>
          <w:szCs w:val="28"/>
        </w:rPr>
        <w:t>của DN có phải hiện tượng xã hội hay không, bản</w:t>
      </w:r>
      <w:r w:rsidRPr="009E132F">
        <w:rPr>
          <w:color w:val="000000"/>
          <w:sz w:val="22"/>
          <w:szCs w:val="28"/>
          <w:lang w:val="vi-VN"/>
        </w:rPr>
        <w:t xml:space="preserve"> chất, thuộc tính,đặc điểm, nội dung, hình thức biểu hiện</w:t>
      </w:r>
      <w:r w:rsidRPr="009E132F">
        <w:rPr>
          <w:color w:val="000000"/>
          <w:sz w:val="22"/>
          <w:szCs w:val="28"/>
        </w:rPr>
        <w:t xml:space="preserve"> và sự vận động</w:t>
      </w:r>
      <w:r w:rsidRPr="009E132F">
        <w:rPr>
          <w:color w:val="000000"/>
          <w:sz w:val="22"/>
          <w:szCs w:val="28"/>
          <w:lang w:val="vi-VN"/>
        </w:rPr>
        <w:t xml:space="preserve"> TNXH của DN </w:t>
      </w:r>
      <w:r w:rsidRPr="009E132F">
        <w:rPr>
          <w:color w:val="000000"/>
          <w:sz w:val="22"/>
          <w:szCs w:val="28"/>
        </w:rPr>
        <w:t xml:space="preserve">ra sao, </w:t>
      </w:r>
      <w:r w:rsidRPr="009E132F">
        <w:rPr>
          <w:color w:val="000000"/>
          <w:sz w:val="22"/>
          <w:szCs w:val="28"/>
          <w:lang w:val="vi-VN"/>
        </w:rPr>
        <w:t xml:space="preserve">trong quá trình vận động nảy sinh ra mâu thuẫn nào là chủ yếu? Hóa giải những mâu thuẫn ấy theo chiều hướng nào để doanh nghiệp thực thi TNXH theo hướng thiết thực, hiệu quả?Tại sao phải thực hiện TNXH của DN trong bối cảnh hiện nay. Từ cách đặt vấn đề có tính chất phương pháp luận nêu trên, tác giả luận án đã vận dụng phương pháp thống nhất lịch sử - lôgic, phân tích - tổng hợp để khám phá đối tượng nghiên cứu. Kết quả là </w:t>
      </w:r>
      <w:r w:rsidRPr="009E132F">
        <w:rPr>
          <w:color w:val="000000"/>
          <w:sz w:val="22"/>
          <w:szCs w:val="28"/>
        </w:rPr>
        <w:t>tác giả đã đưa ra</w:t>
      </w:r>
      <w:r w:rsidRPr="009E132F">
        <w:rPr>
          <w:color w:val="000000"/>
          <w:sz w:val="22"/>
          <w:szCs w:val="28"/>
          <w:lang w:val="vi-VN"/>
        </w:rPr>
        <w:t>một định nghĩa khái niệm TNXH của doanh nghiệp</w:t>
      </w:r>
      <w:r w:rsidRPr="009E132F">
        <w:rPr>
          <w:i/>
          <w:color w:val="000000"/>
          <w:sz w:val="22"/>
          <w:szCs w:val="28"/>
        </w:rPr>
        <w:t xml:space="preserve">. </w:t>
      </w:r>
      <w:r w:rsidRPr="009E132F">
        <w:rPr>
          <w:color w:val="000000"/>
          <w:spacing w:val="4"/>
          <w:sz w:val="22"/>
          <w:szCs w:val="28"/>
          <w:lang w:val="vi-VN"/>
        </w:rPr>
        <w:t xml:space="preserve">Khái niệm tổng quát này cho phép chúng ta thấy được TNXH của DN đã ra đời và vận động đồng thời với sự ra đời và vận động của doanh nghiệp. Doanh nghiệp vận động không thể không có hành động TNXH. Ngược lại, hành động TNXH lại là một trong những động lực phát triển của doanh nghiệp. Như thế, TNXH là một hiện tượng xã hội khách quan, tất yếu, tồn tại trong quá trình DN vận động và trở thành một bộ phận cấu thành nội dung hoạt động của DN. Xét đến cùng, TNXH vừa là một trong những </w:t>
      </w:r>
      <w:r w:rsidRPr="009E132F">
        <w:rPr>
          <w:i/>
          <w:color w:val="000000"/>
          <w:spacing w:val="4"/>
          <w:sz w:val="22"/>
          <w:szCs w:val="28"/>
          <w:lang w:val="vi-VN"/>
        </w:rPr>
        <w:t>thuộc tính vận động</w:t>
      </w:r>
      <w:r w:rsidRPr="009E132F">
        <w:rPr>
          <w:color w:val="000000"/>
          <w:spacing w:val="4"/>
          <w:sz w:val="22"/>
          <w:szCs w:val="28"/>
          <w:lang w:val="vi-VN"/>
        </w:rPr>
        <w:t xml:space="preserve">, và là một trong những </w:t>
      </w:r>
      <w:r w:rsidRPr="009E132F">
        <w:rPr>
          <w:i/>
          <w:color w:val="000000"/>
          <w:spacing w:val="4"/>
          <w:sz w:val="22"/>
          <w:szCs w:val="28"/>
          <w:lang w:val="vi-VN"/>
        </w:rPr>
        <w:t>phương thức tồn tại, phát triển</w:t>
      </w:r>
      <w:r w:rsidRPr="009E132F">
        <w:rPr>
          <w:color w:val="000000"/>
          <w:spacing w:val="4"/>
          <w:sz w:val="22"/>
          <w:szCs w:val="28"/>
          <w:lang w:val="vi-VN"/>
        </w:rPr>
        <w:t xml:space="preserve"> của doanh nghiệp. </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 xml:space="preserve">Từ kết quả tiếp cận trách nhiệm xã hội của doanh nghiệp,bước đầu tác giả có một số kết luận sau: </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lastRenderedPageBreak/>
        <w:t xml:space="preserve">a) TNXH là một hiện tượng xã hội, ra đời và vận động thời với sự ra đời và vận động của doanh nghiệp. Nó trở thành cái tất yếu khách quan đối với sự tồn tại và phát triển của doanh nghiệp. </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b) Cái tất yếu khách quan ấy có ý nghĩa phương pháp luận định hướng cho các chủ thể doanh nghiệp, chủ thể quản lý xã hội (nhà nước) có thái độ đúng để hình thành chính sách thúc đẩy TNXH của DN vì sự phát triển. Giá trị thực tiễn chính là ở điểm (b) này.</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 Là một hiện tượng xã hội, DN có vị thế là một thực thể xã hội, vốn có chức năng chính là hoạt động kinh tế và với vị thế một thiết chế kinh tế, tổng hòa hai vị thế ấy, DN có vị thế một chủ thể xã hội. Các vị thế này không thể không thực hiện TNXH, vì TNXH vốn là một trong những thuộc tính vận động của doanh nghiệp. Trên cở sở đó, tác giả đã xem xét mối quan hệ của từng vị thế với xã hội thông qua quá trình nhận thức và thực thi TNXH. Xét từ góc độ thuộc tính, nếu các vị thế không thể hiện TNXH, thì các vị thế ấy không còn nữa. Hệ quả là DN không thể tồn tại được. Trong quá trình vận động của các vị thế ấy, xuất hiện các mâu thuẫn cơ bản sau:</w:t>
      </w:r>
    </w:p>
    <w:p w:rsidR="009A728A" w:rsidRPr="000B519C" w:rsidRDefault="009A728A" w:rsidP="000B519C">
      <w:pPr>
        <w:spacing w:line="320" w:lineRule="exact"/>
        <w:ind w:firstLine="720"/>
        <w:jc w:val="both"/>
        <w:rPr>
          <w:color w:val="000000"/>
          <w:spacing w:val="-2"/>
          <w:sz w:val="22"/>
          <w:szCs w:val="28"/>
          <w:lang w:val="vi-VN"/>
        </w:rPr>
      </w:pPr>
      <w:r w:rsidRPr="000B519C">
        <w:rPr>
          <w:color w:val="000000"/>
          <w:spacing w:val="-2"/>
          <w:sz w:val="22"/>
          <w:szCs w:val="28"/>
          <w:lang w:val="vi-VN"/>
        </w:rPr>
        <w:t>+M</w:t>
      </w:r>
      <w:r w:rsidRPr="000B519C">
        <w:rPr>
          <w:i/>
          <w:color w:val="000000"/>
          <w:spacing w:val="-2"/>
          <w:sz w:val="22"/>
          <w:szCs w:val="28"/>
          <w:lang w:val="vi-VN"/>
        </w:rPr>
        <w:t>âu thuẫn lợi ích</w:t>
      </w:r>
      <w:r w:rsidRPr="000B519C">
        <w:rPr>
          <w:color w:val="000000"/>
          <w:spacing w:val="-2"/>
          <w:sz w:val="22"/>
          <w:szCs w:val="28"/>
          <w:lang w:val="vi-VN"/>
        </w:rPr>
        <w:t xml:space="preserve"> giữa lợi ích của doanh nghiệp và lợi ích bền vững của xã hội. Phạm trù lợi ích ở đây bao gồm vật chất và tinh thần, chứ không chỉ thuần túy lợi ích kinh tế. Đó là mâu thuẫn giữa cái riêng và cái chung trong quan hệ vận động khách quan của một thực thể xã hội.</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 xml:space="preserve">+ Mâu thuẫn </w:t>
      </w:r>
      <w:r w:rsidRPr="009E132F">
        <w:rPr>
          <w:i/>
          <w:color w:val="000000"/>
          <w:sz w:val="22"/>
          <w:szCs w:val="28"/>
          <w:lang w:val="vi-VN"/>
        </w:rPr>
        <w:t>giữacơ sở kinh tế và</w:t>
      </w:r>
      <w:r w:rsidRPr="009E132F">
        <w:rPr>
          <w:color w:val="000000"/>
          <w:sz w:val="22"/>
          <w:szCs w:val="28"/>
          <w:lang w:val="vi-VN"/>
        </w:rPr>
        <w:t xml:space="preserve"> với các hình thái ý thức thuộc </w:t>
      </w:r>
      <w:r w:rsidRPr="009E132F">
        <w:rPr>
          <w:i/>
          <w:color w:val="000000"/>
          <w:sz w:val="22"/>
          <w:szCs w:val="28"/>
          <w:lang w:val="vi-VN"/>
        </w:rPr>
        <w:t>thượng tầng kiến trúc</w:t>
      </w:r>
      <w:r w:rsidRPr="009E132F">
        <w:rPr>
          <w:color w:val="000000"/>
          <w:sz w:val="22"/>
          <w:szCs w:val="28"/>
          <w:lang w:val="vi-VN"/>
        </w:rPr>
        <w:t xml:space="preserve"> (chính trị, pháp luật, đạo đức…). Trong quan hệ này nổi lên vẫn là giữa quyền lợi kinh tế của một bộ phận (DN) với quyền lợi kinh tế của hệ thống lợi ích xã hội, trong đó, doanh nghiệp là một thành tố của nó. </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 xml:space="preserve">+ </w:t>
      </w:r>
      <w:r w:rsidRPr="009E132F">
        <w:rPr>
          <w:i/>
          <w:color w:val="000000"/>
          <w:sz w:val="22"/>
          <w:szCs w:val="28"/>
          <w:lang w:val="vi-VN"/>
        </w:rPr>
        <w:t>Mâu thuẫn</w:t>
      </w:r>
      <w:r w:rsidRPr="009E132F">
        <w:rPr>
          <w:color w:val="000000"/>
          <w:sz w:val="22"/>
          <w:szCs w:val="28"/>
          <w:lang w:val="vi-VN"/>
        </w:rPr>
        <w:t xml:space="preserve"> trong tương quan giữa cái chủ quan và cái khách quan để đạt tới nhận thức về TNXH và thái độ thực hiện. Trong mâu thuẫn này, thì yếu tố lợi ích kinh tế có vai trò chi phối chiều hướng vân động của TNXH. Qua thực tế, việc thực thi TNXH của DNcó thể thúc </w:t>
      </w:r>
      <w:r w:rsidRPr="009E132F">
        <w:rPr>
          <w:color w:val="000000"/>
          <w:sz w:val="22"/>
          <w:szCs w:val="28"/>
          <w:lang w:val="vi-VN"/>
        </w:rPr>
        <w:lastRenderedPageBreak/>
        <w:t xml:space="preserve">đẩy tiến bộ xã hội, hoặc ngược lại, có thể kìm hãm sự tiến bộ này.Thực chất đây là hệ quả của xung đột lợi ích vật chất giữa DN và xã hội. Hóa giải tính kìm hãm này lại phụ thuộc vào nhiều yếu tố xã hội như: chính trị, kinh tế, pháp luật, văn hóa, đạo đức, giáo dục, truyền thống và lịch sử, dân tộc và thời đại...; năng lực tư duy, sự trải nghiệm và rèn luyện của chủ thể. Con người khác nhau thì chịu sự tác động khác nhau từ phía môi trường xã hội và kết quả đạt được khác nhau. </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+M</w:t>
      </w:r>
      <w:r w:rsidRPr="009E132F">
        <w:rPr>
          <w:i/>
          <w:color w:val="000000"/>
          <w:sz w:val="22"/>
          <w:szCs w:val="28"/>
          <w:lang w:val="vi-VN"/>
        </w:rPr>
        <w:t xml:space="preserve">âu thuẫn giữa nhận thức và hành động </w:t>
      </w:r>
      <w:r w:rsidRPr="009E132F">
        <w:rPr>
          <w:color w:val="000000"/>
          <w:sz w:val="22"/>
          <w:szCs w:val="28"/>
          <w:lang w:val="vi-VN"/>
        </w:rPr>
        <w:t xml:space="preserve">của chủ thể xã hội trước hiện tượng TNXH. Nhiều khi nhận thức một đằng, hành động một nẻo, gây tổn thương cho xã hội và cho cả doanh nghiệp. </w:t>
      </w:r>
    </w:p>
    <w:p w:rsidR="009A728A" w:rsidRPr="009E132F" w:rsidRDefault="009A728A" w:rsidP="000B519C">
      <w:pPr>
        <w:spacing w:line="320" w:lineRule="exact"/>
        <w:ind w:firstLine="720"/>
        <w:jc w:val="both"/>
        <w:rPr>
          <w:color w:val="000000"/>
          <w:spacing w:val="2"/>
          <w:sz w:val="22"/>
          <w:szCs w:val="28"/>
          <w:lang w:val="vi-VN"/>
        </w:rPr>
      </w:pPr>
      <w:r w:rsidRPr="009E132F">
        <w:rPr>
          <w:color w:val="000000"/>
          <w:spacing w:val="2"/>
          <w:sz w:val="22"/>
          <w:szCs w:val="28"/>
          <w:lang w:val="vi-VN"/>
        </w:rPr>
        <w:t xml:space="preserve">Điều hòa các mâu thuẫn này theo hướng tích cực là trách nhiệm của nhà nước thông qua tác động chính sách hài hòa lợi ích và tạo hành lang pháp lý tương ứng về TNXH; là trách nhiệm của DN nhận thức đúng đắn TNXH như là một phương thức tạo động lực phát triển doanh nghiệp và xã hội. Nhận thức ấy phải được biểu hiện bằng việc tôn trọng những qui tắc hành xử được luật định, tôn trọng qui luật kinh tế thị trường, tham gia tạo dựng giá trị xã hội bằng việc thể hiện đậm chất đạo đức kinh doanh, văn hóa dân tộc. DN thực thi TNXH hiệu quả, thiết thực chẳng những làm cho DN phát triển bền vững, mà DN còn đóng góp những giá trị tiến bộ cho xã hội, góp phần tham gia cải tạo xã hội. </w:t>
      </w:r>
    </w:p>
    <w:p w:rsidR="009A728A" w:rsidRPr="000B519C" w:rsidRDefault="009A728A" w:rsidP="000B519C">
      <w:pPr>
        <w:spacing w:line="320" w:lineRule="exact"/>
        <w:ind w:firstLine="720"/>
        <w:jc w:val="both"/>
        <w:rPr>
          <w:color w:val="000000"/>
          <w:spacing w:val="-6"/>
          <w:sz w:val="22"/>
          <w:szCs w:val="28"/>
          <w:lang w:val="vi-VN"/>
        </w:rPr>
      </w:pPr>
      <w:r w:rsidRPr="000B519C">
        <w:rPr>
          <w:color w:val="000000"/>
          <w:spacing w:val="-6"/>
          <w:sz w:val="22"/>
          <w:szCs w:val="28"/>
          <w:lang w:val="vi-VN"/>
        </w:rPr>
        <w:t xml:space="preserve">Điều này còn cho thấy, TNXH của DN là </w:t>
      </w:r>
      <w:r w:rsidRPr="000B519C">
        <w:rPr>
          <w:i/>
          <w:color w:val="000000"/>
          <w:spacing w:val="-6"/>
          <w:sz w:val="22"/>
          <w:szCs w:val="28"/>
          <w:lang w:val="vi-VN"/>
        </w:rPr>
        <w:t>trách nhiệm tự thân</w:t>
      </w:r>
      <w:r w:rsidRPr="000B519C">
        <w:rPr>
          <w:color w:val="000000"/>
          <w:spacing w:val="-6"/>
          <w:sz w:val="22"/>
          <w:szCs w:val="28"/>
          <w:lang w:val="vi-VN"/>
        </w:rPr>
        <w:t xml:space="preserve"> của doanh nghiệp và luôn gắn với xã hội qua các biểu hiện cụ thể về trách nhiệm với người lao động, đối tác, người tiêu dùng, pháp luật, xã hội, môi trường và thể hiện đạo đức sản xuất, kinh doanh. Đây chính là những nhân tố cơ bản thúc đẩy doanh nghiệp phát triển theo hướng bền vững. Đồng thời bác bỏ những quan niệm cho rằng trách nhiệm xã hội chỉ là từ thiện, cứu trợ.</w:t>
      </w:r>
    </w:p>
    <w:p w:rsidR="009A728A" w:rsidRPr="009E132F" w:rsidRDefault="009A728A" w:rsidP="000B519C">
      <w:pPr>
        <w:spacing w:line="320" w:lineRule="exact"/>
        <w:ind w:firstLine="720"/>
        <w:jc w:val="both"/>
        <w:rPr>
          <w:color w:val="000000"/>
          <w:sz w:val="22"/>
          <w:szCs w:val="28"/>
          <w:lang w:val="vi-VN"/>
        </w:rPr>
      </w:pPr>
      <w:r w:rsidRPr="009E132F">
        <w:rPr>
          <w:color w:val="000000"/>
          <w:sz w:val="22"/>
          <w:szCs w:val="28"/>
          <w:lang w:val="vi-VN"/>
        </w:rPr>
        <w:t xml:space="preserve">Trên cơ sở những quan điểm mà tác giải rút ra qua cách tiếp cận TNXH của DN ở chương hai, trong chương ba, luận án đãkhảo sát thực trạng thực hiện TNXH của DN ở Việt Nam </w:t>
      </w:r>
      <w:r w:rsidRPr="009E132F">
        <w:rPr>
          <w:color w:val="000000"/>
          <w:sz w:val="22"/>
          <w:szCs w:val="28"/>
        </w:rPr>
        <w:t>hiện nay</w:t>
      </w:r>
      <w:r w:rsidRPr="009E132F">
        <w:rPr>
          <w:color w:val="000000"/>
          <w:sz w:val="22"/>
          <w:szCs w:val="28"/>
          <w:lang w:val="vi-VN"/>
        </w:rPr>
        <w:t xml:space="preserve">. Thực tiễn vấn đề </w:t>
      </w:r>
      <w:r w:rsidRPr="009E132F">
        <w:rPr>
          <w:color w:val="000000"/>
          <w:sz w:val="22"/>
          <w:szCs w:val="28"/>
          <w:lang w:val="vi-VN"/>
        </w:rPr>
        <w:lastRenderedPageBreak/>
        <w:t>này cho thấy, nhiều doanh nghiệp chưa nhận thức đầy đủ bản chất và nội dung TNXH của DN, cũng như chưa có ý thức thực hiện TNXH theo những nội dung vốn có của TNXH. Vì thế, có doanh nghiệp vẫn coi TNXH của DN chỉ là tự nguyện từ thiện, điều đó cho thấy, tự doanh nghiệp thiếu trách nhiệm với chính mình và không gắn kết với phục vụ xã hội. Kết quả là không thiếu những doanh nghiệp đã cung cấp ra thị trường những sản phẩm kém chất lượng, hàng nhái, hàng giả, hàng độc hại cho sức khỏe con người, trốn thuế</w:t>
      </w:r>
      <w:r w:rsidRPr="009E132F">
        <w:rPr>
          <w:color w:val="000000"/>
          <w:sz w:val="22"/>
          <w:szCs w:val="28"/>
        </w:rPr>
        <w:t>,</w:t>
      </w:r>
      <w:r w:rsidRPr="009E132F">
        <w:rPr>
          <w:color w:val="000000"/>
          <w:sz w:val="22"/>
          <w:szCs w:val="28"/>
          <w:lang w:val="vi-VN"/>
        </w:rPr>
        <w:t xml:space="preserve"> xả thải gây ô nhiễm môi trường, không quan tâm đến đời sống người lao động, thậm chí không đóng bảo hiểm xã hội cho người lao động, vi phạm luật bảo hiểm xã hội…Những biểu hiện phi TNXH như thế cần phải sớm khắc phục để doanh nghiệp Việt Nam đủ sức hội nhập quốc tế, nhất là khi sân chơi kinh tế quốc tế đang có sự cạnh tranh ngày một khắc nghiệt.</w:t>
      </w:r>
    </w:p>
    <w:p w:rsidR="009A728A" w:rsidRPr="009E132F" w:rsidRDefault="009A728A" w:rsidP="000B519C">
      <w:pPr>
        <w:spacing w:line="320" w:lineRule="exact"/>
        <w:ind w:firstLine="720"/>
        <w:jc w:val="both"/>
        <w:rPr>
          <w:color w:val="000000"/>
          <w:sz w:val="22"/>
          <w:szCs w:val="28"/>
        </w:rPr>
      </w:pPr>
      <w:r w:rsidRPr="009E132F">
        <w:rPr>
          <w:color w:val="000000"/>
          <w:sz w:val="22"/>
          <w:szCs w:val="28"/>
          <w:lang w:val="vi-VN"/>
        </w:rPr>
        <w:t xml:space="preserve">Chương 4 luận án đề xuất một số định hướng để khắc phục những yếu kém về nhận thức, ý thức hành động TNXH của DN cũng như trách nhiệm nhà nước trong việc hoàn thiện hành lang pháp luât và xử lý nghiêm khắc đối với những hành vi vi phạm pháp luật của doanh nghiệp. Chỉ khi đó, doanh nghiệp Việt Nam mới đủ sức cạnh tranh lành mạnh trên sân nhà và trong hội nhập quốc tế. Đây là điều kiện tiên quyết để các doanh nghiệp Việt Nam hướng tới phát triển doanh nghiệp bền vững và góp phần đóng góp hiệu quả vào nội lực kinh tế nước nhà.Cho nên, trước hết sự </w:t>
      </w:r>
      <w:r w:rsidRPr="009E132F">
        <w:rPr>
          <w:color w:val="000000"/>
          <w:sz w:val="22"/>
          <w:szCs w:val="28"/>
        </w:rPr>
        <w:t xml:space="preserve">nhận thức một cách có ý thức của chính chủ thể doanh nghiệpcũng như </w:t>
      </w:r>
      <w:r w:rsidRPr="009E132F">
        <w:rPr>
          <w:color w:val="000000"/>
          <w:sz w:val="22"/>
          <w:szCs w:val="28"/>
          <w:lang w:val="vi-VN"/>
        </w:rPr>
        <w:t>sự tác động từ nhà nước</w:t>
      </w:r>
      <w:r w:rsidRPr="009E132F">
        <w:rPr>
          <w:color w:val="000000"/>
          <w:sz w:val="22"/>
          <w:szCs w:val="28"/>
        </w:rPr>
        <w:t xml:space="preserve">, cộng đồng xã hội </w:t>
      </w:r>
      <w:r w:rsidRPr="009E132F">
        <w:rPr>
          <w:color w:val="000000"/>
          <w:sz w:val="22"/>
          <w:szCs w:val="28"/>
          <w:lang w:val="vi-VN"/>
        </w:rPr>
        <w:t>làm cho doanh nghiệp vận động không chệch hướng</w:t>
      </w:r>
      <w:r w:rsidRPr="009E132F">
        <w:rPr>
          <w:color w:val="000000"/>
          <w:sz w:val="22"/>
          <w:szCs w:val="28"/>
        </w:rPr>
        <w:t>, đi theo hướng</w:t>
      </w:r>
      <w:r w:rsidRPr="009E132F">
        <w:rPr>
          <w:color w:val="000000"/>
          <w:sz w:val="22"/>
          <w:szCs w:val="28"/>
          <w:lang w:val="vi-VN"/>
        </w:rPr>
        <w:t xml:space="preserve"> tích cực</w:t>
      </w:r>
      <w:r w:rsidRPr="009E132F">
        <w:rPr>
          <w:color w:val="000000"/>
          <w:sz w:val="22"/>
          <w:szCs w:val="28"/>
        </w:rPr>
        <w:t>, có TNXH hiệu quả hơn.</w:t>
      </w:r>
    </w:p>
    <w:p w:rsidR="009E132F" w:rsidRDefault="009A728A" w:rsidP="000B519C">
      <w:pPr>
        <w:spacing w:line="320" w:lineRule="exact"/>
        <w:ind w:firstLine="720"/>
        <w:jc w:val="both"/>
        <w:rPr>
          <w:color w:val="000000"/>
          <w:sz w:val="22"/>
          <w:szCs w:val="28"/>
          <w:lang w:val="vi-VN"/>
        </w:rPr>
      </w:pPr>
      <w:r w:rsidRPr="009E132F">
        <w:rPr>
          <w:color w:val="000000"/>
          <w:sz w:val="22"/>
          <w:szCs w:val="28"/>
          <w:lang w:val="vi-VN"/>
        </w:rPr>
        <w:t>Từ lý luận về TNXH của DN đã được các nhà nghiên cứu khái quát, tác giả không chỉ xem xét từ góc độ xã hội học, kinh tế học, mà dưới góc độ triết để rồi soi rọi vào thực ti</w:t>
      </w:r>
      <w:r w:rsidRPr="009E132F">
        <w:rPr>
          <w:color w:val="000000"/>
          <w:sz w:val="22"/>
          <w:szCs w:val="28"/>
        </w:rPr>
        <w:t>ễ</w:t>
      </w:r>
      <w:r w:rsidRPr="009E132F">
        <w:rPr>
          <w:color w:val="000000"/>
          <w:sz w:val="22"/>
          <w:szCs w:val="28"/>
          <w:lang w:val="vi-VN"/>
        </w:rPr>
        <w:t xml:space="preserve">n nước nhà và cuối cùng từ thực tiễn thực thi TNXH để thấy rõ sự vận động TNXH trong hoạt động của DN dường như ở trạng thái tự do. </w:t>
      </w:r>
    </w:p>
    <w:p w:rsidR="00197732" w:rsidRDefault="00197732">
      <w:pPr>
        <w:widowControl/>
        <w:spacing w:after="200" w:line="276" w:lineRule="auto"/>
        <w:rPr>
          <w:color w:val="000000"/>
          <w:sz w:val="22"/>
          <w:szCs w:val="28"/>
          <w:lang w:val="vi-VN"/>
        </w:rPr>
      </w:pPr>
      <w:r>
        <w:rPr>
          <w:color w:val="000000"/>
          <w:sz w:val="22"/>
          <w:szCs w:val="28"/>
          <w:lang w:val="vi-VN"/>
        </w:rPr>
        <w:br w:type="page"/>
      </w:r>
    </w:p>
    <w:p w:rsidR="00197732" w:rsidRDefault="00197732" w:rsidP="00197732">
      <w:pPr>
        <w:spacing w:line="288" w:lineRule="auto"/>
        <w:ind w:left="357"/>
        <w:jc w:val="center"/>
        <w:rPr>
          <w:rFonts w:eastAsia="MS Mincho"/>
          <w:b/>
          <w:color w:val="000000"/>
          <w:kern w:val="0"/>
          <w:sz w:val="26"/>
          <w:szCs w:val="28"/>
          <w:lang w:eastAsia="en-US"/>
        </w:rPr>
      </w:pPr>
      <w:r>
        <w:rPr>
          <w:b/>
          <w:color w:val="000000"/>
          <w:sz w:val="26"/>
          <w:szCs w:val="28"/>
        </w:rPr>
        <w:lastRenderedPageBreak/>
        <w:t xml:space="preserve">DANH MỤC CÁC CÔNG TRÌNH KHOA HỌC </w:t>
      </w:r>
    </w:p>
    <w:p w:rsidR="00197732" w:rsidRDefault="00197732" w:rsidP="00197732">
      <w:pPr>
        <w:spacing w:line="288" w:lineRule="auto"/>
        <w:ind w:left="357"/>
        <w:jc w:val="center"/>
        <w:rPr>
          <w:b/>
          <w:color w:val="000000"/>
          <w:sz w:val="26"/>
          <w:szCs w:val="28"/>
        </w:rPr>
      </w:pPr>
      <w:r>
        <w:rPr>
          <w:b/>
          <w:color w:val="000000"/>
          <w:sz w:val="26"/>
          <w:szCs w:val="28"/>
        </w:rPr>
        <w:t>CỦA TÁC GIẢ LIÊN QUAN ĐẾN LUẬN ÁN</w:t>
      </w:r>
    </w:p>
    <w:p w:rsidR="00197732" w:rsidRDefault="00197732" w:rsidP="00197732">
      <w:pPr>
        <w:spacing w:line="340" w:lineRule="exact"/>
        <w:ind w:left="420" w:hanging="420"/>
        <w:jc w:val="both"/>
        <w:rPr>
          <w:i/>
          <w:sz w:val="22"/>
          <w:szCs w:val="26"/>
        </w:rPr>
      </w:pPr>
      <w:r>
        <w:rPr>
          <w:snapToGrid w:val="0"/>
          <w:sz w:val="22"/>
          <w:szCs w:val="26"/>
          <w:lang w:val="pt-BR"/>
        </w:rPr>
        <w:t xml:space="preserve">1. </w:t>
      </w:r>
      <w:r>
        <w:rPr>
          <w:snapToGrid w:val="0"/>
          <w:sz w:val="22"/>
          <w:szCs w:val="26"/>
          <w:lang w:val="pt-BR"/>
        </w:rPr>
        <w:tab/>
        <w:t>Nguyễn Thị Kim Chi (2012), “</w:t>
      </w:r>
      <w:r>
        <w:rPr>
          <w:sz w:val="22"/>
          <w:szCs w:val="26"/>
        </w:rPr>
        <w:t>Một số biện pháp nâng cao vai trò của Nhà nước đối với việc thực hiện TNXH ở Việt Nam hiện nay”</w:t>
      </w:r>
      <w:r>
        <w:rPr>
          <w:i/>
          <w:sz w:val="22"/>
          <w:szCs w:val="26"/>
        </w:rPr>
        <w:t xml:space="preserve">, </w:t>
      </w:r>
      <w:r>
        <w:rPr>
          <w:sz w:val="22"/>
          <w:szCs w:val="26"/>
          <w:lang w:val="vi-VN"/>
        </w:rPr>
        <w:t xml:space="preserve">Kỷ yếu hội thảo: </w:t>
      </w:r>
      <w:r>
        <w:rPr>
          <w:i/>
          <w:sz w:val="22"/>
          <w:szCs w:val="26"/>
          <w:lang w:val="vi-VN"/>
        </w:rPr>
        <w:t>Nhà nước pháp quyền: một số vấn đề lý luận và thực tiễn</w:t>
      </w:r>
      <w:r>
        <w:rPr>
          <w:sz w:val="22"/>
          <w:szCs w:val="26"/>
          <w:lang w:val="vi-VN"/>
        </w:rPr>
        <w:t>, Khoa Triết học, Trường Đại học KHXH &amp; NV, Đại học Quốc gia Hà Nội tổ chức, N</w:t>
      </w:r>
      <w:r>
        <w:rPr>
          <w:sz w:val="22"/>
          <w:szCs w:val="26"/>
        </w:rPr>
        <w:t>xb</w:t>
      </w:r>
      <w:r>
        <w:rPr>
          <w:sz w:val="22"/>
          <w:szCs w:val="26"/>
          <w:lang w:val="vi-VN"/>
        </w:rPr>
        <w:t xml:space="preserve"> Đại học Quốc gia Hà Nội,</w:t>
      </w:r>
      <w:r>
        <w:rPr>
          <w:sz w:val="22"/>
          <w:szCs w:val="26"/>
        </w:rPr>
        <w:t xml:space="preserve"> tr. 465 – 479</w:t>
      </w:r>
    </w:p>
    <w:p w:rsidR="00197732" w:rsidRDefault="00197732" w:rsidP="00197732">
      <w:pPr>
        <w:spacing w:line="340" w:lineRule="exact"/>
        <w:ind w:left="420" w:hanging="420"/>
        <w:jc w:val="both"/>
        <w:rPr>
          <w:i/>
          <w:sz w:val="22"/>
          <w:szCs w:val="26"/>
        </w:rPr>
      </w:pPr>
      <w:r>
        <w:rPr>
          <w:sz w:val="22"/>
          <w:szCs w:val="26"/>
        </w:rPr>
        <w:t>2</w:t>
      </w:r>
      <w:r>
        <w:rPr>
          <w:i/>
          <w:sz w:val="22"/>
          <w:szCs w:val="26"/>
        </w:rPr>
        <w:t xml:space="preserve">. </w:t>
      </w:r>
      <w:r>
        <w:rPr>
          <w:i/>
          <w:sz w:val="22"/>
          <w:szCs w:val="26"/>
        </w:rPr>
        <w:tab/>
      </w:r>
      <w:r>
        <w:rPr>
          <w:sz w:val="22"/>
          <w:szCs w:val="26"/>
        </w:rPr>
        <w:t>Nguyễn Thị Kim Chi (2013), “</w:t>
      </w:r>
      <w:r>
        <w:rPr>
          <w:color w:val="000000"/>
          <w:sz w:val="22"/>
          <w:szCs w:val="26"/>
          <w:lang w:val="nl-NL" w:eastAsia="ko-KR"/>
        </w:rPr>
        <w:t>Nâng cao vai trò của Nhà nước đối với việc thực hiện trách nhiệm xã hội của doanh nghiệp ở Việt Nam hiện nay”</w:t>
      </w:r>
      <w:r>
        <w:rPr>
          <w:i/>
          <w:color w:val="000000"/>
          <w:sz w:val="22"/>
          <w:szCs w:val="26"/>
          <w:lang w:val="nl-NL" w:eastAsia="ko-KR"/>
        </w:rPr>
        <w:t xml:space="preserve">, </w:t>
      </w:r>
      <w:r>
        <w:rPr>
          <w:i/>
          <w:sz w:val="22"/>
          <w:szCs w:val="26"/>
        </w:rPr>
        <w:t>Tạp chí Giáo dục lý luận</w:t>
      </w:r>
      <w:r>
        <w:rPr>
          <w:sz w:val="22"/>
          <w:szCs w:val="26"/>
        </w:rPr>
        <w:t xml:space="preserve"> (202), tr. 43 – 46.</w:t>
      </w:r>
    </w:p>
    <w:p w:rsidR="00197732" w:rsidRDefault="00197732" w:rsidP="00197732">
      <w:pPr>
        <w:spacing w:line="340" w:lineRule="exact"/>
        <w:ind w:left="420" w:hanging="420"/>
        <w:jc w:val="both"/>
        <w:rPr>
          <w:i/>
          <w:color w:val="000000"/>
          <w:sz w:val="22"/>
          <w:szCs w:val="26"/>
        </w:rPr>
      </w:pPr>
      <w:r>
        <w:rPr>
          <w:snapToGrid w:val="0"/>
          <w:sz w:val="22"/>
          <w:szCs w:val="26"/>
          <w:lang w:val="pt-BR"/>
        </w:rPr>
        <w:t xml:space="preserve">3. </w:t>
      </w:r>
      <w:r>
        <w:rPr>
          <w:snapToGrid w:val="0"/>
          <w:sz w:val="22"/>
          <w:szCs w:val="26"/>
          <w:lang w:val="pt-BR"/>
        </w:rPr>
        <w:tab/>
        <w:t>Nguyễn Thị Kim Chi (2014), “</w:t>
      </w:r>
      <w:r>
        <w:rPr>
          <w:color w:val="000000"/>
          <w:sz w:val="22"/>
          <w:szCs w:val="26"/>
        </w:rPr>
        <w:t xml:space="preserve">Trách nhiệm của các tổ chức tôn giáo (nghiên cứu trường hợp các chùa ở Hà Nội)”, </w:t>
      </w:r>
      <w:r>
        <w:rPr>
          <w:sz w:val="22"/>
          <w:szCs w:val="26"/>
        </w:rPr>
        <w:t>Kỷ yếu hội thảo</w:t>
      </w:r>
      <w:r>
        <w:rPr>
          <w:i/>
          <w:sz w:val="22"/>
          <w:szCs w:val="26"/>
        </w:rPr>
        <w:t xml:space="preserve">: Tôn giáo và văn hóa: một số vấn đề lý luận và thực tiễn, </w:t>
      </w:r>
      <w:r>
        <w:rPr>
          <w:sz w:val="22"/>
          <w:szCs w:val="26"/>
        </w:rPr>
        <w:t>Nxb Tôn giáo</w:t>
      </w:r>
      <w:r>
        <w:rPr>
          <w:i/>
          <w:sz w:val="22"/>
          <w:szCs w:val="26"/>
        </w:rPr>
        <w:t xml:space="preserve">, </w:t>
      </w:r>
      <w:r>
        <w:rPr>
          <w:sz w:val="22"/>
          <w:szCs w:val="26"/>
        </w:rPr>
        <w:t>tr. 630 – 643.</w:t>
      </w:r>
    </w:p>
    <w:p w:rsidR="00197732" w:rsidRDefault="00197732" w:rsidP="00197732">
      <w:pPr>
        <w:pStyle w:val="ListBullet"/>
        <w:numPr>
          <w:ilvl w:val="0"/>
          <w:numId w:val="0"/>
        </w:numPr>
        <w:tabs>
          <w:tab w:val="left" w:pos="720"/>
        </w:tabs>
        <w:spacing w:line="340" w:lineRule="exact"/>
        <w:ind w:left="420" w:hanging="420"/>
        <w:jc w:val="both"/>
        <w:rPr>
          <w:i/>
          <w:sz w:val="22"/>
          <w:szCs w:val="26"/>
        </w:rPr>
      </w:pPr>
      <w:r>
        <w:rPr>
          <w:snapToGrid w:val="0"/>
          <w:sz w:val="22"/>
          <w:szCs w:val="26"/>
          <w:lang w:val="pt-BR"/>
        </w:rPr>
        <w:t xml:space="preserve">4. </w:t>
      </w:r>
      <w:r>
        <w:rPr>
          <w:snapToGrid w:val="0"/>
          <w:sz w:val="22"/>
          <w:szCs w:val="26"/>
          <w:lang w:val="pt-BR"/>
        </w:rPr>
        <w:tab/>
        <w:t>Nguyễn Thị Kim Chi (2014), “</w:t>
      </w:r>
      <w:r>
        <w:rPr>
          <w:color w:val="000000"/>
          <w:sz w:val="22"/>
          <w:szCs w:val="26"/>
        </w:rPr>
        <w:t>Trách nhiệm xã hội trong bối cảnh toàn cầu hóa: Nhận diện cơ hội và thách thức”</w:t>
      </w:r>
      <w:r>
        <w:rPr>
          <w:i/>
          <w:color w:val="000000"/>
          <w:sz w:val="22"/>
          <w:szCs w:val="26"/>
        </w:rPr>
        <w:t xml:space="preserve">, </w:t>
      </w:r>
      <w:r>
        <w:rPr>
          <w:i/>
          <w:sz w:val="22"/>
          <w:szCs w:val="26"/>
        </w:rPr>
        <w:t xml:space="preserve">Kỷ yếu Hội nghị khoa học cán bộ trẻ và học viên sau đại học năm 2014, </w:t>
      </w:r>
      <w:r>
        <w:rPr>
          <w:sz w:val="22"/>
          <w:szCs w:val="26"/>
          <w:lang w:val="vi-VN"/>
        </w:rPr>
        <w:t>Trường Đại học KHXH &amp; NV, Đại học Quốc gia Hà Nội tổ chức, N</w:t>
      </w:r>
      <w:r>
        <w:rPr>
          <w:sz w:val="22"/>
          <w:szCs w:val="26"/>
        </w:rPr>
        <w:t>xb</w:t>
      </w:r>
      <w:r>
        <w:rPr>
          <w:sz w:val="22"/>
          <w:szCs w:val="26"/>
          <w:lang w:val="vi-VN"/>
        </w:rPr>
        <w:t xml:space="preserve"> Đại học Quốc gia Hà Nội</w:t>
      </w:r>
      <w:r>
        <w:rPr>
          <w:i/>
          <w:sz w:val="22"/>
          <w:szCs w:val="26"/>
        </w:rPr>
        <w:t xml:space="preserve">, </w:t>
      </w:r>
      <w:r>
        <w:rPr>
          <w:sz w:val="22"/>
          <w:szCs w:val="26"/>
        </w:rPr>
        <w:t>tr. 770 – 779.</w:t>
      </w:r>
    </w:p>
    <w:p w:rsidR="00197732" w:rsidRDefault="00197732" w:rsidP="00197732">
      <w:pPr>
        <w:spacing w:line="340" w:lineRule="exact"/>
        <w:ind w:left="420" w:hanging="420"/>
        <w:jc w:val="both"/>
        <w:rPr>
          <w:i/>
          <w:sz w:val="22"/>
          <w:szCs w:val="26"/>
        </w:rPr>
      </w:pPr>
      <w:r>
        <w:rPr>
          <w:snapToGrid w:val="0"/>
          <w:sz w:val="22"/>
          <w:szCs w:val="26"/>
          <w:lang w:val="pt-BR"/>
        </w:rPr>
        <w:t xml:space="preserve">5. </w:t>
      </w:r>
      <w:r>
        <w:rPr>
          <w:snapToGrid w:val="0"/>
          <w:sz w:val="22"/>
          <w:szCs w:val="26"/>
          <w:lang w:val="pt-BR"/>
        </w:rPr>
        <w:tab/>
        <w:t>Nguyễn Thị Kim Chi (2015), “</w:t>
      </w:r>
      <w:r>
        <w:rPr>
          <w:color w:val="000000"/>
          <w:sz w:val="22"/>
          <w:szCs w:val="26"/>
          <w:lang w:eastAsia="ko-KR"/>
        </w:rPr>
        <w:t>Trách nhiệm xã hội của doanh nghiệp và tính tất yếu thực hiện TNXH của doanh nghiệp”,</w:t>
      </w:r>
      <w:r>
        <w:rPr>
          <w:i/>
          <w:sz w:val="22"/>
          <w:szCs w:val="26"/>
        </w:rPr>
        <w:t xml:space="preserve">Tạp chí Giáo dục lý luận </w:t>
      </w:r>
      <w:r>
        <w:rPr>
          <w:sz w:val="22"/>
          <w:szCs w:val="26"/>
        </w:rPr>
        <w:t>(227), tr. 64 – 67.</w:t>
      </w:r>
    </w:p>
    <w:p w:rsidR="00197732" w:rsidRDefault="00197732" w:rsidP="00197732">
      <w:pPr>
        <w:spacing w:line="340" w:lineRule="exact"/>
        <w:ind w:left="420" w:hanging="420"/>
        <w:jc w:val="both"/>
        <w:rPr>
          <w:i/>
          <w:sz w:val="22"/>
          <w:szCs w:val="26"/>
        </w:rPr>
      </w:pPr>
      <w:r>
        <w:rPr>
          <w:snapToGrid w:val="0"/>
          <w:sz w:val="22"/>
          <w:szCs w:val="26"/>
          <w:lang w:val="pt-BR"/>
        </w:rPr>
        <w:t xml:space="preserve">6. </w:t>
      </w:r>
      <w:r>
        <w:rPr>
          <w:snapToGrid w:val="0"/>
          <w:sz w:val="22"/>
          <w:szCs w:val="26"/>
          <w:lang w:val="pt-BR"/>
        </w:rPr>
        <w:tab/>
        <w:t>Nguyễn Thị Kim Chi (2015), “</w:t>
      </w:r>
      <w:r>
        <w:rPr>
          <w:sz w:val="22"/>
          <w:szCs w:val="26"/>
        </w:rPr>
        <w:t>Văn hóa doanh nghiệp với trách nhiệm của người đứng “đầu</w:t>
      </w:r>
      <w:r>
        <w:rPr>
          <w:i/>
          <w:sz w:val="22"/>
          <w:szCs w:val="26"/>
        </w:rPr>
        <w:t xml:space="preserve">, Tạp chí Dân tộc và Thời đại </w:t>
      </w:r>
      <w:r>
        <w:rPr>
          <w:sz w:val="22"/>
          <w:szCs w:val="26"/>
        </w:rPr>
        <w:t>(177), tr .42 – 49.</w:t>
      </w:r>
    </w:p>
    <w:p w:rsidR="00197732" w:rsidRDefault="00197732" w:rsidP="00197732">
      <w:pPr>
        <w:tabs>
          <w:tab w:val="left" w:pos="567"/>
          <w:tab w:val="left" w:pos="900"/>
          <w:tab w:val="left" w:pos="993"/>
          <w:tab w:val="left" w:pos="1701"/>
          <w:tab w:val="left" w:pos="1800"/>
        </w:tabs>
        <w:spacing w:line="340" w:lineRule="exact"/>
        <w:jc w:val="both"/>
        <w:rPr>
          <w:szCs w:val="22"/>
          <w:lang w:val="es-PY"/>
        </w:rPr>
      </w:pPr>
      <w:r>
        <w:rPr>
          <w:snapToGrid w:val="0"/>
          <w:lang w:val="pt-BR"/>
        </w:rPr>
        <w:tab/>
      </w:r>
    </w:p>
    <w:p w:rsidR="00197732" w:rsidRDefault="00197732" w:rsidP="000B519C">
      <w:pPr>
        <w:spacing w:line="320" w:lineRule="exact"/>
        <w:ind w:firstLine="720"/>
        <w:jc w:val="both"/>
        <w:rPr>
          <w:b/>
          <w:color w:val="000000"/>
          <w:sz w:val="22"/>
          <w:szCs w:val="28"/>
        </w:rPr>
      </w:pPr>
    </w:p>
    <w:sectPr w:rsidR="00197732" w:rsidSect="008D60E5">
      <w:footerReference w:type="default" r:id="rId8"/>
      <w:pgSz w:w="8420" w:h="11907" w:orient="landscape" w:code="9"/>
      <w:pgMar w:top="1021" w:right="1021" w:bottom="1021" w:left="1021" w:header="720" w:footer="720" w:gutter="0"/>
      <w:pgNumType w:start="1"/>
      <w:cols w:space="720"/>
      <w:docGrid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3B0" w:rsidRDefault="00DF33B0" w:rsidP="009A728A">
      <w:r>
        <w:separator/>
      </w:r>
    </w:p>
  </w:endnote>
  <w:endnote w:type="continuationSeparator" w:id="1">
    <w:p w:rsidR="00DF33B0" w:rsidRDefault="00DF33B0" w:rsidP="009A72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charset w:val="81"/>
    <w:family w:val="swiss"/>
    <w:pitch w:val="variable"/>
    <w:sig w:usb0="9000002F" w:usb1="2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37" w:rsidRDefault="00331694">
    <w:pPr>
      <w:pStyle w:val="Footer"/>
      <w:framePr w:h="0" w:wrap="around" w:vAnchor="text" w:hAnchor="margin" w:xAlign="center" w:y="1"/>
      <w:rPr>
        <w:rStyle w:val="PageNumber"/>
      </w:rPr>
    </w:pPr>
    <w:r>
      <w:fldChar w:fldCharType="begin"/>
    </w:r>
    <w:r w:rsidR="00D076DF">
      <w:rPr>
        <w:rStyle w:val="PageNumber"/>
      </w:rPr>
      <w:instrText xml:space="preserve">PAGE  </w:instrText>
    </w:r>
    <w:r>
      <w:fldChar w:fldCharType="end"/>
    </w:r>
  </w:p>
  <w:p w:rsidR="006A0237" w:rsidRDefault="00DF33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0E5" w:rsidRPr="000B519C" w:rsidRDefault="00331694">
    <w:pPr>
      <w:pStyle w:val="Footer"/>
      <w:framePr w:h="0" w:wrap="around" w:vAnchor="text" w:hAnchor="margin" w:xAlign="center" w:y="1"/>
      <w:rPr>
        <w:rStyle w:val="PageNumber"/>
        <w:sz w:val="22"/>
        <w:szCs w:val="28"/>
      </w:rPr>
    </w:pPr>
    <w:r w:rsidRPr="000B519C">
      <w:rPr>
        <w:sz w:val="22"/>
        <w:szCs w:val="28"/>
      </w:rPr>
      <w:fldChar w:fldCharType="begin"/>
    </w:r>
    <w:r w:rsidR="008D60E5" w:rsidRPr="000B519C">
      <w:rPr>
        <w:rStyle w:val="PageNumber"/>
        <w:sz w:val="22"/>
        <w:szCs w:val="28"/>
      </w:rPr>
      <w:instrText xml:space="preserve">PAGE  </w:instrText>
    </w:r>
    <w:r w:rsidRPr="000B519C">
      <w:rPr>
        <w:sz w:val="22"/>
        <w:szCs w:val="28"/>
      </w:rPr>
      <w:fldChar w:fldCharType="separate"/>
    </w:r>
    <w:r w:rsidR="00B93B03">
      <w:rPr>
        <w:rStyle w:val="PageNumber"/>
        <w:noProof/>
        <w:sz w:val="22"/>
        <w:szCs w:val="28"/>
      </w:rPr>
      <w:t>25</w:t>
    </w:r>
    <w:r w:rsidRPr="000B519C">
      <w:rPr>
        <w:sz w:val="22"/>
        <w:szCs w:val="28"/>
      </w:rPr>
      <w:fldChar w:fldCharType="end"/>
    </w:r>
  </w:p>
  <w:p w:rsidR="008D60E5" w:rsidRPr="000B519C" w:rsidRDefault="008D60E5">
    <w:pPr>
      <w:pStyle w:val="Footer"/>
      <w:rPr>
        <w:sz w:val="22"/>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3B0" w:rsidRDefault="00DF33B0" w:rsidP="009A728A">
      <w:r>
        <w:separator/>
      </w:r>
    </w:p>
  </w:footnote>
  <w:footnote w:type="continuationSeparator" w:id="1">
    <w:p w:rsidR="00DF33B0" w:rsidRDefault="00DF33B0" w:rsidP="009A7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EC88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AF0F8F"/>
    <w:multiLevelType w:val="hybridMultilevel"/>
    <w:tmpl w:val="4914E864"/>
    <w:lvl w:ilvl="0" w:tplc="56F6B7EC">
      <w:start w:val="28"/>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923BAA"/>
    <w:multiLevelType w:val="hybridMultilevel"/>
    <w:tmpl w:val="CFAA274C"/>
    <w:lvl w:ilvl="0" w:tplc="78F4A52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3B1310C8"/>
    <w:multiLevelType w:val="multilevel"/>
    <w:tmpl w:val="D90A1012"/>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6FCB7CC6"/>
    <w:multiLevelType w:val="hybridMultilevel"/>
    <w:tmpl w:val="21A88B76"/>
    <w:lvl w:ilvl="0" w:tplc="5AF8737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0"/>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bookFoldPrinting/>
  <w:characterSpacingControl w:val="doNotCompress"/>
  <w:footnotePr>
    <w:footnote w:id="0"/>
    <w:footnote w:id="1"/>
  </w:footnotePr>
  <w:endnotePr>
    <w:endnote w:id="0"/>
    <w:endnote w:id="1"/>
  </w:endnotePr>
  <w:compat/>
  <w:rsids>
    <w:rsidRoot w:val="009A728A"/>
    <w:rsid w:val="000B519C"/>
    <w:rsid w:val="00125D9E"/>
    <w:rsid w:val="00142D0E"/>
    <w:rsid w:val="00174A1D"/>
    <w:rsid w:val="00197732"/>
    <w:rsid w:val="001E6360"/>
    <w:rsid w:val="00205B45"/>
    <w:rsid w:val="00293F6F"/>
    <w:rsid w:val="002D4A4B"/>
    <w:rsid w:val="002E627E"/>
    <w:rsid w:val="002F0504"/>
    <w:rsid w:val="00331694"/>
    <w:rsid w:val="003428C2"/>
    <w:rsid w:val="003D391C"/>
    <w:rsid w:val="00413E6E"/>
    <w:rsid w:val="004278AB"/>
    <w:rsid w:val="00464687"/>
    <w:rsid w:val="0048670E"/>
    <w:rsid w:val="004E6EE3"/>
    <w:rsid w:val="005B7EAD"/>
    <w:rsid w:val="005C2599"/>
    <w:rsid w:val="00625797"/>
    <w:rsid w:val="00676C54"/>
    <w:rsid w:val="006F2678"/>
    <w:rsid w:val="00726355"/>
    <w:rsid w:val="007303FE"/>
    <w:rsid w:val="007309B9"/>
    <w:rsid w:val="00763215"/>
    <w:rsid w:val="007E67A4"/>
    <w:rsid w:val="0082394E"/>
    <w:rsid w:val="0085512E"/>
    <w:rsid w:val="008A4903"/>
    <w:rsid w:val="008B7018"/>
    <w:rsid w:val="008D60E5"/>
    <w:rsid w:val="00911149"/>
    <w:rsid w:val="00912CA7"/>
    <w:rsid w:val="0094687C"/>
    <w:rsid w:val="009A130B"/>
    <w:rsid w:val="009A728A"/>
    <w:rsid w:val="009D2A2E"/>
    <w:rsid w:val="009E132F"/>
    <w:rsid w:val="009F5B62"/>
    <w:rsid w:val="00A01FBF"/>
    <w:rsid w:val="00A9027B"/>
    <w:rsid w:val="00B078B6"/>
    <w:rsid w:val="00B93B03"/>
    <w:rsid w:val="00BC4EE6"/>
    <w:rsid w:val="00BF0D33"/>
    <w:rsid w:val="00C14FAD"/>
    <w:rsid w:val="00C42FB6"/>
    <w:rsid w:val="00CC76C3"/>
    <w:rsid w:val="00CF011B"/>
    <w:rsid w:val="00CF2524"/>
    <w:rsid w:val="00CF503D"/>
    <w:rsid w:val="00D076DF"/>
    <w:rsid w:val="00DF33B0"/>
    <w:rsid w:val="00E52A83"/>
    <w:rsid w:val="00F55DE9"/>
    <w:rsid w:val="00F90B6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28A"/>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next w:val="Normal"/>
    <w:link w:val="Heading1Char"/>
    <w:qFormat/>
    <w:rsid w:val="009A728A"/>
    <w:pPr>
      <w:keepNext/>
      <w:keepLines/>
      <w:spacing w:line="312" w:lineRule="auto"/>
      <w:jc w:val="center"/>
      <w:outlineLvl w:val="0"/>
    </w:pPr>
    <w:rPr>
      <w:b/>
      <w:kern w:val="44"/>
      <w:sz w:val="32"/>
    </w:rPr>
  </w:style>
  <w:style w:type="paragraph" w:styleId="Heading2">
    <w:name w:val="heading 2"/>
    <w:basedOn w:val="Normal"/>
    <w:next w:val="Normal"/>
    <w:link w:val="Heading2Char"/>
    <w:qFormat/>
    <w:rsid w:val="009A728A"/>
    <w:pPr>
      <w:keepNext/>
      <w:keepLines/>
      <w:spacing w:line="360" w:lineRule="auto"/>
      <w:ind w:firstLine="720"/>
      <w:jc w:val="both"/>
      <w:outlineLvl w:val="1"/>
    </w:pPr>
    <w:rPr>
      <w:b/>
      <w:sz w:val="28"/>
      <w:lang w:eastAsia="en-US"/>
    </w:rPr>
  </w:style>
  <w:style w:type="paragraph" w:styleId="Heading3">
    <w:name w:val="heading 3"/>
    <w:basedOn w:val="Normal"/>
    <w:next w:val="Normal"/>
    <w:link w:val="Heading3Char"/>
    <w:qFormat/>
    <w:rsid w:val="009A728A"/>
    <w:pPr>
      <w:keepNext/>
      <w:keepLines/>
      <w:spacing w:line="360" w:lineRule="auto"/>
      <w:ind w:firstLine="720"/>
      <w:jc w:val="both"/>
      <w:outlineLvl w:val="2"/>
    </w:pPr>
    <w:rPr>
      <w:b/>
      <w:i/>
      <w:sz w:val="28"/>
      <w:szCs w:val="28"/>
      <w:lang w:eastAsia="ko-KR"/>
    </w:rPr>
  </w:style>
  <w:style w:type="paragraph" w:styleId="Heading4">
    <w:name w:val="heading 4"/>
    <w:basedOn w:val="Normal"/>
    <w:next w:val="Normal"/>
    <w:link w:val="Heading4Char"/>
    <w:qFormat/>
    <w:rsid w:val="009A728A"/>
    <w:pPr>
      <w:keepNext/>
      <w:keepLines/>
      <w:spacing w:before="240" w:after="60"/>
      <w:outlineLvl w:val="3"/>
    </w:pPr>
    <w:rPr>
      <w:b/>
      <w:sz w:val="28"/>
    </w:rPr>
  </w:style>
  <w:style w:type="paragraph" w:styleId="Heading5">
    <w:name w:val="heading 5"/>
    <w:basedOn w:val="Normal"/>
    <w:next w:val="Normal"/>
    <w:link w:val="Heading5Char"/>
    <w:qFormat/>
    <w:rsid w:val="009A728A"/>
    <w:pPr>
      <w:keepNext/>
      <w:keepLines/>
      <w:spacing w:before="240" w:after="60"/>
      <w:outlineLvl w:val="4"/>
    </w:pPr>
    <w:rPr>
      <w:b/>
      <w:i/>
      <w:sz w:val="26"/>
    </w:rPr>
  </w:style>
  <w:style w:type="paragraph" w:styleId="Heading6">
    <w:name w:val="heading 6"/>
    <w:basedOn w:val="Normal"/>
    <w:next w:val="Normal"/>
    <w:link w:val="Heading6Char"/>
    <w:qFormat/>
    <w:rsid w:val="009A728A"/>
    <w:pPr>
      <w:keepNext/>
      <w:keepLines/>
      <w:spacing w:before="240" w:after="60"/>
      <w:outlineLvl w:val="5"/>
    </w:pPr>
    <w:rPr>
      <w:b/>
      <w:sz w:val="22"/>
    </w:rPr>
  </w:style>
  <w:style w:type="paragraph" w:styleId="Heading7">
    <w:name w:val="heading 7"/>
    <w:basedOn w:val="Normal"/>
    <w:next w:val="Normal"/>
    <w:link w:val="Heading7Char"/>
    <w:qFormat/>
    <w:rsid w:val="009A728A"/>
    <w:pPr>
      <w:keepNext/>
      <w:keepLines/>
      <w:spacing w:before="240" w:after="60"/>
      <w:outlineLvl w:val="6"/>
    </w:pPr>
  </w:style>
  <w:style w:type="paragraph" w:styleId="Heading8">
    <w:name w:val="heading 8"/>
    <w:basedOn w:val="Normal"/>
    <w:next w:val="Normal"/>
    <w:link w:val="Heading8Char"/>
    <w:qFormat/>
    <w:rsid w:val="009A728A"/>
    <w:pPr>
      <w:keepNext/>
      <w:keepLines/>
      <w:spacing w:before="240" w:after="60"/>
      <w:outlineLvl w:val="7"/>
    </w:pPr>
    <w:rPr>
      <w:i/>
    </w:rPr>
  </w:style>
  <w:style w:type="paragraph" w:styleId="Heading9">
    <w:name w:val="heading 9"/>
    <w:basedOn w:val="Normal"/>
    <w:next w:val="Normal"/>
    <w:link w:val="Heading9Char"/>
    <w:qFormat/>
    <w:rsid w:val="009A728A"/>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28A"/>
    <w:rPr>
      <w:rFonts w:ascii="Times New Roman" w:eastAsia="SimSun" w:hAnsi="Times New Roman" w:cs="Times New Roman"/>
      <w:b/>
      <w:kern w:val="44"/>
      <w:sz w:val="32"/>
      <w:szCs w:val="20"/>
    </w:rPr>
  </w:style>
  <w:style w:type="character" w:customStyle="1" w:styleId="Heading2Char">
    <w:name w:val="Heading 2 Char"/>
    <w:basedOn w:val="DefaultParagraphFont"/>
    <w:link w:val="Heading2"/>
    <w:rsid w:val="009A728A"/>
    <w:rPr>
      <w:rFonts w:ascii="Times New Roman" w:eastAsia="SimSun" w:hAnsi="Times New Roman" w:cs="Times New Roman"/>
      <w:b/>
      <w:kern w:val="2"/>
      <w:sz w:val="28"/>
      <w:szCs w:val="20"/>
      <w:lang w:val="en-US" w:eastAsia="en-US"/>
    </w:rPr>
  </w:style>
  <w:style w:type="character" w:customStyle="1" w:styleId="Heading3Char">
    <w:name w:val="Heading 3 Char"/>
    <w:basedOn w:val="DefaultParagraphFont"/>
    <w:link w:val="Heading3"/>
    <w:rsid w:val="009A728A"/>
    <w:rPr>
      <w:rFonts w:ascii="Times New Roman" w:eastAsia="SimSun" w:hAnsi="Times New Roman" w:cs="Times New Roman"/>
      <w:b/>
      <w:i/>
      <w:kern w:val="2"/>
      <w:sz w:val="28"/>
      <w:szCs w:val="28"/>
      <w:lang w:eastAsia="ko-KR"/>
    </w:rPr>
  </w:style>
  <w:style w:type="character" w:customStyle="1" w:styleId="Heading4Char">
    <w:name w:val="Heading 4 Char"/>
    <w:basedOn w:val="DefaultParagraphFont"/>
    <w:link w:val="Heading4"/>
    <w:rsid w:val="009A728A"/>
    <w:rPr>
      <w:rFonts w:ascii="Times New Roman" w:eastAsia="SimSun" w:hAnsi="Times New Roman" w:cs="Times New Roman"/>
      <w:b/>
      <w:kern w:val="2"/>
      <w:sz w:val="28"/>
      <w:szCs w:val="20"/>
      <w:lang w:eastAsia="zh-CN"/>
    </w:rPr>
  </w:style>
  <w:style w:type="character" w:customStyle="1" w:styleId="Heading5Char">
    <w:name w:val="Heading 5 Char"/>
    <w:basedOn w:val="DefaultParagraphFont"/>
    <w:link w:val="Heading5"/>
    <w:rsid w:val="009A728A"/>
    <w:rPr>
      <w:rFonts w:ascii="Times New Roman" w:eastAsia="SimSun" w:hAnsi="Times New Roman" w:cs="Times New Roman"/>
      <w:b/>
      <w:i/>
      <w:kern w:val="2"/>
      <w:sz w:val="26"/>
      <w:szCs w:val="20"/>
      <w:lang w:eastAsia="zh-CN"/>
    </w:rPr>
  </w:style>
  <w:style w:type="character" w:customStyle="1" w:styleId="Heading6Char">
    <w:name w:val="Heading 6 Char"/>
    <w:basedOn w:val="DefaultParagraphFont"/>
    <w:link w:val="Heading6"/>
    <w:rsid w:val="009A728A"/>
    <w:rPr>
      <w:rFonts w:ascii="Times New Roman" w:eastAsia="SimSun" w:hAnsi="Times New Roman" w:cs="Times New Roman"/>
      <w:b/>
      <w:kern w:val="2"/>
      <w:szCs w:val="20"/>
      <w:lang w:eastAsia="zh-CN"/>
    </w:rPr>
  </w:style>
  <w:style w:type="character" w:customStyle="1" w:styleId="Heading7Char">
    <w:name w:val="Heading 7 Char"/>
    <w:basedOn w:val="DefaultParagraphFont"/>
    <w:link w:val="Heading7"/>
    <w:rsid w:val="009A728A"/>
    <w:rPr>
      <w:rFonts w:ascii="Times New Roman" w:eastAsia="SimSun" w:hAnsi="Times New Roman" w:cs="Times New Roman"/>
      <w:kern w:val="2"/>
      <w:sz w:val="24"/>
      <w:szCs w:val="20"/>
      <w:lang w:eastAsia="zh-CN"/>
    </w:rPr>
  </w:style>
  <w:style w:type="character" w:customStyle="1" w:styleId="Heading8Char">
    <w:name w:val="Heading 8 Char"/>
    <w:basedOn w:val="DefaultParagraphFont"/>
    <w:link w:val="Heading8"/>
    <w:rsid w:val="009A728A"/>
    <w:rPr>
      <w:rFonts w:ascii="Times New Roman" w:eastAsia="SimSun" w:hAnsi="Times New Roman" w:cs="Times New Roman"/>
      <w:i/>
      <w:kern w:val="2"/>
      <w:sz w:val="24"/>
      <w:szCs w:val="20"/>
      <w:lang w:eastAsia="zh-CN"/>
    </w:rPr>
  </w:style>
  <w:style w:type="character" w:customStyle="1" w:styleId="Heading9Char">
    <w:name w:val="Heading 9 Char"/>
    <w:basedOn w:val="DefaultParagraphFont"/>
    <w:link w:val="Heading9"/>
    <w:rsid w:val="009A728A"/>
    <w:rPr>
      <w:rFonts w:ascii="Arial" w:eastAsia="SimSun" w:hAnsi="Arial" w:cs="Times New Roman"/>
      <w:kern w:val="2"/>
      <w:szCs w:val="20"/>
      <w:lang w:eastAsia="zh-CN"/>
    </w:rPr>
  </w:style>
  <w:style w:type="character" w:customStyle="1" w:styleId="apple-converted-space">
    <w:name w:val="apple-converted-space"/>
    <w:rsid w:val="009A728A"/>
  </w:style>
  <w:style w:type="character" w:customStyle="1" w:styleId="highlightedsearchterm">
    <w:name w:val="highlightedsearchterm"/>
    <w:basedOn w:val="DefaultParagraphFont"/>
    <w:rsid w:val="009A728A"/>
  </w:style>
  <w:style w:type="character" w:customStyle="1" w:styleId="addmd">
    <w:name w:val="addmd"/>
    <w:rsid w:val="009A728A"/>
  </w:style>
  <w:style w:type="character" w:customStyle="1" w:styleId="FootnoteReference1">
    <w:name w:val="Footnote Reference1"/>
    <w:rsid w:val="009A728A"/>
    <w:rPr>
      <w:vertAlign w:val="superscript"/>
    </w:rPr>
  </w:style>
  <w:style w:type="character" w:styleId="PageNumber">
    <w:name w:val="page number"/>
    <w:basedOn w:val="DefaultParagraphFont"/>
    <w:rsid w:val="009A728A"/>
  </w:style>
  <w:style w:type="character" w:styleId="Hyperlink">
    <w:name w:val="Hyperlink"/>
    <w:rsid w:val="009A728A"/>
    <w:rPr>
      <w:color w:val="0000FF"/>
      <w:u w:val="single"/>
    </w:rPr>
  </w:style>
  <w:style w:type="character" w:styleId="Emphasis">
    <w:name w:val="Emphasis"/>
    <w:uiPriority w:val="20"/>
    <w:qFormat/>
    <w:rsid w:val="009A728A"/>
    <w:rPr>
      <w:i/>
      <w:iCs/>
    </w:rPr>
  </w:style>
  <w:style w:type="paragraph" w:styleId="Header">
    <w:name w:val="header"/>
    <w:basedOn w:val="Normal"/>
    <w:link w:val="HeaderChar"/>
    <w:rsid w:val="009A728A"/>
    <w:pPr>
      <w:tabs>
        <w:tab w:val="center" w:pos="4153"/>
        <w:tab w:val="right" w:pos="8306"/>
      </w:tabs>
      <w:snapToGrid w:val="0"/>
    </w:pPr>
    <w:rPr>
      <w:sz w:val="18"/>
      <w:szCs w:val="18"/>
    </w:rPr>
  </w:style>
  <w:style w:type="character" w:customStyle="1" w:styleId="HeaderChar">
    <w:name w:val="Header Char"/>
    <w:basedOn w:val="DefaultParagraphFont"/>
    <w:link w:val="Header"/>
    <w:rsid w:val="009A728A"/>
    <w:rPr>
      <w:rFonts w:ascii="Times New Roman" w:eastAsia="SimSun" w:hAnsi="Times New Roman" w:cs="Times New Roman"/>
      <w:kern w:val="2"/>
      <w:sz w:val="18"/>
      <w:szCs w:val="18"/>
      <w:lang w:eastAsia="zh-CN"/>
    </w:rPr>
  </w:style>
  <w:style w:type="paragraph" w:styleId="Footer">
    <w:name w:val="footer"/>
    <w:basedOn w:val="Normal"/>
    <w:link w:val="FooterChar"/>
    <w:rsid w:val="009A728A"/>
    <w:pPr>
      <w:tabs>
        <w:tab w:val="center" w:pos="4153"/>
        <w:tab w:val="right" w:pos="8306"/>
      </w:tabs>
      <w:snapToGrid w:val="0"/>
    </w:pPr>
    <w:rPr>
      <w:sz w:val="18"/>
      <w:szCs w:val="18"/>
    </w:rPr>
  </w:style>
  <w:style w:type="character" w:customStyle="1" w:styleId="FooterChar">
    <w:name w:val="Footer Char"/>
    <w:basedOn w:val="DefaultParagraphFont"/>
    <w:link w:val="Footer"/>
    <w:rsid w:val="009A728A"/>
    <w:rPr>
      <w:rFonts w:ascii="Times New Roman" w:eastAsia="SimSun" w:hAnsi="Times New Roman" w:cs="Times New Roman"/>
      <w:kern w:val="2"/>
      <w:sz w:val="18"/>
      <w:szCs w:val="18"/>
      <w:lang w:eastAsia="zh-CN"/>
    </w:rPr>
  </w:style>
  <w:style w:type="paragraph" w:customStyle="1" w:styleId="BodyTextIndent2858D7CFB-ED40-4347-BF05-701D383B685F858D7CFB-ED40-4347-BF05-701D383B685F">
    <w:name w:val="Body Text Indent 2{858D7CFB-ED40-4347-BF05-701D383B685F}{858D7CFB-ED40-4347-BF05-701D383B685F}"/>
    <w:basedOn w:val="Normal"/>
    <w:rsid w:val="009A728A"/>
    <w:pPr>
      <w:spacing w:before="100" w:beforeAutospacing="1" w:after="100" w:afterAutospacing="1"/>
    </w:pPr>
    <w:rPr>
      <w:rFonts w:eastAsia="Times New Roman"/>
      <w:szCs w:val="24"/>
    </w:rPr>
  </w:style>
  <w:style w:type="paragraph" w:styleId="ListParagraph">
    <w:name w:val="List Paragraph"/>
    <w:basedOn w:val="Normal"/>
    <w:uiPriority w:val="34"/>
    <w:qFormat/>
    <w:rsid w:val="009A728A"/>
    <w:pPr>
      <w:spacing w:after="200" w:line="276" w:lineRule="auto"/>
      <w:ind w:left="720"/>
    </w:pPr>
    <w:rPr>
      <w:rFonts w:ascii="Calibri" w:eastAsia="Calibri" w:hAnsi="Calibri"/>
      <w:sz w:val="22"/>
      <w:szCs w:val="22"/>
    </w:rPr>
  </w:style>
  <w:style w:type="paragraph" w:customStyle="1" w:styleId="Footer1">
    <w:name w:val="Footer1"/>
    <w:basedOn w:val="Normal"/>
    <w:rsid w:val="009A728A"/>
    <w:pPr>
      <w:tabs>
        <w:tab w:val="center" w:pos="4680"/>
        <w:tab w:val="right" w:pos="9360"/>
      </w:tabs>
    </w:pPr>
    <w:rPr>
      <w:rFonts w:eastAsia="Times New Roman"/>
      <w:szCs w:val="24"/>
    </w:rPr>
  </w:style>
  <w:style w:type="paragraph" w:customStyle="1" w:styleId="NormalWeb858D7CFB-ED40-4347-BF05-701D383B685F858D7CFB-ED40-4347-BF05-701D383B685F">
    <w:name w:val="Normal (Web){858D7CFB-ED40-4347-BF05-701D383B685F}{858D7CFB-ED40-4347-BF05-701D383B685F}"/>
    <w:basedOn w:val="Normal"/>
    <w:rsid w:val="009A728A"/>
    <w:pPr>
      <w:spacing w:before="100" w:beforeAutospacing="1" w:after="100" w:afterAutospacing="1"/>
    </w:pPr>
  </w:style>
  <w:style w:type="paragraph" w:customStyle="1" w:styleId="FootnoteText1">
    <w:name w:val="Footnote Text1"/>
    <w:basedOn w:val="Normal"/>
    <w:rsid w:val="009A728A"/>
    <w:rPr>
      <w:rFonts w:eastAsia="Times New Roman"/>
      <w:sz w:val="20"/>
    </w:rPr>
  </w:style>
  <w:style w:type="paragraph" w:styleId="TOC2">
    <w:name w:val="toc 2"/>
    <w:basedOn w:val="Normal"/>
    <w:next w:val="Normal"/>
    <w:rsid w:val="009A728A"/>
    <w:pPr>
      <w:ind w:left="240"/>
    </w:pPr>
  </w:style>
  <w:style w:type="paragraph" w:styleId="TOC1">
    <w:name w:val="toc 1"/>
    <w:basedOn w:val="Normal"/>
    <w:next w:val="Normal"/>
    <w:rsid w:val="009A728A"/>
    <w:pPr>
      <w:tabs>
        <w:tab w:val="right" w:leader="dot" w:pos="8778"/>
      </w:tabs>
      <w:spacing w:line="360" w:lineRule="auto"/>
      <w:jc w:val="both"/>
    </w:pPr>
    <w:rPr>
      <w:b/>
      <w:sz w:val="28"/>
      <w:szCs w:val="28"/>
      <w:lang w:eastAsia="en-US"/>
    </w:rPr>
  </w:style>
  <w:style w:type="character" w:styleId="CommentReference">
    <w:name w:val="annotation reference"/>
    <w:rsid w:val="009A728A"/>
    <w:rPr>
      <w:sz w:val="16"/>
      <w:szCs w:val="16"/>
    </w:rPr>
  </w:style>
  <w:style w:type="paragraph" w:styleId="CommentText">
    <w:name w:val="annotation text"/>
    <w:basedOn w:val="Normal"/>
    <w:link w:val="CommentTextChar"/>
    <w:rsid w:val="009A728A"/>
    <w:pPr>
      <w:widowControl/>
    </w:pPr>
    <w:rPr>
      <w:kern w:val="0"/>
      <w:sz w:val="20"/>
      <w:lang w:eastAsia="en-US"/>
    </w:rPr>
  </w:style>
  <w:style w:type="character" w:customStyle="1" w:styleId="CommentTextChar">
    <w:name w:val="Comment Text Char"/>
    <w:basedOn w:val="DefaultParagraphFont"/>
    <w:link w:val="CommentText"/>
    <w:rsid w:val="009A728A"/>
    <w:rPr>
      <w:rFonts w:ascii="Times New Roman" w:eastAsia="SimSun" w:hAnsi="Times New Roman" w:cs="Times New Roman"/>
      <w:sz w:val="20"/>
      <w:szCs w:val="20"/>
    </w:rPr>
  </w:style>
  <w:style w:type="paragraph" w:styleId="BalloonText">
    <w:name w:val="Balloon Text"/>
    <w:basedOn w:val="Normal"/>
    <w:link w:val="BalloonTextChar"/>
    <w:semiHidden/>
    <w:rsid w:val="009A728A"/>
    <w:rPr>
      <w:rFonts w:ascii="Tahoma" w:hAnsi="Tahoma" w:cs="Tahoma"/>
      <w:sz w:val="16"/>
      <w:szCs w:val="16"/>
    </w:rPr>
  </w:style>
  <w:style w:type="character" w:customStyle="1" w:styleId="BalloonTextChar">
    <w:name w:val="Balloon Text Char"/>
    <w:basedOn w:val="DefaultParagraphFont"/>
    <w:link w:val="BalloonText"/>
    <w:semiHidden/>
    <w:rsid w:val="009A728A"/>
    <w:rPr>
      <w:rFonts w:ascii="Tahoma" w:eastAsia="SimSun" w:hAnsi="Tahoma" w:cs="Tahoma"/>
      <w:kern w:val="2"/>
      <w:sz w:val="16"/>
      <w:szCs w:val="16"/>
      <w:lang w:eastAsia="zh-CN"/>
    </w:rPr>
  </w:style>
  <w:style w:type="table" w:styleId="TableGrid">
    <w:name w:val="Table Grid"/>
    <w:basedOn w:val="TableNormal"/>
    <w:rsid w:val="009A728A"/>
    <w:pPr>
      <w:widowControl w:val="0"/>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9A728A"/>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9A728A"/>
    <w:rPr>
      <w:rFonts w:ascii="Tahoma" w:eastAsia="SimSun" w:hAnsi="Tahoma" w:cs="Tahoma"/>
      <w:kern w:val="2"/>
      <w:sz w:val="20"/>
      <w:szCs w:val="20"/>
      <w:shd w:val="clear" w:color="auto" w:fill="000080"/>
      <w:lang w:eastAsia="zh-CN"/>
    </w:rPr>
  </w:style>
  <w:style w:type="character" w:customStyle="1" w:styleId="author">
    <w:name w:val="author"/>
    <w:rsid w:val="009A728A"/>
  </w:style>
  <w:style w:type="paragraph" w:styleId="NormalWeb">
    <w:name w:val="Normal (Web)"/>
    <w:basedOn w:val="Normal"/>
    <w:uiPriority w:val="99"/>
    <w:unhideWhenUsed/>
    <w:rsid w:val="009A728A"/>
    <w:pPr>
      <w:widowControl/>
      <w:spacing w:before="100" w:beforeAutospacing="1" w:after="100" w:afterAutospacing="1"/>
    </w:pPr>
    <w:rPr>
      <w:rFonts w:eastAsia="Times New Roman"/>
      <w:kern w:val="0"/>
      <w:szCs w:val="24"/>
      <w:lang w:eastAsia="en-US"/>
    </w:rPr>
  </w:style>
  <w:style w:type="character" w:styleId="Strong">
    <w:name w:val="Strong"/>
    <w:uiPriority w:val="22"/>
    <w:qFormat/>
    <w:rsid w:val="009A728A"/>
    <w:rPr>
      <w:b/>
      <w:bCs/>
    </w:rPr>
  </w:style>
  <w:style w:type="paragraph" w:customStyle="1" w:styleId="Normal1">
    <w:name w:val="Normal1"/>
    <w:basedOn w:val="Normal"/>
    <w:rsid w:val="009A728A"/>
    <w:pPr>
      <w:widowControl/>
      <w:spacing w:before="100" w:beforeAutospacing="1" w:after="100" w:afterAutospacing="1"/>
    </w:pPr>
    <w:rPr>
      <w:rFonts w:eastAsia="Times New Roman"/>
      <w:kern w:val="0"/>
      <w:szCs w:val="24"/>
      <w:lang w:eastAsia="en-US"/>
    </w:rPr>
  </w:style>
  <w:style w:type="character" w:customStyle="1" w:styleId="FootnoteReference10">
    <w:name w:val="Footnote Reference1"/>
    <w:rsid w:val="009A728A"/>
    <w:rPr>
      <w:vertAlign w:val="superscript"/>
    </w:rPr>
  </w:style>
  <w:style w:type="paragraph" w:customStyle="1" w:styleId="FootnoteText10">
    <w:name w:val="Footnote Text1"/>
    <w:basedOn w:val="Normal"/>
    <w:rsid w:val="009A728A"/>
    <w:rPr>
      <w:rFonts w:eastAsia="Times New Roman"/>
      <w:sz w:val="20"/>
    </w:rPr>
  </w:style>
  <w:style w:type="character" w:customStyle="1" w:styleId="ff3">
    <w:name w:val="ff3"/>
    <w:rsid w:val="009A728A"/>
  </w:style>
  <w:style w:type="paragraph" w:styleId="FootnoteText">
    <w:name w:val="footnote text"/>
    <w:basedOn w:val="Normal"/>
    <w:link w:val="FootnoteTextChar"/>
    <w:uiPriority w:val="99"/>
    <w:unhideWhenUsed/>
    <w:rsid w:val="009A728A"/>
    <w:pPr>
      <w:widowControl/>
    </w:pPr>
    <w:rPr>
      <w:rFonts w:ascii="Calibri" w:eastAsia="Malgun Gothic" w:hAnsi="Calibri"/>
      <w:kern w:val="0"/>
      <w:sz w:val="20"/>
    </w:rPr>
  </w:style>
  <w:style w:type="character" w:customStyle="1" w:styleId="FootnoteTextChar">
    <w:name w:val="Footnote Text Char"/>
    <w:basedOn w:val="DefaultParagraphFont"/>
    <w:link w:val="FootnoteText"/>
    <w:uiPriority w:val="99"/>
    <w:rsid w:val="009A728A"/>
    <w:rPr>
      <w:rFonts w:ascii="Calibri" w:eastAsia="Malgun Gothic" w:hAnsi="Calibri" w:cs="Times New Roman"/>
      <w:sz w:val="20"/>
      <w:szCs w:val="20"/>
    </w:rPr>
  </w:style>
  <w:style w:type="character" w:styleId="FootnoteReference">
    <w:name w:val="footnote reference"/>
    <w:uiPriority w:val="99"/>
    <w:unhideWhenUsed/>
    <w:rsid w:val="009A728A"/>
    <w:rPr>
      <w:vertAlign w:val="superscript"/>
    </w:rPr>
  </w:style>
  <w:style w:type="paragraph" w:styleId="BodyTextIndent2">
    <w:name w:val="Body Text Indent 2"/>
    <w:basedOn w:val="Normal"/>
    <w:link w:val="BodyTextIndent2Char"/>
    <w:rsid w:val="009A728A"/>
    <w:pPr>
      <w:widowControl/>
      <w:spacing w:before="100" w:beforeAutospacing="1" w:after="100" w:afterAutospacing="1"/>
    </w:pPr>
    <w:rPr>
      <w:rFonts w:eastAsia="Times New Roman"/>
      <w:kern w:val="0"/>
      <w:szCs w:val="24"/>
    </w:rPr>
  </w:style>
  <w:style w:type="character" w:customStyle="1" w:styleId="BodyTextIndent2Char">
    <w:name w:val="Body Text Indent 2 Char"/>
    <w:basedOn w:val="DefaultParagraphFont"/>
    <w:link w:val="BodyTextIndent2"/>
    <w:rsid w:val="009A728A"/>
    <w:rPr>
      <w:rFonts w:ascii="Times New Roman" w:eastAsia="Times New Roman" w:hAnsi="Times New Roman" w:cs="Times New Roman"/>
      <w:sz w:val="24"/>
      <w:szCs w:val="24"/>
    </w:rPr>
  </w:style>
  <w:style w:type="paragraph" w:styleId="EndnoteText">
    <w:name w:val="endnote text"/>
    <w:basedOn w:val="Normal"/>
    <w:link w:val="EndnoteTextChar"/>
    <w:rsid w:val="009A728A"/>
    <w:rPr>
      <w:sz w:val="20"/>
    </w:rPr>
  </w:style>
  <w:style w:type="character" w:customStyle="1" w:styleId="EndnoteTextChar">
    <w:name w:val="Endnote Text Char"/>
    <w:basedOn w:val="DefaultParagraphFont"/>
    <w:link w:val="EndnoteText"/>
    <w:rsid w:val="009A728A"/>
    <w:rPr>
      <w:rFonts w:ascii="Times New Roman" w:eastAsia="SimSun" w:hAnsi="Times New Roman" w:cs="Times New Roman"/>
      <w:kern w:val="2"/>
      <w:sz w:val="20"/>
      <w:szCs w:val="20"/>
      <w:lang w:eastAsia="zh-CN"/>
    </w:rPr>
  </w:style>
  <w:style w:type="character" w:styleId="EndnoteReference">
    <w:name w:val="endnote reference"/>
    <w:rsid w:val="009A728A"/>
    <w:rPr>
      <w:vertAlign w:val="superscript"/>
    </w:rPr>
  </w:style>
  <w:style w:type="paragraph" w:customStyle="1" w:styleId="Bang">
    <w:name w:val="Bang"/>
    <w:basedOn w:val="Heading1"/>
    <w:rsid w:val="009A728A"/>
    <w:rPr>
      <w:sz w:val="28"/>
      <w:szCs w:val="28"/>
    </w:rPr>
  </w:style>
  <w:style w:type="paragraph" w:styleId="TOC3">
    <w:name w:val="toc 3"/>
    <w:basedOn w:val="Normal"/>
    <w:next w:val="Normal"/>
    <w:autoRedefine/>
    <w:semiHidden/>
    <w:rsid w:val="009A728A"/>
    <w:pPr>
      <w:ind w:left="480"/>
    </w:pPr>
  </w:style>
  <w:style w:type="paragraph" w:styleId="TableofFigures">
    <w:name w:val="table of figures"/>
    <w:basedOn w:val="Normal"/>
    <w:next w:val="Normal"/>
    <w:semiHidden/>
    <w:rsid w:val="009A728A"/>
  </w:style>
  <w:style w:type="paragraph" w:styleId="BodyTextIndent3">
    <w:name w:val="Body Text Indent 3"/>
    <w:basedOn w:val="Normal"/>
    <w:link w:val="BodyTextIndent3Char"/>
    <w:rsid w:val="009A728A"/>
    <w:pPr>
      <w:widowControl/>
      <w:spacing w:line="440" w:lineRule="exact"/>
      <w:ind w:firstLine="720"/>
      <w:jc w:val="both"/>
    </w:pPr>
    <w:rPr>
      <w:rFonts w:ascii=".VnTime" w:eastAsia="Times New Roman" w:hAnsi=".VnTime"/>
      <w:kern w:val="0"/>
      <w:sz w:val="28"/>
      <w:szCs w:val="24"/>
      <w:lang w:eastAsia="en-US"/>
    </w:rPr>
  </w:style>
  <w:style w:type="character" w:customStyle="1" w:styleId="BodyTextIndent3Char">
    <w:name w:val="Body Text Indent 3 Char"/>
    <w:basedOn w:val="DefaultParagraphFont"/>
    <w:link w:val="BodyTextIndent3"/>
    <w:rsid w:val="009A728A"/>
    <w:rPr>
      <w:rFonts w:ascii=".VnTime" w:eastAsia="Times New Roman" w:hAnsi=".VnTime" w:cs="Times New Roman"/>
      <w:sz w:val="28"/>
      <w:szCs w:val="24"/>
    </w:rPr>
  </w:style>
  <w:style w:type="paragraph" w:styleId="BodyTextIndent">
    <w:name w:val="Body Text Indent"/>
    <w:basedOn w:val="Normal"/>
    <w:link w:val="BodyTextIndentChar"/>
    <w:rsid w:val="009A728A"/>
    <w:pPr>
      <w:widowControl/>
      <w:spacing w:line="440" w:lineRule="exact"/>
      <w:ind w:firstLine="720"/>
      <w:jc w:val="both"/>
    </w:pPr>
    <w:rPr>
      <w:rFonts w:ascii=".VnTime" w:eastAsia="Times New Roman" w:hAnsi=".VnTime"/>
      <w:color w:val="000000"/>
      <w:kern w:val="0"/>
      <w:sz w:val="28"/>
      <w:szCs w:val="28"/>
      <w:lang w:eastAsia="en-US"/>
    </w:rPr>
  </w:style>
  <w:style w:type="character" w:customStyle="1" w:styleId="BodyTextIndentChar">
    <w:name w:val="Body Text Indent Char"/>
    <w:basedOn w:val="DefaultParagraphFont"/>
    <w:link w:val="BodyTextIndent"/>
    <w:rsid w:val="009A728A"/>
    <w:rPr>
      <w:rFonts w:ascii=".VnTime" w:eastAsia="Times New Roman" w:hAnsi=".VnTime" w:cs="Times New Roman"/>
      <w:color w:val="000000"/>
      <w:sz w:val="28"/>
      <w:szCs w:val="28"/>
    </w:rPr>
  </w:style>
  <w:style w:type="paragraph" w:styleId="Title">
    <w:name w:val="Title"/>
    <w:basedOn w:val="Normal"/>
    <w:link w:val="TitleChar"/>
    <w:qFormat/>
    <w:rsid w:val="009A728A"/>
    <w:pPr>
      <w:widowControl/>
      <w:spacing w:line="360" w:lineRule="auto"/>
      <w:jc w:val="center"/>
    </w:pPr>
    <w:rPr>
      <w:rFonts w:ascii=".VnTimeH" w:eastAsia="Times New Roman" w:hAnsi=".VnTimeH"/>
      <w:b/>
      <w:color w:val="000000"/>
      <w:kern w:val="0"/>
      <w:sz w:val="28"/>
      <w:szCs w:val="28"/>
      <w:lang w:eastAsia="en-US"/>
    </w:rPr>
  </w:style>
  <w:style w:type="character" w:customStyle="1" w:styleId="TitleChar">
    <w:name w:val="Title Char"/>
    <w:basedOn w:val="DefaultParagraphFont"/>
    <w:link w:val="Title"/>
    <w:rsid w:val="009A728A"/>
    <w:rPr>
      <w:rFonts w:ascii=".VnTimeH" w:eastAsia="Times New Roman" w:hAnsi=".VnTimeH" w:cs="Times New Roman"/>
      <w:b/>
      <w:color w:val="000000"/>
      <w:sz w:val="28"/>
      <w:szCs w:val="28"/>
    </w:rPr>
  </w:style>
  <w:style w:type="paragraph" w:styleId="BodyText2">
    <w:name w:val="Body Text 2"/>
    <w:basedOn w:val="Normal"/>
    <w:link w:val="BodyText2Char"/>
    <w:rsid w:val="009A728A"/>
    <w:pPr>
      <w:widowControl/>
      <w:spacing w:line="360" w:lineRule="auto"/>
      <w:jc w:val="both"/>
    </w:pPr>
    <w:rPr>
      <w:rFonts w:ascii=".VnTime" w:eastAsia="Times New Roman" w:hAnsi=".VnTime"/>
      <w:kern w:val="0"/>
      <w:sz w:val="28"/>
      <w:szCs w:val="24"/>
      <w:lang w:eastAsia="en-US"/>
    </w:rPr>
  </w:style>
  <w:style w:type="character" w:customStyle="1" w:styleId="BodyText2Char">
    <w:name w:val="Body Text 2 Char"/>
    <w:basedOn w:val="DefaultParagraphFont"/>
    <w:link w:val="BodyText2"/>
    <w:rsid w:val="009A728A"/>
    <w:rPr>
      <w:rFonts w:ascii=".VnTime" w:eastAsia="Times New Roman" w:hAnsi=".VnTime" w:cs="Times New Roman"/>
      <w:sz w:val="28"/>
      <w:szCs w:val="24"/>
    </w:rPr>
  </w:style>
  <w:style w:type="paragraph" w:customStyle="1" w:styleId="1">
    <w:name w:val="1"/>
    <w:basedOn w:val="Normal"/>
    <w:rsid w:val="009A728A"/>
    <w:pPr>
      <w:widowControl/>
      <w:spacing w:before="120" w:line="360" w:lineRule="auto"/>
      <w:jc w:val="center"/>
    </w:pPr>
    <w:rPr>
      <w:rFonts w:ascii=".VnTimeH" w:eastAsia="Times New Roman" w:hAnsi=".VnTimeH"/>
      <w:b/>
      <w:bCs/>
      <w:iCs/>
      <w:kern w:val="0"/>
      <w:sz w:val="28"/>
      <w:szCs w:val="24"/>
      <w:lang w:eastAsia="en-US"/>
    </w:rPr>
  </w:style>
  <w:style w:type="paragraph" w:styleId="BodyText">
    <w:name w:val="Body Text"/>
    <w:basedOn w:val="Normal"/>
    <w:link w:val="BodyTextChar"/>
    <w:rsid w:val="009A728A"/>
    <w:pPr>
      <w:widowControl/>
    </w:pPr>
    <w:rPr>
      <w:rFonts w:ascii=".VnTime" w:eastAsia="Times New Roman" w:hAnsi=".VnTime"/>
      <w:kern w:val="0"/>
      <w:sz w:val="28"/>
      <w:lang w:eastAsia="en-US"/>
    </w:rPr>
  </w:style>
  <w:style w:type="character" w:customStyle="1" w:styleId="BodyTextChar">
    <w:name w:val="Body Text Char"/>
    <w:basedOn w:val="DefaultParagraphFont"/>
    <w:link w:val="BodyText"/>
    <w:rsid w:val="009A728A"/>
    <w:rPr>
      <w:rFonts w:ascii=".VnTime" w:eastAsia="Times New Roman" w:hAnsi=".VnTime" w:cs="Times New Roman"/>
      <w:sz w:val="28"/>
      <w:szCs w:val="20"/>
    </w:rPr>
  </w:style>
  <w:style w:type="paragraph" w:customStyle="1" w:styleId="Line">
    <w:name w:val="Line"/>
    <w:basedOn w:val="Subtitle"/>
    <w:rsid w:val="009A728A"/>
  </w:style>
  <w:style w:type="paragraph" w:styleId="Subtitle">
    <w:name w:val="Subtitle"/>
    <w:basedOn w:val="Normal"/>
    <w:link w:val="SubtitleChar"/>
    <w:qFormat/>
    <w:rsid w:val="009A728A"/>
    <w:pPr>
      <w:widowControl/>
      <w:spacing w:after="60"/>
      <w:jc w:val="center"/>
      <w:outlineLvl w:val="1"/>
    </w:pPr>
    <w:rPr>
      <w:rFonts w:ascii="Arial" w:eastAsia="Times New Roman" w:hAnsi="Arial" w:cs="Arial"/>
      <w:kern w:val="0"/>
      <w:szCs w:val="24"/>
      <w:lang w:eastAsia="en-US"/>
    </w:rPr>
  </w:style>
  <w:style w:type="character" w:customStyle="1" w:styleId="SubtitleChar">
    <w:name w:val="Subtitle Char"/>
    <w:basedOn w:val="DefaultParagraphFont"/>
    <w:link w:val="Subtitle"/>
    <w:rsid w:val="009A728A"/>
    <w:rPr>
      <w:rFonts w:ascii="Arial" w:eastAsia="Times New Roman" w:hAnsi="Arial" w:cs="Arial"/>
      <w:sz w:val="24"/>
      <w:szCs w:val="24"/>
    </w:rPr>
  </w:style>
  <w:style w:type="paragraph" w:customStyle="1" w:styleId="QuocHieu1">
    <w:name w:val="Quoc Hieu 1"/>
    <w:basedOn w:val="Normal"/>
    <w:rsid w:val="009A728A"/>
    <w:pPr>
      <w:jc w:val="center"/>
    </w:pPr>
    <w:rPr>
      <w:rFonts w:ascii=".VnTimeH" w:eastAsia="Times New Roman" w:hAnsi=".VnTimeH"/>
      <w:noProof/>
      <w:kern w:val="0"/>
      <w:lang w:eastAsia="en-US"/>
    </w:rPr>
  </w:style>
  <w:style w:type="paragraph" w:styleId="Caption">
    <w:name w:val="caption"/>
    <w:basedOn w:val="Normal"/>
    <w:next w:val="Normal"/>
    <w:qFormat/>
    <w:rsid w:val="009A728A"/>
    <w:pPr>
      <w:widowControl/>
      <w:spacing w:before="200" w:line="264" w:lineRule="auto"/>
      <w:jc w:val="both"/>
    </w:pPr>
    <w:rPr>
      <w:rFonts w:ascii=".VnTime" w:eastAsia="Times New Roman" w:hAnsi=".VnTime"/>
      <w:b/>
      <w:bCs/>
      <w:iCs/>
      <w:color w:val="0000FF"/>
      <w:kern w:val="0"/>
      <w:sz w:val="28"/>
      <w:lang w:eastAsia="en-US"/>
    </w:rPr>
  </w:style>
  <w:style w:type="paragraph" w:customStyle="1" w:styleId="CharCharCharChar">
    <w:name w:val="Char Char Char Char"/>
    <w:basedOn w:val="Normal"/>
    <w:autoRedefine/>
    <w:rsid w:val="009A728A"/>
    <w:pPr>
      <w:pageBreakBefore/>
      <w:widowControl/>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rPr>
  </w:style>
  <w:style w:type="paragraph" w:styleId="PlainText">
    <w:name w:val="Plain Text"/>
    <w:basedOn w:val="Normal"/>
    <w:link w:val="PlainTextChar"/>
    <w:rsid w:val="009A728A"/>
    <w:pPr>
      <w:widowControl/>
    </w:pPr>
    <w:rPr>
      <w:rFonts w:ascii="Courier New" w:eastAsia="Times New Roman" w:hAnsi="Courier New" w:cs="Courier New"/>
      <w:kern w:val="0"/>
      <w:sz w:val="20"/>
      <w:lang w:val="vi-VN" w:eastAsia="vi-VN"/>
    </w:rPr>
  </w:style>
  <w:style w:type="character" w:customStyle="1" w:styleId="PlainTextChar">
    <w:name w:val="Plain Text Char"/>
    <w:basedOn w:val="DefaultParagraphFont"/>
    <w:link w:val="PlainText"/>
    <w:rsid w:val="009A728A"/>
    <w:rPr>
      <w:rFonts w:ascii="Courier New" w:eastAsia="Times New Roman" w:hAnsi="Courier New" w:cs="Courier New"/>
      <w:sz w:val="20"/>
      <w:szCs w:val="20"/>
      <w:lang w:val="vi-VN" w:eastAsia="vi-VN"/>
    </w:rPr>
  </w:style>
  <w:style w:type="character" w:customStyle="1" w:styleId="mw-headline">
    <w:name w:val="mw-headline"/>
    <w:basedOn w:val="DefaultParagraphFont"/>
    <w:rsid w:val="009A728A"/>
  </w:style>
  <w:style w:type="character" w:customStyle="1" w:styleId="mw-editsection1">
    <w:name w:val="mw-editsection1"/>
    <w:basedOn w:val="DefaultParagraphFont"/>
    <w:rsid w:val="009A728A"/>
  </w:style>
  <w:style w:type="character" w:customStyle="1" w:styleId="mw-editsection-bracket">
    <w:name w:val="mw-editsection-bracket"/>
    <w:basedOn w:val="DefaultParagraphFont"/>
    <w:rsid w:val="009A728A"/>
  </w:style>
  <w:style w:type="character" w:customStyle="1" w:styleId="reference-text">
    <w:name w:val="reference-text"/>
    <w:basedOn w:val="DefaultParagraphFont"/>
    <w:rsid w:val="009A728A"/>
  </w:style>
  <w:style w:type="character" w:customStyle="1" w:styleId="ndesc1">
    <w:name w:val="ndesc1"/>
    <w:rsid w:val="009A728A"/>
    <w:rPr>
      <w:rFonts w:ascii="Arial" w:hAnsi="Arial" w:cs="Arial" w:hint="default"/>
      <w:b w:val="0"/>
      <w:bCs w:val="0"/>
      <w:strike w:val="0"/>
      <w:dstrike w:val="0"/>
      <w:color w:val="000000"/>
      <w:sz w:val="24"/>
      <w:szCs w:val="24"/>
      <w:u w:val="none"/>
      <w:effect w:val="none"/>
    </w:rPr>
  </w:style>
  <w:style w:type="character" w:customStyle="1" w:styleId="contributornametrigger">
    <w:name w:val="contributornametrigger"/>
    <w:basedOn w:val="DefaultParagraphFont"/>
    <w:rsid w:val="009A728A"/>
  </w:style>
  <w:style w:type="paragraph" w:styleId="ListBullet">
    <w:name w:val="List Bullet"/>
    <w:basedOn w:val="Normal"/>
    <w:rsid w:val="0094687C"/>
    <w:pPr>
      <w:widowControl/>
      <w:numPr>
        <w:numId w:val="4"/>
      </w:numPr>
    </w:pPr>
    <w:rPr>
      <w:rFonts w:eastAsia="Times New Roman"/>
      <w:kern w:val="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28A"/>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next w:val="Normal"/>
    <w:link w:val="Heading1Char"/>
    <w:qFormat/>
    <w:rsid w:val="009A728A"/>
    <w:pPr>
      <w:keepNext/>
      <w:keepLines/>
      <w:spacing w:line="312" w:lineRule="auto"/>
      <w:jc w:val="center"/>
      <w:outlineLvl w:val="0"/>
    </w:pPr>
    <w:rPr>
      <w:b/>
      <w:kern w:val="44"/>
      <w:sz w:val="32"/>
      <w:lang w:val="x-none" w:eastAsia="x-none"/>
    </w:rPr>
  </w:style>
  <w:style w:type="paragraph" w:styleId="Heading2">
    <w:name w:val="heading 2"/>
    <w:basedOn w:val="Normal"/>
    <w:next w:val="Normal"/>
    <w:link w:val="Heading2Char"/>
    <w:qFormat/>
    <w:rsid w:val="009A728A"/>
    <w:pPr>
      <w:keepNext/>
      <w:keepLines/>
      <w:spacing w:line="360" w:lineRule="auto"/>
      <w:ind w:firstLine="720"/>
      <w:jc w:val="both"/>
      <w:outlineLvl w:val="1"/>
    </w:pPr>
    <w:rPr>
      <w:b/>
      <w:sz w:val="28"/>
      <w:lang w:eastAsia="en-US"/>
    </w:rPr>
  </w:style>
  <w:style w:type="paragraph" w:styleId="Heading3">
    <w:name w:val="heading 3"/>
    <w:basedOn w:val="Normal"/>
    <w:next w:val="Normal"/>
    <w:link w:val="Heading3Char"/>
    <w:qFormat/>
    <w:rsid w:val="009A728A"/>
    <w:pPr>
      <w:keepNext/>
      <w:keepLines/>
      <w:spacing w:line="360" w:lineRule="auto"/>
      <w:ind w:firstLine="720"/>
      <w:jc w:val="both"/>
      <w:outlineLvl w:val="2"/>
    </w:pPr>
    <w:rPr>
      <w:b/>
      <w:i/>
      <w:sz w:val="28"/>
      <w:szCs w:val="28"/>
      <w:lang w:eastAsia="ko-KR"/>
    </w:rPr>
  </w:style>
  <w:style w:type="paragraph" w:styleId="Heading4">
    <w:name w:val="heading 4"/>
    <w:basedOn w:val="Normal"/>
    <w:next w:val="Normal"/>
    <w:link w:val="Heading4Char"/>
    <w:qFormat/>
    <w:rsid w:val="009A728A"/>
    <w:pPr>
      <w:keepNext/>
      <w:keepLines/>
      <w:spacing w:before="240" w:after="60"/>
      <w:outlineLvl w:val="3"/>
    </w:pPr>
    <w:rPr>
      <w:b/>
      <w:sz w:val="28"/>
    </w:rPr>
  </w:style>
  <w:style w:type="paragraph" w:styleId="Heading5">
    <w:name w:val="heading 5"/>
    <w:basedOn w:val="Normal"/>
    <w:next w:val="Normal"/>
    <w:link w:val="Heading5Char"/>
    <w:qFormat/>
    <w:rsid w:val="009A728A"/>
    <w:pPr>
      <w:keepNext/>
      <w:keepLines/>
      <w:spacing w:before="240" w:after="60"/>
      <w:outlineLvl w:val="4"/>
    </w:pPr>
    <w:rPr>
      <w:b/>
      <w:i/>
      <w:sz w:val="26"/>
    </w:rPr>
  </w:style>
  <w:style w:type="paragraph" w:styleId="Heading6">
    <w:name w:val="heading 6"/>
    <w:basedOn w:val="Normal"/>
    <w:next w:val="Normal"/>
    <w:link w:val="Heading6Char"/>
    <w:qFormat/>
    <w:rsid w:val="009A728A"/>
    <w:pPr>
      <w:keepNext/>
      <w:keepLines/>
      <w:spacing w:before="240" w:after="60"/>
      <w:outlineLvl w:val="5"/>
    </w:pPr>
    <w:rPr>
      <w:b/>
      <w:sz w:val="22"/>
    </w:rPr>
  </w:style>
  <w:style w:type="paragraph" w:styleId="Heading7">
    <w:name w:val="heading 7"/>
    <w:basedOn w:val="Normal"/>
    <w:next w:val="Normal"/>
    <w:link w:val="Heading7Char"/>
    <w:qFormat/>
    <w:rsid w:val="009A728A"/>
    <w:pPr>
      <w:keepNext/>
      <w:keepLines/>
      <w:spacing w:before="240" w:after="60"/>
      <w:outlineLvl w:val="6"/>
    </w:pPr>
  </w:style>
  <w:style w:type="paragraph" w:styleId="Heading8">
    <w:name w:val="heading 8"/>
    <w:basedOn w:val="Normal"/>
    <w:next w:val="Normal"/>
    <w:link w:val="Heading8Char"/>
    <w:qFormat/>
    <w:rsid w:val="009A728A"/>
    <w:pPr>
      <w:keepNext/>
      <w:keepLines/>
      <w:spacing w:before="240" w:after="60"/>
      <w:outlineLvl w:val="7"/>
    </w:pPr>
    <w:rPr>
      <w:i/>
    </w:rPr>
  </w:style>
  <w:style w:type="paragraph" w:styleId="Heading9">
    <w:name w:val="heading 9"/>
    <w:basedOn w:val="Normal"/>
    <w:next w:val="Normal"/>
    <w:link w:val="Heading9Char"/>
    <w:qFormat/>
    <w:rsid w:val="009A728A"/>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28A"/>
    <w:rPr>
      <w:rFonts w:ascii="Times New Roman" w:eastAsia="SimSun" w:hAnsi="Times New Roman" w:cs="Times New Roman"/>
      <w:b/>
      <w:kern w:val="44"/>
      <w:sz w:val="32"/>
      <w:szCs w:val="20"/>
      <w:lang w:val="x-none" w:eastAsia="x-none"/>
    </w:rPr>
  </w:style>
  <w:style w:type="character" w:customStyle="1" w:styleId="Heading2Char">
    <w:name w:val="Heading 2 Char"/>
    <w:basedOn w:val="DefaultParagraphFont"/>
    <w:link w:val="Heading2"/>
    <w:rsid w:val="009A728A"/>
    <w:rPr>
      <w:rFonts w:ascii="Times New Roman" w:eastAsia="SimSun" w:hAnsi="Times New Roman" w:cs="Times New Roman"/>
      <w:b/>
      <w:kern w:val="2"/>
      <w:sz w:val="28"/>
      <w:szCs w:val="20"/>
      <w:lang w:val="en-US" w:eastAsia="en-US"/>
    </w:rPr>
  </w:style>
  <w:style w:type="character" w:customStyle="1" w:styleId="Heading3Char">
    <w:name w:val="Heading 3 Char"/>
    <w:basedOn w:val="DefaultParagraphFont"/>
    <w:link w:val="Heading3"/>
    <w:rsid w:val="009A728A"/>
    <w:rPr>
      <w:rFonts w:ascii="Times New Roman" w:eastAsia="SimSun" w:hAnsi="Times New Roman" w:cs="Times New Roman"/>
      <w:b/>
      <w:i/>
      <w:kern w:val="2"/>
      <w:sz w:val="28"/>
      <w:szCs w:val="28"/>
      <w:lang w:eastAsia="ko-KR"/>
    </w:rPr>
  </w:style>
  <w:style w:type="character" w:customStyle="1" w:styleId="Heading4Char">
    <w:name w:val="Heading 4 Char"/>
    <w:basedOn w:val="DefaultParagraphFont"/>
    <w:link w:val="Heading4"/>
    <w:rsid w:val="009A728A"/>
    <w:rPr>
      <w:rFonts w:ascii="Times New Roman" w:eastAsia="SimSun" w:hAnsi="Times New Roman" w:cs="Times New Roman"/>
      <w:b/>
      <w:kern w:val="2"/>
      <w:sz w:val="28"/>
      <w:szCs w:val="20"/>
      <w:lang w:eastAsia="zh-CN"/>
    </w:rPr>
  </w:style>
  <w:style w:type="character" w:customStyle="1" w:styleId="Heading5Char">
    <w:name w:val="Heading 5 Char"/>
    <w:basedOn w:val="DefaultParagraphFont"/>
    <w:link w:val="Heading5"/>
    <w:rsid w:val="009A728A"/>
    <w:rPr>
      <w:rFonts w:ascii="Times New Roman" w:eastAsia="SimSun" w:hAnsi="Times New Roman" w:cs="Times New Roman"/>
      <w:b/>
      <w:i/>
      <w:kern w:val="2"/>
      <w:sz w:val="26"/>
      <w:szCs w:val="20"/>
      <w:lang w:eastAsia="zh-CN"/>
    </w:rPr>
  </w:style>
  <w:style w:type="character" w:customStyle="1" w:styleId="Heading6Char">
    <w:name w:val="Heading 6 Char"/>
    <w:basedOn w:val="DefaultParagraphFont"/>
    <w:link w:val="Heading6"/>
    <w:rsid w:val="009A728A"/>
    <w:rPr>
      <w:rFonts w:ascii="Times New Roman" w:eastAsia="SimSun" w:hAnsi="Times New Roman" w:cs="Times New Roman"/>
      <w:b/>
      <w:kern w:val="2"/>
      <w:szCs w:val="20"/>
      <w:lang w:eastAsia="zh-CN"/>
    </w:rPr>
  </w:style>
  <w:style w:type="character" w:customStyle="1" w:styleId="Heading7Char">
    <w:name w:val="Heading 7 Char"/>
    <w:basedOn w:val="DefaultParagraphFont"/>
    <w:link w:val="Heading7"/>
    <w:rsid w:val="009A728A"/>
    <w:rPr>
      <w:rFonts w:ascii="Times New Roman" w:eastAsia="SimSun" w:hAnsi="Times New Roman" w:cs="Times New Roman"/>
      <w:kern w:val="2"/>
      <w:sz w:val="24"/>
      <w:szCs w:val="20"/>
      <w:lang w:eastAsia="zh-CN"/>
    </w:rPr>
  </w:style>
  <w:style w:type="character" w:customStyle="1" w:styleId="Heading8Char">
    <w:name w:val="Heading 8 Char"/>
    <w:basedOn w:val="DefaultParagraphFont"/>
    <w:link w:val="Heading8"/>
    <w:rsid w:val="009A728A"/>
    <w:rPr>
      <w:rFonts w:ascii="Times New Roman" w:eastAsia="SimSun" w:hAnsi="Times New Roman" w:cs="Times New Roman"/>
      <w:i/>
      <w:kern w:val="2"/>
      <w:sz w:val="24"/>
      <w:szCs w:val="20"/>
      <w:lang w:eastAsia="zh-CN"/>
    </w:rPr>
  </w:style>
  <w:style w:type="character" w:customStyle="1" w:styleId="Heading9Char">
    <w:name w:val="Heading 9 Char"/>
    <w:basedOn w:val="DefaultParagraphFont"/>
    <w:link w:val="Heading9"/>
    <w:rsid w:val="009A728A"/>
    <w:rPr>
      <w:rFonts w:ascii="Arial" w:eastAsia="SimSun" w:hAnsi="Arial" w:cs="Times New Roman"/>
      <w:kern w:val="2"/>
      <w:szCs w:val="20"/>
      <w:lang w:eastAsia="zh-CN"/>
    </w:rPr>
  </w:style>
  <w:style w:type="character" w:customStyle="1" w:styleId="apple-converted-space">
    <w:name w:val="apple-converted-space"/>
    <w:rsid w:val="009A728A"/>
  </w:style>
  <w:style w:type="character" w:customStyle="1" w:styleId="highlightedsearchterm">
    <w:name w:val="highlightedsearchterm"/>
    <w:basedOn w:val="DefaultParagraphFont"/>
    <w:rsid w:val="009A728A"/>
  </w:style>
  <w:style w:type="character" w:customStyle="1" w:styleId="addmd">
    <w:name w:val="addmd"/>
    <w:rsid w:val="009A728A"/>
  </w:style>
  <w:style w:type="character" w:customStyle="1" w:styleId="FootnoteReference1">
    <w:name w:val="Footnote Reference1"/>
    <w:rsid w:val="009A728A"/>
    <w:rPr>
      <w:vertAlign w:val="superscript"/>
    </w:rPr>
  </w:style>
  <w:style w:type="character" w:styleId="PageNumber">
    <w:name w:val="page number"/>
    <w:basedOn w:val="DefaultParagraphFont"/>
    <w:rsid w:val="009A728A"/>
  </w:style>
  <w:style w:type="character" w:styleId="Hyperlink">
    <w:name w:val="Hyperlink"/>
    <w:rsid w:val="009A728A"/>
    <w:rPr>
      <w:color w:val="0000FF"/>
      <w:u w:val="single"/>
    </w:rPr>
  </w:style>
  <w:style w:type="character" w:styleId="Emphasis">
    <w:name w:val="Emphasis"/>
    <w:uiPriority w:val="20"/>
    <w:qFormat/>
    <w:rsid w:val="009A728A"/>
    <w:rPr>
      <w:i/>
      <w:iCs/>
    </w:rPr>
  </w:style>
  <w:style w:type="paragraph" w:styleId="Header">
    <w:name w:val="header"/>
    <w:basedOn w:val="Normal"/>
    <w:link w:val="HeaderChar"/>
    <w:rsid w:val="009A728A"/>
    <w:pPr>
      <w:tabs>
        <w:tab w:val="center" w:pos="4153"/>
        <w:tab w:val="right" w:pos="8306"/>
      </w:tabs>
      <w:snapToGrid w:val="0"/>
    </w:pPr>
    <w:rPr>
      <w:sz w:val="18"/>
      <w:szCs w:val="18"/>
    </w:rPr>
  </w:style>
  <w:style w:type="character" w:customStyle="1" w:styleId="HeaderChar">
    <w:name w:val="Header Char"/>
    <w:basedOn w:val="DefaultParagraphFont"/>
    <w:link w:val="Header"/>
    <w:rsid w:val="009A728A"/>
    <w:rPr>
      <w:rFonts w:ascii="Times New Roman" w:eastAsia="SimSun" w:hAnsi="Times New Roman" w:cs="Times New Roman"/>
      <w:kern w:val="2"/>
      <w:sz w:val="18"/>
      <w:szCs w:val="18"/>
      <w:lang w:eastAsia="zh-CN"/>
    </w:rPr>
  </w:style>
  <w:style w:type="paragraph" w:styleId="Footer">
    <w:name w:val="footer"/>
    <w:basedOn w:val="Normal"/>
    <w:link w:val="FooterChar"/>
    <w:rsid w:val="009A728A"/>
    <w:pPr>
      <w:tabs>
        <w:tab w:val="center" w:pos="4153"/>
        <w:tab w:val="right" w:pos="8306"/>
      </w:tabs>
      <w:snapToGrid w:val="0"/>
    </w:pPr>
    <w:rPr>
      <w:sz w:val="18"/>
      <w:szCs w:val="18"/>
      <w:lang w:val="x-none"/>
    </w:rPr>
  </w:style>
  <w:style w:type="character" w:customStyle="1" w:styleId="FooterChar">
    <w:name w:val="Footer Char"/>
    <w:basedOn w:val="DefaultParagraphFont"/>
    <w:link w:val="Footer"/>
    <w:rsid w:val="009A728A"/>
    <w:rPr>
      <w:rFonts w:ascii="Times New Roman" w:eastAsia="SimSun" w:hAnsi="Times New Roman" w:cs="Times New Roman"/>
      <w:kern w:val="2"/>
      <w:sz w:val="18"/>
      <w:szCs w:val="18"/>
      <w:lang w:val="x-none" w:eastAsia="zh-CN"/>
    </w:rPr>
  </w:style>
  <w:style w:type="paragraph" w:customStyle="1" w:styleId="BodyTextIndent2858D7CFB-ED40-4347-BF05-701D383B685F858D7CFB-ED40-4347-BF05-701D383B685F">
    <w:name w:val="Body Text Indent 2{858D7CFB-ED40-4347-BF05-701D383B685F}{858D7CFB-ED40-4347-BF05-701D383B685F}"/>
    <w:basedOn w:val="Normal"/>
    <w:rsid w:val="009A728A"/>
    <w:pPr>
      <w:spacing w:before="100" w:beforeAutospacing="1" w:after="100" w:afterAutospacing="1"/>
    </w:pPr>
    <w:rPr>
      <w:rFonts w:eastAsia="Times New Roman"/>
      <w:szCs w:val="24"/>
    </w:rPr>
  </w:style>
  <w:style w:type="paragraph" w:styleId="ListParagraph">
    <w:name w:val="List Paragraph"/>
    <w:basedOn w:val="Normal"/>
    <w:uiPriority w:val="34"/>
    <w:qFormat/>
    <w:rsid w:val="009A728A"/>
    <w:pPr>
      <w:spacing w:after="200" w:line="276" w:lineRule="auto"/>
      <w:ind w:left="720"/>
    </w:pPr>
    <w:rPr>
      <w:rFonts w:ascii="Calibri" w:eastAsia="Calibri" w:hAnsi="Calibri"/>
      <w:sz w:val="22"/>
      <w:szCs w:val="22"/>
    </w:rPr>
  </w:style>
  <w:style w:type="paragraph" w:customStyle="1" w:styleId="Footer1">
    <w:name w:val="Footer1"/>
    <w:basedOn w:val="Normal"/>
    <w:rsid w:val="009A728A"/>
    <w:pPr>
      <w:tabs>
        <w:tab w:val="center" w:pos="4680"/>
        <w:tab w:val="right" w:pos="9360"/>
      </w:tabs>
    </w:pPr>
    <w:rPr>
      <w:rFonts w:eastAsia="Times New Roman"/>
      <w:szCs w:val="24"/>
    </w:rPr>
  </w:style>
  <w:style w:type="paragraph" w:customStyle="1" w:styleId="NormalWeb858D7CFB-ED40-4347-BF05-701D383B685F858D7CFB-ED40-4347-BF05-701D383B685F">
    <w:name w:val="Normal (Web){858D7CFB-ED40-4347-BF05-701D383B685F}{858D7CFB-ED40-4347-BF05-701D383B685F}"/>
    <w:basedOn w:val="Normal"/>
    <w:rsid w:val="009A728A"/>
    <w:pPr>
      <w:spacing w:before="100" w:beforeAutospacing="1" w:after="100" w:afterAutospacing="1"/>
    </w:pPr>
  </w:style>
  <w:style w:type="paragraph" w:customStyle="1" w:styleId="FootnoteText1">
    <w:name w:val="Footnote Text1"/>
    <w:basedOn w:val="Normal"/>
    <w:rsid w:val="009A728A"/>
    <w:rPr>
      <w:rFonts w:eastAsia="Times New Roman"/>
      <w:sz w:val="20"/>
    </w:rPr>
  </w:style>
  <w:style w:type="paragraph" w:styleId="TOC2">
    <w:name w:val="toc 2"/>
    <w:basedOn w:val="Normal"/>
    <w:next w:val="Normal"/>
    <w:rsid w:val="009A728A"/>
    <w:pPr>
      <w:ind w:left="240"/>
    </w:pPr>
  </w:style>
  <w:style w:type="paragraph" w:styleId="TOC1">
    <w:name w:val="toc 1"/>
    <w:basedOn w:val="Normal"/>
    <w:next w:val="Normal"/>
    <w:rsid w:val="009A728A"/>
    <w:pPr>
      <w:tabs>
        <w:tab w:val="right" w:leader="dot" w:pos="8778"/>
      </w:tabs>
      <w:spacing w:line="360" w:lineRule="auto"/>
      <w:jc w:val="both"/>
    </w:pPr>
    <w:rPr>
      <w:b/>
      <w:sz w:val="28"/>
      <w:szCs w:val="28"/>
      <w:lang w:eastAsia="en-US"/>
    </w:rPr>
  </w:style>
  <w:style w:type="character" w:styleId="CommentReference">
    <w:name w:val="annotation reference"/>
    <w:rsid w:val="009A728A"/>
    <w:rPr>
      <w:sz w:val="16"/>
      <w:szCs w:val="16"/>
    </w:rPr>
  </w:style>
  <w:style w:type="paragraph" w:styleId="CommentText">
    <w:name w:val="annotation text"/>
    <w:basedOn w:val="Normal"/>
    <w:link w:val="CommentTextChar"/>
    <w:rsid w:val="009A728A"/>
    <w:pPr>
      <w:widowControl/>
    </w:pPr>
    <w:rPr>
      <w:kern w:val="0"/>
      <w:sz w:val="20"/>
      <w:lang w:eastAsia="en-US"/>
    </w:rPr>
  </w:style>
  <w:style w:type="character" w:customStyle="1" w:styleId="CommentTextChar">
    <w:name w:val="Comment Text Char"/>
    <w:basedOn w:val="DefaultParagraphFont"/>
    <w:link w:val="CommentText"/>
    <w:rsid w:val="009A728A"/>
    <w:rPr>
      <w:rFonts w:ascii="Times New Roman" w:eastAsia="SimSun" w:hAnsi="Times New Roman" w:cs="Times New Roman"/>
      <w:sz w:val="20"/>
      <w:szCs w:val="20"/>
    </w:rPr>
  </w:style>
  <w:style w:type="paragraph" w:styleId="BalloonText">
    <w:name w:val="Balloon Text"/>
    <w:basedOn w:val="Normal"/>
    <w:link w:val="BalloonTextChar"/>
    <w:semiHidden/>
    <w:rsid w:val="009A728A"/>
    <w:rPr>
      <w:rFonts w:ascii="Tahoma" w:hAnsi="Tahoma" w:cs="Tahoma"/>
      <w:sz w:val="16"/>
      <w:szCs w:val="16"/>
    </w:rPr>
  </w:style>
  <w:style w:type="character" w:customStyle="1" w:styleId="BalloonTextChar">
    <w:name w:val="Balloon Text Char"/>
    <w:basedOn w:val="DefaultParagraphFont"/>
    <w:link w:val="BalloonText"/>
    <w:semiHidden/>
    <w:rsid w:val="009A728A"/>
    <w:rPr>
      <w:rFonts w:ascii="Tahoma" w:eastAsia="SimSun" w:hAnsi="Tahoma" w:cs="Tahoma"/>
      <w:kern w:val="2"/>
      <w:sz w:val="16"/>
      <w:szCs w:val="16"/>
      <w:lang w:eastAsia="zh-CN"/>
    </w:rPr>
  </w:style>
  <w:style w:type="table" w:styleId="TableGrid">
    <w:name w:val="Table Grid"/>
    <w:basedOn w:val="TableNormal"/>
    <w:rsid w:val="009A728A"/>
    <w:pPr>
      <w:widowControl w:val="0"/>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9A728A"/>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9A728A"/>
    <w:rPr>
      <w:rFonts w:ascii="Tahoma" w:eastAsia="SimSun" w:hAnsi="Tahoma" w:cs="Tahoma"/>
      <w:kern w:val="2"/>
      <w:sz w:val="20"/>
      <w:szCs w:val="20"/>
      <w:shd w:val="clear" w:color="auto" w:fill="000080"/>
      <w:lang w:eastAsia="zh-CN"/>
    </w:rPr>
  </w:style>
  <w:style w:type="character" w:customStyle="1" w:styleId="author">
    <w:name w:val="author"/>
    <w:rsid w:val="009A728A"/>
  </w:style>
  <w:style w:type="paragraph" w:styleId="NormalWeb">
    <w:name w:val="Normal (Web)"/>
    <w:basedOn w:val="Normal"/>
    <w:uiPriority w:val="99"/>
    <w:unhideWhenUsed/>
    <w:rsid w:val="009A728A"/>
    <w:pPr>
      <w:widowControl/>
      <w:spacing w:before="100" w:beforeAutospacing="1" w:after="100" w:afterAutospacing="1"/>
    </w:pPr>
    <w:rPr>
      <w:rFonts w:eastAsia="Times New Roman"/>
      <w:kern w:val="0"/>
      <w:szCs w:val="24"/>
      <w:lang w:eastAsia="en-US"/>
    </w:rPr>
  </w:style>
  <w:style w:type="character" w:styleId="Strong">
    <w:name w:val="Strong"/>
    <w:uiPriority w:val="22"/>
    <w:qFormat/>
    <w:rsid w:val="009A728A"/>
    <w:rPr>
      <w:b/>
      <w:bCs/>
    </w:rPr>
  </w:style>
  <w:style w:type="paragraph" w:customStyle="1" w:styleId="Normal1">
    <w:name w:val="Normal1"/>
    <w:basedOn w:val="Normal"/>
    <w:rsid w:val="009A728A"/>
    <w:pPr>
      <w:widowControl/>
      <w:spacing w:before="100" w:beforeAutospacing="1" w:after="100" w:afterAutospacing="1"/>
    </w:pPr>
    <w:rPr>
      <w:rFonts w:eastAsia="Times New Roman"/>
      <w:kern w:val="0"/>
      <w:szCs w:val="24"/>
      <w:lang w:eastAsia="en-US"/>
    </w:rPr>
  </w:style>
  <w:style w:type="character" w:customStyle="1" w:styleId="FootnoteReference10">
    <w:name w:val="Footnote Reference1"/>
    <w:rsid w:val="009A728A"/>
    <w:rPr>
      <w:vertAlign w:val="superscript"/>
    </w:rPr>
  </w:style>
  <w:style w:type="paragraph" w:customStyle="1" w:styleId="FootnoteText10">
    <w:name w:val="Footnote Text1"/>
    <w:basedOn w:val="Normal"/>
    <w:rsid w:val="009A728A"/>
    <w:rPr>
      <w:rFonts w:eastAsia="Times New Roman"/>
      <w:sz w:val="20"/>
    </w:rPr>
  </w:style>
  <w:style w:type="character" w:customStyle="1" w:styleId="ff3">
    <w:name w:val="ff3"/>
    <w:rsid w:val="009A728A"/>
  </w:style>
  <w:style w:type="paragraph" w:styleId="FootnoteText">
    <w:name w:val="footnote text"/>
    <w:basedOn w:val="Normal"/>
    <w:link w:val="FootnoteTextChar"/>
    <w:uiPriority w:val="99"/>
    <w:unhideWhenUsed/>
    <w:rsid w:val="009A728A"/>
    <w:pPr>
      <w:widowControl/>
    </w:pPr>
    <w:rPr>
      <w:rFonts w:ascii="Calibri" w:eastAsia="Malgun Gothic" w:hAnsi="Calibri"/>
      <w:kern w:val="0"/>
      <w:sz w:val="20"/>
      <w:lang w:val="x-none" w:eastAsia="x-none"/>
    </w:rPr>
  </w:style>
  <w:style w:type="character" w:customStyle="1" w:styleId="FootnoteTextChar">
    <w:name w:val="Footnote Text Char"/>
    <w:basedOn w:val="DefaultParagraphFont"/>
    <w:link w:val="FootnoteText"/>
    <w:uiPriority w:val="99"/>
    <w:rsid w:val="009A728A"/>
    <w:rPr>
      <w:rFonts w:ascii="Calibri" w:eastAsia="Malgun Gothic" w:hAnsi="Calibri" w:cs="Times New Roman"/>
      <w:sz w:val="20"/>
      <w:szCs w:val="20"/>
      <w:lang w:val="x-none" w:eastAsia="x-none"/>
    </w:rPr>
  </w:style>
  <w:style w:type="character" w:styleId="FootnoteReference">
    <w:name w:val="footnote reference"/>
    <w:uiPriority w:val="99"/>
    <w:unhideWhenUsed/>
    <w:rsid w:val="009A728A"/>
    <w:rPr>
      <w:vertAlign w:val="superscript"/>
    </w:rPr>
  </w:style>
  <w:style w:type="paragraph" w:styleId="BodyTextIndent2">
    <w:name w:val="Body Text Indent 2"/>
    <w:basedOn w:val="Normal"/>
    <w:link w:val="BodyTextIndent2Char"/>
    <w:rsid w:val="009A728A"/>
    <w:pPr>
      <w:widowControl/>
      <w:spacing w:before="100" w:beforeAutospacing="1" w:after="100" w:afterAutospacing="1"/>
    </w:pPr>
    <w:rPr>
      <w:rFonts w:eastAsia="Times New Roman"/>
      <w:kern w:val="0"/>
      <w:szCs w:val="24"/>
      <w:lang w:val="x-none" w:eastAsia="x-none"/>
    </w:rPr>
  </w:style>
  <w:style w:type="character" w:customStyle="1" w:styleId="BodyTextIndent2Char">
    <w:name w:val="Body Text Indent 2 Char"/>
    <w:basedOn w:val="DefaultParagraphFont"/>
    <w:link w:val="BodyTextIndent2"/>
    <w:rsid w:val="009A728A"/>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9A728A"/>
    <w:rPr>
      <w:sz w:val="20"/>
      <w:lang w:val="x-none"/>
    </w:rPr>
  </w:style>
  <w:style w:type="character" w:customStyle="1" w:styleId="EndnoteTextChar">
    <w:name w:val="Endnote Text Char"/>
    <w:basedOn w:val="DefaultParagraphFont"/>
    <w:link w:val="EndnoteText"/>
    <w:rsid w:val="009A728A"/>
    <w:rPr>
      <w:rFonts w:ascii="Times New Roman" w:eastAsia="SimSun" w:hAnsi="Times New Roman" w:cs="Times New Roman"/>
      <w:kern w:val="2"/>
      <w:sz w:val="20"/>
      <w:szCs w:val="20"/>
      <w:lang w:val="x-none" w:eastAsia="zh-CN"/>
    </w:rPr>
  </w:style>
  <w:style w:type="character" w:styleId="EndnoteReference">
    <w:name w:val="endnote reference"/>
    <w:rsid w:val="009A728A"/>
    <w:rPr>
      <w:vertAlign w:val="superscript"/>
    </w:rPr>
  </w:style>
  <w:style w:type="paragraph" w:customStyle="1" w:styleId="Bang">
    <w:name w:val="Bang"/>
    <w:basedOn w:val="Heading1"/>
    <w:rsid w:val="009A728A"/>
    <w:rPr>
      <w:sz w:val="28"/>
      <w:szCs w:val="28"/>
    </w:rPr>
  </w:style>
  <w:style w:type="paragraph" w:styleId="TOC3">
    <w:name w:val="toc 3"/>
    <w:basedOn w:val="Normal"/>
    <w:next w:val="Normal"/>
    <w:autoRedefine/>
    <w:semiHidden/>
    <w:rsid w:val="009A728A"/>
    <w:pPr>
      <w:ind w:left="480"/>
    </w:pPr>
  </w:style>
  <w:style w:type="paragraph" w:styleId="TableofFigures">
    <w:name w:val="table of figures"/>
    <w:basedOn w:val="Normal"/>
    <w:next w:val="Normal"/>
    <w:semiHidden/>
    <w:rsid w:val="009A728A"/>
  </w:style>
  <w:style w:type="paragraph" w:styleId="BodyTextIndent3">
    <w:name w:val="Body Text Indent 3"/>
    <w:basedOn w:val="Normal"/>
    <w:link w:val="BodyTextIndent3Char"/>
    <w:rsid w:val="009A728A"/>
    <w:pPr>
      <w:widowControl/>
      <w:spacing w:line="440" w:lineRule="exact"/>
      <w:ind w:firstLine="720"/>
      <w:jc w:val="both"/>
    </w:pPr>
    <w:rPr>
      <w:rFonts w:ascii=".VnTime" w:eastAsia="Times New Roman" w:hAnsi=".VnTime"/>
      <w:kern w:val="0"/>
      <w:sz w:val="28"/>
      <w:szCs w:val="24"/>
      <w:lang w:eastAsia="en-US"/>
    </w:rPr>
  </w:style>
  <w:style w:type="character" w:customStyle="1" w:styleId="BodyTextIndent3Char">
    <w:name w:val="Body Text Indent 3 Char"/>
    <w:basedOn w:val="DefaultParagraphFont"/>
    <w:link w:val="BodyTextIndent3"/>
    <w:rsid w:val="009A728A"/>
    <w:rPr>
      <w:rFonts w:ascii=".VnTime" w:eastAsia="Times New Roman" w:hAnsi=".VnTime" w:cs="Times New Roman"/>
      <w:sz w:val="28"/>
      <w:szCs w:val="24"/>
    </w:rPr>
  </w:style>
  <w:style w:type="paragraph" w:styleId="BodyTextIndent">
    <w:name w:val="Body Text Indent"/>
    <w:basedOn w:val="Normal"/>
    <w:link w:val="BodyTextIndentChar"/>
    <w:rsid w:val="009A728A"/>
    <w:pPr>
      <w:widowControl/>
      <w:spacing w:line="440" w:lineRule="exact"/>
      <w:ind w:firstLine="720"/>
      <w:jc w:val="both"/>
    </w:pPr>
    <w:rPr>
      <w:rFonts w:ascii=".VnTime" w:eastAsia="Times New Roman" w:hAnsi=".VnTime"/>
      <w:color w:val="000000"/>
      <w:kern w:val="0"/>
      <w:sz w:val="28"/>
      <w:szCs w:val="28"/>
      <w:lang w:eastAsia="en-US"/>
    </w:rPr>
  </w:style>
  <w:style w:type="character" w:customStyle="1" w:styleId="BodyTextIndentChar">
    <w:name w:val="Body Text Indent Char"/>
    <w:basedOn w:val="DefaultParagraphFont"/>
    <w:link w:val="BodyTextIndent"/>
    <w:rsid w:val="009A728A"/>
    <w:rPr>
      <w:rFonts w:ascii=".VnTime" w:eastAsia="Times New Roman" w:hAnsi=".VnTime" w:cs="Times New Roman"/>
      <w:color w:val="000000"/>
      <w:sz w:val="28"/>
      <w:szCs w:val="28"/>
    </w:rPr>
  </w:style>
  <w:style w:type="paragraph" w:styleId="Title">
    <w:name w:val="Title"/>
    <w:basedOn w:val="Normal"/>
    <w:link w:val="TitleChar"/>
    <w:qFormat/>
    <w:rsid w:val="009A728A"/>
    <w:pPr>
      <w:widowControl/>
      <w:spacing w:line="360" w:lineRule="auto"/>
      <w:jc w:val="center"/>
    </w:pPr>
    <w:rPr>
      <w:rFonts w:ascii=".VnTimeH" w:eastAsia="Times New Roman" w:hAnsi=".VnTimeH"/>
      <w:b/>
      <w:color w:val="000000"/>
      <w:kern w:val="0"/>
      <w:sz w:val="28"/>
      <w:szCs w:val="28"/>
      <w:lang w:eastAsia="en-US"/>
    </w:rPr>
  </w:style>
  <w:style w:type="character" w:customStyle="1" w:styleId="TitleChar">
    <w:name w:val="Title Char"/>
    <w:basedOn w:val="DefaultParagraphFont"/>
    <w:link w:val="Title"/>
    <w:rsid w:val="009A728A"/>
    <w:rPr>
      <w:rFonts w:ascii=".VnTimeH" w:eastAsia="Times New Roman" w:hAnsi=".VnTimeH" w:cs="Times New Roman"/>
      <w:b/>
      <w:color w:val="000000"/>
      <w:sz w:val="28"/>
      <w:szCs w:val="28"/>
    </w:rPr>
  </w:style>
  <w:style w:type="paragraph" w:styleId="BodyText2">
    <w:name w:val="Body Text 2"/>
    <w:basedOn w:val="Normal"/>
    <w:link w:val="BodyText2Char"/>
    <w:rsid w:val="009A728A"/>
    <w:pPr>
      <w:widowControl/>
      <w:spacing w:line="360" w:lineRule="auto"/>
      <w:jc w:val="both"/>
    </w:pPr>
    <w:rPr>
      <w:rFonts w:ascii=".VnTime" w:eastAsia="Times New Roman" w:hAnsi=".VnTime"/>
      <w:kern w:val="0"/>
      <w:sz w:val="28"/>
      <w:szCs w:val="24"/>
      <w:lang w:eastAsia="en-US"/>
    </w:rPr>
  </w:style>
  <w:style w:type="character" w:customStyle="1" w:styleId="BodyText2Char">
    <w:name w:val="Body Text 2 Char"/>
    <w:basedOn w:val="DefaultParagraphFont"/>
    <w:link w:val="BodyText2"/>
    <w:rsid w:val="009A728A"/>
    <w:rPr>
      <w:rFonts w:ascii=".VnTime" w:eastAsia="Times New Roman" w:hAnsi=".VnTime" w:cs="Times New Roman"/>
      <w:sz w:val="28"/>
      <w:szCs w:val="24"/>
    </w:rPr>
  </w:style>
  <w:style w:type="paragraph" w:customStyle="1" w:styleId="1">
    <w:name w:val="1"/>
    <w:basedOn w:val="Normal"/>
    <w:rsid w:val="009A728A"/>
    <w:pPr>
      <w:widowControl/>
      <w:spacing w:before="120" w:line="360" w:lineRule="auto"/>
      <w:jc w:val="center"/>
    </w:pPr>
    <w:rPr>
      <w:rFonts w:ascii=".VnTimeH" w:eastAsia="Times New Roman" w:hAnsi=".VnTimeH"/>
      <w:b/>
      <w:bCs/>
      <w:iCs/>
      <w:kern w:val="0"/>
      <w:sz w:val="28"/>
      <w:szCs w:val="24"/>
      <w:lang w:eastAsia="en-US"/>
    </w:rPr>
  </w:style>
  <w:style w:type="paragraph" w:styleId="BodyText">
    <w:name w:val="Body Text"/>
    <w:basedOn w:val="Normal"/>
    <w:link w:val="BodyTextChar"/>
    <w:rsid w:val="009A728A"/>
    <w:pPr>
      <w:widowControl/>
    </w:pPr>
    <w:rPr>
      <w:rFonts w:ascii=".VnTime" w:eastAsia="Times New Roman" w:hAnsi=".VnTime"/>
      <w:kern w:val="0"/>
      <w:sz w:val="28"/>
      <w:lang w:eastAsia="en-US"/>
    </w:rPr>
  </w:style>
  <w:style w:type="character" w:customStyle="1" w:styleId="BodyTextChar">
    <w:name w:val="Body Text Char"/>
    <w:basedOn w:val="DefaultParagraphFont"/>
    <w:link w:val="BodyText"/>
    <w:rsid w:val="009A728A"/>
    <w:rPr>
      <w:rFonts w:ascii=".VnTime" w:eastAsia="Times New Roman" w:hAnsi=".VnTime" w:cs="Times New Roman"/>
      <w:sz w:val="28"/>
      <w:szCs w:val="20"/>
    </w:rPr>
  </w:style>
  <w:style w:type="paragraph" w:customStyle="1" w:styleId="Line">
    <w:name w:val="Line"/>
    <w:basedOn w:val="Subtitle"/>
    <w:rsid w:val="009A728A"/>
  </w:style>
  <w:style w:type="paragraph" w:styleId="Subtitle">
    <w:name w:val="Subtitle"/>
    <w:basedOn w:val="Normal"/>
    <w:link w:val="SubtitleChar"/>
    <w:qFormat/>
    <w:rsid w:val="009A728A"/>
    <w:pPr>
      <w:widowControl/>
      <w:spacing w:after="60"/>
      <w:jc w:val="center"/>
      <w:outlineLvl w:val="1"/>
    </w:pPr>
    <w:rPr>
      <w:rFonts w:ascii="Arial" w:eastAsia="Times New Roman" w:hAnsi="Arial" w:cs="Arial"/>
      <w:kern w:val="0"/>
      <w:szCs w:val="24"/>
      <w:lang w:eastAsia="en-US"/>
    </w:rPr>
  </w:style>
  <w:style w:type="character" w:customStyle="1" w:styleId="SubtitleChar">
    <w:name w:val="Subtitle Char"/>
    <w:basedOn w:val="DefaultParagraphFont"/>
    <w:link w:val="Subtitle"/>
    <w:rsid w:val="009A728A"/>
    <w:rPr>
      <w:rFonts w:ascii="Arial" w:eastAsia="Times New Roman" w:hAnsi="Arial" w:cs="Arial"/>
      <w:sz w:val="24"/>
      <w:szCs w:val="24"/>
    </w:rPr>
  </w:style>
  <w:style w:type="paragraph" w:customStyle="1" w:styleId="QuocHieu1">
    <w:name w:val="Quoc Hieu 1"/>
    <w:basedOn w:val="Normal"/>
    <w:rsid w:val="009A728A"/>
    <w:pPr>
      <w:jc w:val="center"/>
    </w:pPr>
    <w:rPr>
      <w:rFonts w:ascii=".VnTimeH" w:eastAsia="Times New Roman" w:hAnsi=".VnTimeH"/>
      <w:noProof/>
      <w:kern w:val="0"/>
      <w:lang w:eastAsia="en-US"/>
    </w:rPr>
  </w:style>
  <w:style w:type="paragraph" w:styleId="Caption">
    <w:name w:val="caption"/>
    <w:basedOn w:val="Normal"/>
    <w:next w:val="Normal"/>
    <w:qFormat/>
    <w:rsid w:val="009A728A"/>
    <w:pPr>
      <w:widowControl/>
      <w:spacing w:before="200" w:line="264" w:lineRule="auto"/>
      <w:jc w:val="both"/>
    </w:pPr>
    <w:rPr>
      <w:rFonts w:ascii=".VnTime" w:eastAsia="Times New Roman" w:hAnsi=".VnTime"/>
      <w:b/>
      <w:bCs/>
      <w:iCs/>
      <w:color w:val="0000FF"/>
      <w:kern w:val="0"/>
      <w:sz w:val="28"/>
      <w:lang w:eastAsia="en-US"/>
    </w:rPr>
  </w:style>
  <w:style w:type="paragraph" w:customStyle="1" w:styleId="CharCharCharChar">
    <w:name w:val="Char Char Char Char"/>
    <w:basedOn w:val="Normal"/>
    <w:autoRedefine/>
    <w:rsid w:val="009A728A"/>
    <w:pPr>
      <w:pageBreakBefore/>
      <w:widowControl/>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rPr>
  </w:style>
  <w:style w:type="paragraph" w:styleId="PlainText">
    <w:name w:val="Plain Text"/>
    <w:basedOn w:val="Normal"/>
    <w:link w:val="PlainTextChar"/>
    <w:rsid w:val="009A728A"/>
    <w:pPr>
      <w:widowControl/>
    </w:pPr>
    <w:rPr>
      <w:rFonts w:ascii="Courier New" w:eastAsia="Times New Roman" w:hAnsi="Courier New" w:cs="Courier New"/>
      <w:kern w:val="0"/>
      <w:sz w:val="20"/>
      <w:lang w:val="vi-VN" w:eastAsia="vi-VN"/>
    </w:rPr>
  </w:style>
  <w:style w:type="character" w:customStyle="1" w:styleId="PlainTextChar">
    <w:name w:val="Plain Text Char"/>
    <w:basedOn w:val="DefaultParagraphFont"/>
    <w:link w:val="PlainText"/>
    <w:rsid w:val="009A728A"/>
    <w:rPr>
      <w:rFonts w:ascii="Courier New" w:eastAsia="Times New Roman" w:hAnsi="Courier New" w:cs="Courier New"/>
      <w:sz w:val="20"/>
      <w:szCs w:val="20"/>
      <w:lang w:val="vi-VN" w:eastAsia="vi-VN"/>
    </w:rPr>
  </w:style>
  <w:style w:type="character" w:customStyle="1" w:styleId="mw-headline">
    <w:name w:val="mw-headline"/>
    <w:basedOn w:val="DefaultParagraphFont"/>
    <w:rsid w:val="009A728A"/>
  </w:style>
  <w:style w:type="character" w:customStyle="1" w:styleId="mw-editsection1">
    <w:name w:val="mw-editsection1"/>
    <w:basedOn w:val="DefaultParagraphFont"/>
    <w:rsid w:val="009A728A"/>
  </w:style>
  <w:style w:type="character" w:customStyle="1" w:styleId="mw-editsection-bracket">
    <w:name w:val="mw-editsection-bracket"/>
    <w:basedOn w:val="DefaultParagraphFont"/>
    <w:rsid w:val="009A728A"/>
  </w:style>
  <w:style w:type="character" w:customStyle="1" w:styleId="reference-text">
    <w:name w:val="reference-text"/>
    <w:basedOn w:val="DefaultParagraphFont"/>
    <w:rsid w:val="009A728A"/>
  </w:style>
  <w:style w:type="character" w:customStyle="1" w:styleId="ndesc1">
    <w:name w:val="ndesc1"/>
    <w:rsid w:val="009A728A"/>
    <w:rPr>
      <w:rFonts w:ascii="Arial" w:hAnsi="Arial" w:cs="Arial" w:hint="default"/>
      <w:b w:val="0"/>
      <w:bCs w:val="0"/>
      <w:strike w:val="0"/>
      <w:dstrike w:val="0"/>
      <w:color w:val="000000"/>
      <w:sz w:val="24"/>
      <w:szCs w:val="24"/>
      <w:u w:val="none"/>
      <w:effect w:val="none"/>
    </w:rPr>
  </w:style>
  <w:style w:type="character" w:customStyle="1" w:styleId="contributornametrigger">
    <w:name w:val="contributornametrigger"/>
    <w:basedOn w:val="DefaultParagraphFont"/>
    <w:rsid w:val="009A728A"/>
  </w:style>
  <w:style w:type="paragraph" w:styleId="ListBullet">
    <w:name w:val="List Bullet"/>
    <w:basedOn w:val="Normal"/>
    <w:rsid w:val="0094687C"/>
    <w:pPr>
      <w:widowControl/>
      <w:numPr>
        <w:numId w:val="4"/>
      </w:numPr>
    </w:pPr>
    <w:rPr>
      <w:rFonts w:eastAsia="Times New Roman"/>
      <w:kern w:val="0"/>
      <w:szCs w:val="24"/>
      <w:lang w:eastAsia="en-US"/>
    </w:rPr>
  </w:style>
</w:styles>
</file>

<file path=word/webSettings.xml><?xml version="1.0" encoding="utf-8"?>
<w:webSettings xmlns:r="http://schemas.openxmlformats.org/officeDocument/2006/relationships" xmlns:w="http://schemas.openxmlformats.org/wordprocessingml/2006/main">
  <w:divs>
    <w:div w:id="80025592">
      <w:bodyDiv w:val="1"/>
      <w:marLeft w:val="0"/>
      <w:marRight w:val="0"/>
      <w:marTop w:val="0"/>
      <w:marBottom w:val="0"/>
      <w:divBdr>
        <w:top w:val="none" w:sz="0" w:space="0" w:color="auto"/>
        <w:left w:val="none" w:sz="0" w:space="0" w:color="auto"/>
        <w:bottom w:val="none" w:sz="0" w:space="0" w:color="auto"/>
        <w:right w:val="none" w:sz="0" w:space="0" w:color="auto"/>
      </w:divBdr>
    </w:div>
    <w:div w:id="14244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6295</Words>
  <Characters>35884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dc:creator>
  <cp:lastModifiedBy>Admin</cp:lastModifiedBy>
  <cp:revision>2</cp:revision>
  <cp:lastPrinted>2015-08-31T02:51:00Z</cp:lastPrinted>
  <dcterms:created xsi:type="dcterms:W3CDTF">2015-09-04T07:17:00Z</dcterms:created>
  <dcterms:modified xsi:type="dcterms:W3CDTF">2015-09-04T07:17:00Z</dcterms:modified>
</cp:coreProperties>
</file>