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11" w:rsidRPr="00970239" w:rsidRDefault="00B00411" w:rsidP="00DF3D45">
      <w:pPr>
        <w:tabs>
          <w:tab w:val="left" w:pos="426"/>
        </w:tabs>
        <w:spacing w:line="360" w:lineRule="auto"/>
        <w:jc w:val="center"/>
        <w:rPr>
          <w:b/>
          <w:bCs/>
          <w:w w:val="90"/>
          <w:sz w:val="16"/>
          <w:szCs w:val="16"/>
        </w:rPr>
      </w:pPr>
    </w:p>
    <w:p w:rsidR="00B00411" w:rsidRPr="00970239" w:rsidRDefault="00B00411" w:rsidP="00DF3D45">
      <w:pPr>
        <w:tabs>
          <w:tab w:val="left" w:pos="426"/>
        </w:tabs>
        <w:spacing w:line="360" w:lineRule="auto"/>
        <w:jc w:val="center"/>
        <w:rPr>
          <w:rFonts w:eastAsia="MS Mincho"/>
          <w:b/>
          <w:bCs/>
          <w:w w:val="90"/>
          <w:kern w:val="0"/>
          <w:sz w:val="32"/>
          <w:szCs w:val="32"/>
          <w:lang w:eastAsia="en-US"/>
        </w:rPr>
      </w:pPr>
      <w:r w:rsidRPr="00970239">
        <w:rPr>
          <w:b/>
          <w:bCs/>
          <w:w w:val="90"/>
          <w:sz w:val="32"/>
          <w:szCs w:val="32"/>
        </w:rPr>
        <w:t>ĐẠI HỌC QUỐC GIA HÀ NỘI</w:t>
      </w:r>
    </w:p>
    <w:p w:rsidR="00B00411" w:rsidRPr="00970239" w:rsidRDefault="00B00411" w:rsidP="00DF3D45">
      <w:pPr>
        <w:tabs>
          <w:tab w:val="left" w:pos="426"/>
        </w:tabs>
        <w:spacing w:line="360" w:lineRule="auto"/>
        <w:jc w:val="center"/>
        <w:rPr>
          <w:b/>
          <w:bCs/>
          <w:w w:val="90"/>
          <w:sz w:val="32"/>
          <w:szCs w:val="32"/>
        </w:rPr>
      </w:pPr>
      <w:r w:rsidRPr="00970239">
        <w:rPr>
          <w:b/>
          <w:bCs/>
          <w:w w:val="90"/>
          <w:sz w:val="32"/>
          <w:szCs w:val="32"/>
        </w:rPr>
        <w:t>TRƯỜNG ĐẠI HỌC KHOA HỌC XÃ HỘI VÀ NHÂN VĂN</w:t>
      </w:r>
    </w:p>
    <w:p w:rsidR="00B00411" w:rsidRPr="00970239" w:rsidRDefault="00B00411" w:rsidP="00DF3D45">
      <w:pPr>
        <w:tabs>
          <w:tab w:val="left" w:pos="426"/>
        </w:tabs>
        <w:spacing w:line="360" w:lineRule="auto"/>
        <w:jc w:val="center"/>
        <w:rPr>
          <w:b/>
          <w:bCs/>
          <w:w w:val="90"/>
          <w:sz w:val="32"/>
          <w:szCs w:val="32"/>
          <w:vertAlign w:val="superscript"/>
        </w:rPr>
      </w:pPr>
      <w:r w:rsidRPr="00970239">
        <w:rPr>
          <w:b/>
          <w:bCs/>
          <w:w w:val="90"/>
          <w:sz w:val="32"/>
          <w:szCs w:val="32"/>
          <w:vertAlign w:val="superscript"/>
        </w:rPr>
        <w:t>_____________________________</w:t>
      </w:r>
    </w:p>
    <w:p w:rsidR="00B00411" w:rsidRPr="00970239" w:rsidRDefault="00B00411" w:rsidP="00DF3D45">
      <w:pPr>
        <w:tabs>
          <w:tab w:val="left" w:pos="426"/>
        </w:tabs>
        <w:spacing w:line="360" w:lineRule="auto"/>
        <w:jc w:val="both"/>
        <w:rPr>
          <w:sz w:val="32"/>
          <w:szCs w:val="32"/>
        </w:rPr>
      </w:pPr>
    </w:p>
    <w:p w:rsidR="00B00411" w:rsidRPr="00970239" w:rsidRDefault="00B00411" w:rsidP="00DF3D45">
      <w:pPr>
        <w:tabs>
          <w:tab w:val="left" w:pos="426"/>
        </w:tabs>
        <w:spacing w:line="360" w:lineRule="auto"/>
        <w:jc w:val="both"/>
        <w:rPr>
          <w:sz w:val="32"/>
          <w:szCs w:val="32"/>
        </w:rPr>
      </w:pPr>
    </w:p>
    <w:p w:rsidR="00B00411" w:rsidRPr="00970239" w:rsidRDefault="00B00411" w:rsidP="00DF3D45">
      <w:pPr>
        <w:tabs>
          <w:tab w:val="left" w:pos="426"/>
        </w:tabs>
        <w:spacing w:line="360" w:lineRule="auto"/>
        <w:jc w:val="both"/>
        <w:rPr>
          <w:sz w:val="32"/>
          <w:szCs w:val="32"/>
        </w:rPr>
      </w:pPr>
    </w:p>
    <w:p w:rsidR="00B00411" w:rsidRPr="00970239" w:rsidRDefault="00B00411" w:rsidP="00DF3D45">
      <w:pPr>
        <w:tabs>
          <w:tab w:val="left" w:pos="426"/>
        </w:tabs>
        <w:spacing w:line="360" w:lineRule="auto"/>
        <w:jc w:val="center"/>
        <w:rPr>
          <w:b/>
          <w:bCs/>
          <w:sz w:val="32"/>
          <w:szCs w:val="32"/>
        </w:rPr>
      </w:pPr>
      <w:r w:rsidRPr="00970239">
        <w:rPr>
          <w:b/>
          <w:bCs/>
          <w:sz w:val="32"/>
          <w:szCs w:val="32"/>
        </w:rPr>
        <w:t>NGUYỄN THỊ KIM BÌNH</w:t>
      </w:r>
    </w:p>
    <w:p w:rsidR="00B00411" w:rsidRPr="00970239" w:rsidRDefault="00B00411" w:rsidP="00DF3D45">
      <w:pPr>
        <w:tabs>
          <w:tab w:val="left" w:pos="426"/>
        </w:tabs>
        <w:spacing w:line="360" w:lineRule="auto"/>
        <w:jc w:val="center"/>
        <w:rPr>
          <w:sz w:val="32"/>
          <w:szCs w:val="32"/>
        </w:rPr>
      </w:pPr>
    </w:p>
    <w:p w:rsidR="00B00411" w:rsidRPr="00970239" w:rsidRDefault="00B00411" w:rsidP="00DF3D45">
      <w:pPr>
        <w:tabs>
          <w:tab w:val="left" w:pos="426"/>
        </w:tabs>
        <w:spacing w:line="360" w:lineRule="auto"/>
        <w:jc w:val="center"/>
        <w:rPr>
          <w:b/>
          <w:bCs/>
          <w:sz w:val="36"/>
          <w:szCs w:val="36"/>
        </w:rPr>
      </w:pPr>
    </w:p>
    <w:p w:rsidR="00B00411" w:rsidRPr="00970239" w:rsidRDefault="00B00411" w:rsidP="00DF3D45">
      <w:pPr>
        <w:tabs>
          <w:tab w:val="left" w:pos="426"/>
        </w:tabs>
        <w:spacing w:line="360" w:lineRule="auto"/>
        <w:jc w:val="center"/>
        <w:rPr>
          <w:b/>
          <w:bCs/>
          <w:sz w:val="36"/>
          <w:szCs w:val="36"/>
        </w:rPr>
      </w:pPr>
      <w:r w:rsidRPr="00970239">
        <w:rPr>
          <w:b/>
          <w:bCs/>
          <w:sz w:val="36"/>
          <w:szCs w:val="36"/>
        </w:rPr>
        <w:t>TỔ CHỨC VÀ QUẢN LÝ CÔNG TÁC LƯU TRỮ</w:t>
      </w:r>
    </w:p>
    <w:p w:rsidR="00B00411" w:rsidRPr="00970239" w:rsidRDefault="00B00411" w:rsidP="00DF3D45">
      <w:pPr>
        <w:tabs>
          <w:tab w:val="left" w:pos="426"/>
        </w:tabs>
        <w:spacing w:line="360" w:lineRule="auto"/>
        <w:jc w:val="center"/>
        <w:rPr>
          <w:sz w:val="36"/>
          <w:szCs w:val="36"/>
        </w:rPr>
      </w:pPr>
      <w:r w:rsidRPr="00970239">
        <w:rPr>
          <w:b/>
          <w:bCs/>
          <w:sz w:val="36"/>
          <w:szCs w:val="36"/>
        </w:rPr>
        <w:t xml:space="preserve"> CỦA CÁC TẬP ĐOÀN KINH TẾ VIỆT NAM</w:t>
      </w: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r w:rsidRPr="00970239">
        <w:rPr>
          <w:b/>
          <w:bCs/>
          <w:sz w:val="32"/>
          <w:szCs w:val="32"/>
        </w:rPr>
        <w:t>Chuyênngành: Lưutrữhọc</w:t>
      </w:r>
    </w:p>
    <w:p w:rsidR="00B00411" w:rsidRPr="00970239" w:rsidRDefault="00B00411" w:rsidP="00DF3D45">
      <w:pPr>
        <w:pStyle w:val="ListParagraph"/>
        <w:widowControl/>
        <w:tabs>
          <w:tab w:val="left" w:pos="426"/>
        </w:tabs>
        <w:spacing w:after="0" w:line="360" w:lineRule="auto"/>
        <w:ind w:left="1440" w:firstLine="720"/>
        <w:rPr>
          <w:rFonts w:ascii="Times New Roman" w:hAnsi="Times New Roman" w:cs="Times New Roman"/>
          <w:b/>
          <w:bCs/>
          <w:sz w:val="32"/>
          <w:szCs w:val="32"/>
        </w:rPr>
      </w:pPr>
      <w:r w:rsidRPr="00970239">
        <w:rPr>
          <w:rFonts w:ascii="Times New Roman" w:hAnsi="Times New Roman" w:cs="Times New Roman"/>
          <w:b/>
          <w:bCs/>
          <w:sz w:val="32"/>
          <w:szCs w:val="32"/>
        </w:rPr>
        <w:tab/>
        <w:t xml:space="preserve">Mãsố: </w:t>
      </w:r>
      <w:r w:rsidRPr="00970239">
        <w:rPr>
          <w:rFonts w:ascii="Times New Roman" w:hAnsi="Times New Roman" w:cs="Times New Roman"/>
          <w:b/>
          <w:bCs/>
          <w:sz w:val="32"/>
          <w:szCs w:val="32"/>
          <w:lang w:val="it-IT"/>
        </w:rPr>
        <w:t>62.32.24.01</w:t>
      </w: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both"/>
        <w:rPr>
          <w:sz w:val="32"/>
          <w:szCs w:val="32"/>
        </w:rPr>
      </w:pPr>
    </w:p>
    <w:p w:rsidR="00B00411" w:rsidRPr="00970239" w:rsidRDefault="00B00411" w:rsidP="00DF3D45">
      <w:pPr>
        <w:tabs>
          <w:tab w:val="left" w:pos="426"/>
        </w:tabs>
        <w:spacing w:before="240" w:line="360" w:lineRule="auto"/>
        <w:jc w:val="both"/>
        <w:rPr>
          <w:sz w:val="32"/>
          <w:szCs w:val="32"/>
        </w:rPr>
      </w:pPr>
    </w:p>
    <w:p w:rsidR="00B00411" w:rsidRPr="00970239" w:rsidRDefault="00B00411" w:rsidP="00DF3D45">
      <w:pPr>
        <w:tabs>
          <w:tab w:val="left" w:pos="426"/>
        </w:tabs>
        <w:spacing w:line="360" w:lineRule="auto"/>
        <w:jc w:val="center"/>
        <w:rPr>
          <w:b/>
          <w:bCs/>
          <w:sz w:val="32"/>
          <w:szCs w:val="32"/>
        </w:rPr>
      </w:pPr>
      <w:r w:rsidRPr="00970239">
        <w:rPr>
          <w:b/>
          <w:bCs/>
          <w:sz w:val="32"/>
          <w:szCs w:val="32"/>
        </w:rPr>
        <w:t>TÓM TẮT LUẬN ÁN TIẾN SĨ LƯU TRỮ HỌC</w:t>
      </w: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p>
    <w:p w:rsidR="00B00411" w:rsidRPr="00970239" w:rsidRDefault="00B00411" w:rsidP="00DF3D45">
      <w:pPr>
        <w:tabs>
          <w:tab w:val="left" w:pos="426"/>
        </w:tabs>
        <w:spacing w:line="360" w:lineRule="auto"/>
        <w:jc w:val="center"/>
        <w:rPr>
          <w:b/>
          <w:bCs/>
          <w:sz w:val="32"/>
          <w:szCs w:val="32"/>
        </w:rPr>
      </w:pPr>
      <w:r w:rsidRPr="00970239">
        <w:rPr>
          <w:b/>
          <w:bCs/>
          <w:sz w:val="32"/>
          <w:szCs w:val="32"/>
        </w:rPr>
        <w:t>HàNội– 2015</w:t>
      </w:r>
    </w:p>
    <w:p w:rsidR="00B00411" w:rsidRPr="00970239" w:rsidRDefault="00B00411" w:rsidP="00DF3D45">
      <w:pPr>
        <w:tabs>
          <w:tab w:val="left" w:pos="426"/>
        </w:tabs>
        <w:spacing w:before="120" w:line="360" w:lineRule="auto"/>
        <w:jc w:val="center"/>
        <w:rPr>
          <w:spacing w:val="8"/>
          <w:sz w:val="32"/>
          <w:szCs w:val="32"/>
        </w:rPr>
      </w:pPr>
      <w:bookmarkStart w:id="0" w:name="_Toc411692513"/>
      <w:bookmarkStart w:id="1" w:name="_Toc411692586"/>
      <w:bookmarkStart w:id="2" w:name="_Toc534479266"/>
      <w:bookmarkStart w:id="3" w:name="_Toc384728773"/>
      <w:r w:rsidRPr="00970239">
        <w:rPr>
          <w:spacing w:val="8"/>
          <w:sz w:val="32"/>
          <w:szCs w:val="32"/>
        </w:rPr>
        <w:t>Côngtrìnhkhoahọcđượchoànthànhtại:</w:t>
      </w:r>
    </w:p>
    <w:p w:rsidR="00B00411" w:rsidRPr="00970239" w:rsidRDefault="00B00411" w:rsidP="00DF3D45">
      <w:pPr>
        <w:tabs>
          <w:tab w:val="left" w:pos="426"/>
        </w:tabs>
        <w:spacing w:before="120" w:line="360" w:lineRule="auto"/>
        <w:jc w:val="center"/>
        <w:rPr>
          <w:spacing w:val="8"/>
          <w:sz w:val="32"/>
          <w:szCs w:val="32"/>
        </w:rPr>
      </w:pPr>
      <w:r w:rsidRPr="00970239">
        <w:rPr>
          <w:spacing w:val="8"/>
          <w:sz w:val="32"/>
          <w:szCs w:val="32"/>
        </w:rPr>
        <w:t>TrườngĐạihọcKhoahọcXãhội&amp;Nhânvăn</w:t>
      </w:r>
    </w:p>
    <w:p w:rsidR="00B00411" w:rsidRPr="00970239" w:rsidRDefault="00B00411" w:rsidP="00DF3D45">
      <w:pPr>
        <w:tabs>
          <w:tab w:val="left" w:pos="426"/>
        </w:tabs>
        <w:spacing w:before="120" w:line="360" w:lineRule="auto"/>
        <w:jc w:val="center"/>
        <w:rPr>
          <w:spacing w:val="8"/>
          <w:sz w:val="32"/>
          <w:szCs w:val="32"/>
        </w:rPr>
      </w:pPr>
      <w:r w:rsidRPr="00970239">
        <w:rPr>
          <w:spacing w:val="8"/>
          <w:sz w:val="32"/>
          <w:szCs w:val="32"/>
        </w:rPr>
        <w:t>ĐạihọcQuốcgiaHàNội</w:t>
      </w: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jc w:val="both"/>
        <w:rPr>
          <w:spacing w:val="8"/>
          <w:sz w:val="32"/>
          <w:szCs w:val="32"/>
        </w:rPr>
      </w:pPr>
      <w:r w:rsidRPr="00970239">
        <w:rPr>
          <w:spacing w:val="8"/>
          <w:sz w:val="32"/>
          <w:szCs w:val="32"/>
        </w:rPr>
        <w:t>Ngườihướngdẫnkhoahọc:   GS. TSKH.NguyễnVănThâm</w:t>
      </w:r>
    </w:p>
    <w:p w:rsidR="00B00411" w:rsidRPr="00970239" w:rsidRDefault="00B00411" w:rsidP="00DF3D45">
      <w:pPr>
        <w:tabs>
          <w:tab w:val="left" w:pos="426"/>
        </w:tabs>
        <w:spacing w:line="360" w:lineRule="auto"/>
        <w:ind w:left="2160" w:firstLine="720"/>
        <w:jc w:val="both"/>
        <w:rPr>
          <w:spacing w:val="8"/>
          <w:sz w:val="32"/>
          <w:szCs w:val="32"/>
        </w:rPr>
      </w:pPr>
      <w:r w:rsidRPr="00970239">
        <w:rPr>
          <w:spacing w:val="8"/>
          <w:sz w:val="32"/>
          <w:szCs w:val="32"/>
        </w:rPr>
        <w:tab/>
        <w:t>TS. NguyễnThịLiênHương</w:t>
      </w:r>
    </w:p>
    <w:p w:rsidR="00B00411" w:rsidRPr="00970239" w:rsidRDefault="00B00411" w:rsidP="00DF3D45">
      <w:pPr>
        <w:tabs>
          <w:tab w:val="left" w:pos="426"/>
        </w:tabs>
        <w:spacing w:line="360" w:lineRule="auto"/>
        <w:jc w:val="both"/>
        <w:rPr>
          <w:spacing w:val="8"/>
          <w:sz w:val="32"/>
          <w:szCs w:val="32"/>
        </w:rPr>
      </w:pPr>
    </w:p>
    <w:p w:rsidR="00B00411" w:rsidRPr="00970239" w:rsidRDefault="00B00411" w:rsidP="00DF3D45">
      <w:pPr>
        <w:tabs>
          <w:tab w:val="left" w:pos="426"/>
        </w:tabs>
        <w:spacing w:line="360" w:lineRule="auto"/>
        <w:jc w:val="both"/>
        <w:rPr>
          <w:spacing w:val="8"/>
          <w:sz w:val="32"/>
          <w:szCs w:val="32"/>
        </w:rPr>
      </w:pPr>
      <w:r w:rsidRPr="00970239">
        <w:rPr>
          <w:spacing w:val="8"/>
          <w:sz w:val="32"/>
          <w:szCs w:val="32"/>
        </w:rPr>
        <w:t>Phảnbiện 1:</w:t>
      </w:r>
    </w:p>
    <w:p w:rsidR="00B00411" w:rsidRPr="00970239" w:rsidRDefault="00B00411" w:rsidP="00DF3D45">
      <w:pPr>
        <w:tabs>
          <w:tab w:val="left" w:pos="426"/>
        </w:tabs>
        <w:spacing w:line="360" w:lineRule="auto"/>
        <w:jc w:val="both"/>
        <w:rPr>
          <w:spacing w:val="8"/>
          <w:sz w:val="32"/>
          <w:szCs w:val="32"/>
        </w:rPr>
      </w:pPr>
    </w:p>
    <w:p w:rsidR="00B00411" w:rsidRPr="00970239" w:rsidRDefault="00B00411" w:rsidP="00DF3D45">
      <w:pPr>
        <w:tabs>
          <w:tab w:val="left" w:pos="426"/>
        </w:tabs>
        <w:spacing w:line="360" w:lineRule="auto"/>
        <w:jc w:val="both"/>
        <w:rPr>
          <w:spacing w:val="8"/>
          <w:sz w:val="32"/>
          <w:szCs w:val="32"/>
        </w:rPr>
      </w:pPr>
      <w:r w:rsidRPr="00970239">
        <w:rPr>
          <w:spacing w:val="8"/>
          <w:sz w:val="32"/>
          <w:szCs w:val="32"/>
        </w:rPr>
        <w:t>Phảnbiện 2:</w:t>
      </w: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jc w:val="center"/>
        <w:rPr>
          <w:spacing w:val="8"/>
          <w:sz w:val="32"/>
          <w:szCs w:val="32"/>
        </w:rPr>
      </w:pPr>
      <w:r w:rsidRPr="00970239">
        <w:rPr>
          <w:spacing w:val="8"/>
          <w:sz w:val="32"/>
          <w:szCs w:val="32"/>
        </w:rPr>
        <w:t>LuậnánsẽđượcbảovệtrướcHộiđồngchấmLuậnáncấpcơsở, họptạiKhoaLưutrữhọcvàQuảntrịvănphòng, TrườngĐạihọcKhoahọcXãhộivànhânvăn, ĐạihọcQuốcgiaHàNội</w:t>
      </w:r>
    </w:p>
    <w:p w:rsidR="00B00411" w:rsidRPr="00970239" w:rsidRDefault="00B00411" w:rsidP="00DF3D45">
      <w:pPr>
        <w:tabs>
          <w:tab w:val="left" w:pos="426"/>
        </w:tabs>
        <w:spacing w:line="360" w:lineRule="auto"/>
        <w:rPr>
          <w:spacing w:val="8"/>
          <w:sz w:val="32"/>
          <w:szCs w:val="32"/>
        </w:rPr>
      </w:pPr>
    </w:p>
    <w:p w:rsidR="00B00411" w:rsidRPr="00970239" w:rsidRDefault="00B00411" w:rsidP="00DF3D45">
      <w:pPr>
        <w:tabs>
          <w:tab w:val="left" w:pos="426"/>
        </w:tabs>
        <w:spacing w:line="360" w:lineRule="auto"/>
        <w:jc w:val="center"/>
        <w:rPr>
          <w:spacing w:val="8"/>
          <w:sz w:val="32"/>
          <w:szCs w:val="32"/>
        </w:rPr>
      </w:pPr>
      <w:r w:rsidRPr="00970239">
        <w:rPr>
          <w:spacing w:val="8"/>
          <w:sz w:val="32"/>
          <w:szCs w:val="32"/>
        </w:rPr>
        <w:t>Vàohồi:…..giờ, ngày…..tháng…..năm 2016</w:t>
      </w: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b/>
          <w:bCs/>
          <w:spacing w:val="8"/>
          <w:sz w:val="32"/>
          <w:szCs w:val="32"/>
        </w:rPr>
      </w:pPr>
    </w:p>
    <w:p w:rsidR="00B00411" w:rsidRPr="00970239" w:rsidRDefault="00B00411" w:rsidP="00DF3D45">
      <w:pPr>
        <w:tabs>
          <w:tab w:val="left" w:pos="426"/>
        </w:tabs>
        <w:spacing w:line="360" w:lineRule="auto"/>
        <w:rPr>
          <w:spacing w:val="8"/>
          <w:sz w:val="32"/>
          <w:szCs w:val="32"/>
        </w:rPr>
      </w:pPr>
      <w:r w:rsidRPr="00970239">
        <w:rPr>
          <w:spacing w:val="8"/>
          <w:sz w:val="32"/>
          <w:szCs w:val="32"/>
        </w:rPr>
        <w:t>Cóthểtìmhiểuluậnántại:</w:t>
      </w:r>
    </w:p>
    <w:p w:rsidR="00B00411" w:rsidRPr="00970239" w:rsidRDefault="00B00411" w:rsidP="00DF3D45">
      <w:pPr>
        <w:pStyle w:val="ListParagraph"/>
        <w:widowControl/>
        <w:numPr>
          <w:ilvl w:val="0"/>
          <w:numId w:val="1"/>
        </w:numPr>
        <w:tabs>
          <w:tab w:val="left" w:pos="426"/>
        </w:tabs>
        <w:spacing w:after="0" w:line="360" w:lineRule="auto"/>
        <w:jc w:val="both"/>
        <w:rPr>
          <w:rFonts w:ascii="Times New Roman" w:hAnsi="Times New Roman" w:cs="Times New Roman"/>
          <w:spacing w:val="8"/>
          <w:sz w:val="32"/>
          <w:szCs w:val="32"/>
        </w:rPr>
      </w:pPr>
      <w:r w:rsidRPr="00970239">
        <w:rPr>
          <w:rFonts w:ascii="Times New Roman" w:hAnsi="Times New Roman" w:cs="Times New Roman"/>
          <w:spacing w:val="8"/>
          <w:sz w:val="32"/>
          <w:szCs w:val="32"/>
        </w:rPr>
        <w:t>ThưviệnQuốcgiaViệt Nam</w:t>
      </w:r>
    </w:p>
    <w:p w:rsidR="00B00411" w:rsidRPr="00970239" w:rsidRDefault="00B00411" w:rsidP="00DF3D45">
      <w:pPr>
        <w:pStyle w:val="ListParagraph"/>
        <w:widowControl/>
        <w:numPr>
          <w:ilvl w:val="0"/>
          <w:numId w:val="1"/>
        </w:numPr>
        <w:tabs>
          <w:tab w:val="left" w:pos="426"/>
        </w:tabs>
        <w:spacing w:after="0" w:line="360" w:lineRule="auto"/>
        <w:jc w:val="both"/>
        <w:rPr>
          <w:rFonts w:ascii="Times New Roman" w:hAnsi="Times New Roman" w:cs="Times New Roman"/>
          <w:spacing w:val="8"/>
          <w:sz w:val="32"/>
          <w:szCs w:val="32"/>
        </w:rPr>
      </w:pPr>
      <w:r w:rsidRPr="00970239">
        <w:rPr>
          <w:rFonts w:ascii="Times New Roman" w:hAnsi="Times New Roman" w:cs="Times New Roman"/>
          <w:spacing w:val="8"/>
          <w:sz w:val="32"/>
          <w:szCs w:val="32"/>
        </w:rPr>
        <w:t>TrungtâmThông tin - Thưviện, ĐạihọcQuốcgiaHàNội</w:t>
      </w:r>
    </w:p>
    <w:p w:rsidR="00B00411" w:rsidRPr="00970239" w:rsidRDefault="00B00411" w:rsidP="00DF3D45">
      <w:pPr>
        <w:pStyle w:val="Heading1"/>
        <w:tabs>
          <w:tab w:val="left" w:pos="426"/>
        </w:tabs>
        <w:spacing w:line="360" w:lineRule="auto"/>
        <w:sectPr w:rsidR="00B00411" w:rsidRPr="00970239" w:rsidSect="00DF3D45">
          <w:footerReference w:type="default" r:id="rId7"/>
          <w:pgSz w:w="11907" w:h="16840" w:code="9"/>
          <w:pgMar w:top="1134" w:right="1134" w:bottom="1134" w:left="113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26"/>
        </w:sectPr>
      </w:pPr>
    </w:p>
    <w:p w:rsidR="00B00411" w:rsidRPr="00970239" w:rsidRDefault="00B00411" w:rsidP="0099527A">
      <w:pPr>
        <w:tabs>
          <w:tab w:val="left" w:pos="426"/>
        </w:tabs>
        <w:spacing w:line="307" w:lineRule="auto"/>
        <w:ind w:firstLine="567"/>
        <w:jc w:val="center"/>
        <w:rPr>
          <w:b/>
          <w:bCs/>
          <w:spacing w:val="-6"/>
          <w:sz w:val="32"/>
          <w:szCs w:val="32"/>
        </w:rPr>
      </w:pPr>
      <w:bookmarkStart w:id="4" w:name="_Toc379657069"/>
      <w:bookmarkStart w:id="5" w:name="_Toc306338656"/>
      <w:bookmarkStart w:id="6" w:name="_Toc382739749"/>
      <w:bookmarkStart w:id="7" w:name="_Toc410069045"/>
      <w:bookmarkEnd w:id="0"/>
      <w:bookmarkEnd w:id="1"/>
      <w:bookmarkEnd w:id="2"/>
      <w:bookmarkEnd w:id="3"/>
      <w:r w:rsidRPr="00970239">
        <w:rPr>
          <w:b/>
          <w:bCs/>
          <w:spacing w:val="-6"/>
          <w:sz w:val="32"/>
          <w:szCs w:val="32"/>
        </w:rPr>
        <w:t>PHẦN MỞ ĐẦU</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rPr>
      </w:pPr>
      <w:bookmarkStart w:id="8" w:name="_Toc400881562"/>
      <w:bookmarkStart w:id="9" w:name="_Toc400882591"/>
      <w:bookmarkStart w:id="10" w:name="_Toc400883159"/>
      <w:bookmarkStart w:id="11" w:name="_Toc406358819"/>
      <w:r w:rsidRPr="00970239">
        <w:rPr>
          <w:rFonts w:ascii="Times New Roman" w:hAnsi="Times New Roman" w:cs="Times New Roman"/>
          <w:spacing w:val="-6"/>
          <w:sz w:val="32"/>
          <w:szCs w:val="32"/>
        </w:rPr>
        <w:t>1. Tính cấp thiết của đề tài</w:t>
      </w:r>
      <w:bookmarkEnd w:id="8"/>
      <w:bookmarkEnd w:id="9"/>
      <w:bookmarkEnd w:id="10"/>
      <w:bookmarkEnd w:id="11"/>
    </w:p>
    <w:p w:rsidR="00B00411" w:rsidRPr="00970239" w:rsidRDefault="00B00411" w:rsidP="0099527A">
      <w:pPr>
        <w:tabs>
          <w:tab w:val="left" w:pos="426"/>
        </w:tabs>
        <w:spacing w:line="307" w:lineRule="auto"/>
        <w:ind w:firstLine="567"/>
        <w:jc w:val="both"/>
        <w:rPr>
          <w:color w:val="000000"/>
          <w:spacing w:val="-6"/>
          <w:kern w:val="36"/>
          <w:sz w:val="32"/>
          <w:szCs w:val="32"/>
        </w:rPr>
      </w:pPr>
      <w:bookmarkStart w:id="12" w:name="_Toc400881563"/>
      <w:r w:rsidRPr="00970239">
        <w:rPr>
          <w:color w:val="000000"/>
          <w:spacing w:val="-6"/>
          <w:kern w:val="36"/>
          <w:sz w:val="32"/>
          <w:szCs w:val="32"/>
        </w:rPr>
        <w:t xml:space="preserve">Tập đoàn kinh tế nhà nước (TĐKTNN) Việt Nam được hình thành trên cơ sở tổ chức và sắp lại các Tổng công ty 91 (TCT 91) là những doanh nghiệp có quy mô lớn về vốn và cơ cấu tổ chức, sản xuất kinh doanh ở những ngành, lĩnh vực kinh tế then chốt của nền kinh tế quốc dân như: dầu khí, viễn thông, điện, tài nguyên, khoáng sản…. TLLT hình thành trong quá trình hộng của các Tập đoàn có khối lượng rất lớn, đa dạng về loại hình và phong phú về nội dung, có giá trị thực tiễn cao nên cần được tổ chức quản lý tốt để khai thác sử dụng phục vụ cho sản xuất kinh doanh của các Tập đoàn. </w:t>
      </w:r>
      <w:bookmarkStart w:id="13" w:name="_Toc400881564"/>
      <w:bookmarkEnd w:id="12"/>
      <w:r w:rsidRPr="00970239">
        <w:rPr>
          <w:color w:val="000000"/>
          <w:spacing w:val="-6"/>
          <w:kern w:val="36"/>
          <w:sz w:val="32"/>
          <w:szCs w:val="32"/>
        </w:rPr>
        <w:t xml:space="preserve">Về lâu dài, đây là nguồn tài liệu có giá trị phục vụ cho việc nghiên cứu lịch sử đất nước dưới nhiều góc độ. </w:t>
      </w:r>
      <w:bookmarkStart w:id="14" w:name="_Toc400881565"/>
      <w:bookmarkEnd w:id="13"/>
    </w:p>
    <w:p w:rsidR="00B00411" w:rsidRPr="00970239" w:rsidRDefault="00B00411" w:rsidP="0099527A">
      <w:pPr>
        <w:tabs>
          <w:tab w:val="left" w:pos="426"/>
        </w:tabs>
        <w:spacing w:line="307" w:lineRule="auto"/>
        <w:ind w:firstLine="567"/>
        <w:jc w:val="both"/>
        <w:rPr>
          <w:color w:val="000000"/>
          <w:spacing w:val="-6"/>
          <w:kern w:val="36"/>
          <w:sz w:val="32"/>
          <w:szCs w:val="32"/>
        </w:rPr>
      </w:pPr>
      <w:bookmarkStart w:id="15" w:name="_Toc400881567"/>
      <w:bookmarkEnd w:id="14"/>
      <w:r w:rsidRPr="00970239">
        <w:rPr>
          <w:color w:val="000000"/>
          <w:spacing w:val="-6"/>
          <w:kern w:val="36"/>
          <w:sz w:val="32"/>
          <w:szCs w:val="32"/>
        </w:rPr>
        <w:t>Nghiên cứu vấn đề tổ chức và quản lý công tác lưu trữ của các TĐKTNN là cơ hội tổng kết, đánh giá lại lý luận lưu trữ học đã được vận dụng vào thực tế tại các Tập đoàn trong thời gian vừa qua. Đồng thời</w:t>
      </w:r>
      <w:bookmarkStart w:id="16" w:name="_Toc400881568"/>
      <w:bookmarkEnd w:id="15"/>
      <w:r w:rsidRPr="00970239">
        <w:rPr>
          <w:color w:val="000000"/>
          <w:spacing w:val="-6"/>
          <w:kern w:val="36"/>
          <w:sz w:val="32"/>
          <w:szCs w:val="32"/>
        </w:rPr>
        <w:t xml:space="preserve">, đây còn là cơ hội để tổng kết, đánh giá lại hệ thống các văn bản quản lý nhà nước về lưu trữ. Trên cơ sở đó mới có thể nghiên cứu các biện pháp để hoàn thiện  cơ sở lý luận và cơ sở pháp lý về công tác lưu trữ, giúp các TĐKTNN thực hiện tốt hoạt động này. </w:t>
      </w:r>
      <w:bookmarkEnd w:id="16"/>
    </w:p>
    <w:p w:rsidR="00B00411" w:rsidRPr="00970239" w:rsidRDefault="00B00411" w:rsidP="0099527A">
      <w:pPr>
        <w:tabs>
          <w:tab w:val="left" w:pos="426"/>
        </w:tabs>
        <w:spacing w:line="307" w:lineRule="auto"/>
        <w:ind w:firstLine="567"/>
        <w:jc w:val="both"/>
        <w:rPr>
          <w:color w:val="000000"/>
          <w:spacing w:val="-6"/>
          <w:kern w:val="36"/>
          <w:sz w:val="32"/>
          <w:szCs w:val="32"/>
          <w:lang w:val="nl-NL"/>
        </w:rPr>
      </w:pPr>
      <w:bookmarkStart w:id="17" w:name="_Toc400881569"/>
      <w:r w:rsidRPr="00970239">
        <w:rPr>
          <w:color w:val="000000"/>
          <w:spacing w:val="-6"/>
          <w:kern w:val="36"/>
          <w:sz w:val="32"/>
          <w:szCs w:val="32"/>
        </w:rPr>
        <w:t xml:space="preserve">Đây cũng là lý chúng tôi chọn đề tài: </w:t>
      </w:r>
      <w:r w:rsidRPr="00970239">
        <w:rPr>
          <w:b/>
          <w:bCs/>
          <w:i/>
          <w:iCs/>
          <w:color w:val="000000"/>
          <w:spacing w:val="-6"/>
          <w:kern w:val="36"/>
          <w:sz w:val="32"/>
          <w:szCs w:val="32"/>
        </w:rPr>
        <w:t xml:space="preserve">“Tổ chức và quản lý công tác lưu trữ của các Tập đoàn kinh tế Việt Nam” </w:t>
      </w:r>
      <w:r w:rsidRPr="00970239">
        <w:rPr>
          <w:color w:val="000000"/>
          <w:spacing w:val="-6"/>
          <w:kern w:val="36"/>
          <w:sz w:val="32"/>
          <w:szCs w:val="32"/>
        </w:rPr>
        <w:t>l</w:t>
      </w:r>
      <w:r w:rsidRPr="00970239">
        <w:rPr>
          <w:color w:val="000000"/>
          <w:spacing w:val="-6"/>
          <w:kern w:val="36"/>
          <w:sz w:val="32"/>
          <w:szCs w:val="32"/>
          <w:lang w:val="nl-NL"/>
        </w:rPr>
        <w:t>àm luận</w:t>
      </w:r>
      <w:r w:rsidRPr="00970239">
        <w:rPr>
          <w:color w:val="000000"/>
          <w:spacing w:val="-6"/>
          <w:kern w:val="36"/>
          <w:sz w:val="32"/>
          <w:szCs w:val="32"/>
          <w:lang w:val="vi-VN"/>
        </w:rPr>
        <w:t xml:space="preserve"> án</w:t>
      </w:r>
      <w:r w:rsidRPr="00970239">
        <w:rPr>
          <w:color w:val="000000"/>
          <w:spacing w:val="-6"/>
          <w:kern w:val="36"/>
          <w:sz w:val="32"/>
          <w:szCs w:val="32"/>
          <w:lang w:val="nl-NL"/>
        </w:rPr>
        <w:t xml:space="preserve"> tiến sĩ của mình.</w:t>
      </w:r>
      <w:bookmarkEnd w:id="17"/>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18" w:name="_Toc400882592"/>
      <w:bookmarkStart w:id="19" w:name="_Toc400883160"/>
      <w:bookmarkStart w:id="20" w:name="_Toc406358821"/>
      <w:r w:rsidRPr="00970239">
        <w:rPr>
          <w:rFonts w:ascii="Times New Roman" w:hAnsi="Times New Roman" w:cs="Times New Roman"/>
          <w:spacing w:val="-6"/>
          <w:sz w:val="32"/>
          <w:szCs w:val="32"/>
          <w:lang w:val="nl-NL"/>
        </w:rPr>
        <w:t>2. Mục tiêu nghiên cứu của đề tài</w:t>
      </w:r>
      <w:bookmarkEnd w:id="18"/>
      <w:bookmarkEnd w:id="19"/>
      <w:bookmarkEnd w:id="20"/>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Thực hiện đề tài này, chúng tôi mong muốn đạt được hai mục tiêu chủ yếu sau:</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Một là, nghiên cứu cơ sở lý luận, cơ sở pháp lý và tình hình thực tiễn về tổ chức và quản lý công tác lưu trữ của các TĐKTNN; tìm hiểu nguyên nhân gây nên những bất cập trong tổ chức và quản lý công tác lưu trữ của các Tập đoàn hiện nay.</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Hai là, đề xuất các nguyên tắc và giải pháp tổ chức và quản lý công tác lưu trữ của các TĐKTNN phù hợp với đặc thù TLLT, đặc điểm tổ chức, hoạt động và xu hướng phát triển của các Tập đoàn.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21" w:name="_Toc400882593"/>
      <w:bookmarkStart w:id="22" w:name="_Toc400883161"/>
      <w:bookmarkStart w:id="23" w:name="_Toc406358822"/>
      <w:r w:rsidRPr="00970239">
        <w:rPr>
          <w:rFonts w:ascii="Times New Roman" w:hAnsi="Times New Roman" w:cs="Times New Roman"/>
          <w:spacing w:val="-6"/>
          <w:sz w:val="32"/>
          <w:szCs w:val="32"/>
          <w:lang w:val="nl-NL"/>
        </w:rPr>
        <w:t>3.  Nhiệm vụ nghiên cứu của đề tài</w:t>
      </w:r>
      <w:bookmarkEnd w:id="21"/>
      <w:bookmarkEnd w:id="22"/>
      <w:bookmarkEnd w:id="23"/>
    </w:p>
    <w:p w:rsidR="00B00411" w:rsidRPr="00970239" w:rsidRDefault="00B00411" w:rsidP="0099527A">
      <w:pPr>
        <w:pStyle w:val="Heading2"/>
        <w:tabs>
          <w:tab w:val="left" w:pos="426"/>
        </w:tabs>
        <w:spacing w:line="307" w:lineRule="auto"/>
        <w:ind w:firstLine="567"/>
        <w:rPr>
          <w:rFonts w:ascii="Times New Roman" w:hAnsi="Times New Roman" w:cs="Times New Roman"/>
          <w:b w:val="0"/>
          <w:bCs w:val="0"/>
          <w:spacing w:val="-6"/>
          <w:sz w:val="32"/>
          <w:szCs w:val="32"/>
          <w:lang w:val="nl-NL"/>
        </w:rPr>
      </w:pPr>
      <w:r w:rsidRPr="00970239">
        <w:rPr>
          <w:rFonts w:ascii="Times New Roman" w:hAnsi="Times New Roman" w:cs="Times New Roman"/>
          <w:b w:val="0"/>
          <w:bCs w:val="0"/>
          <w:spacing w:val="-6"/>
          <w:sz w:val="32"/>
          <w:szCs w:val="32"/>
          <w:lang w:val="nl-NL"/>
        </w:rPr>
        <w:t xml:space="preserve">Để đạt mục tiêu đã đề ra, chúng tôi tiến hành thực hiện các nhiệm vụ nghiên cứu sau: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Thứ nhất, khái quát về tổ chức, hoạt động, vai trò của các TKTNN đối với nền kinh tế đất nước; phân tích thành phần, nội dung, ý nghĩa và nêu bật đặc thù TLLT của các Tập đoàn;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Thứ hai, khảo sát và mô tả thực trạng tổ chức và quản lý công tác lưu trữ của một số TĐKTNN; phân tích các nguyên nhân của những bất cập trong tổ chức và quản lý công tác lưu trữ của các Tập đoàn hiện nay;</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Thứ ba, xây dựng các nguyên tắc, đề xuất các giải pháp để tổ chức và quản lý công tác lưu trữ phù hợp đặc điểm tổ chức, hoạt động, xu hướng phát triển của các Tập đoàn.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24" w:name="_Toc400882594"/>
      <w:bookmarkStart w:id="25" w:name="_Toc400883162"/>
      <w:bookmarkStart w:id="26" w:name="_Toc406358823"/>
      <w:r w:rsidRPr="00970239">
        <w:rPr>
          <w:rFonts w:ascii="Times New Roman" w:hAnsi="Times New Roman" w:cs="Times New Roman"/>
          <w:spacing w:val="-6"/>
          <w:sz w:val="32"/>
          <w:szCs w:val="32"/>
          <w:lang w:val="nl-NL"/>
        </w:rPr>
        <w:t>4. Phạm vi nghiên cứu của đề tài</w:t>
      </w:r>
      <w:bookmarkEnd w:id="24"/>
      <w:bookmarkEnd w:id="25"/>
      <w:bookmarkEnd w:id="26"/>
    </w:p>
    <w:p w:rsidR="00B00411" w:rsidRPr="00970239" w:rsidRDefault="00B00411" w:rsidP="0099527A">
      <w:pPr>
        <w:tabs>
          <w:tab w:val="left" w:pos="426"/>
        </w:tabs>
        <w:spacing w:line="307" w:lineRule="auto"/>
        <w:ind w:firstLine="567"/>
        <w:jc w:val="both"/>
        <w:rPr>
          <w:color w:val="000000"/>
          <w:spacing w:val="-6"/>
          <w:sz w:val="32"/>
          <w:szCs w:val="32"/>
          <w:shd w:val="clear" w:color="auto" w:fill="FFFFFF"/>
          <w:lang w:val="nl-NL"/>
        </w:rPr>
      </w:pPr>
      <w:r w:rsidRPr="00970239">
        <w:rPr>
          <w:color w:val="000000"/>
          <w:spacing w:val="-6"/>
          <w:sz w:val="32"/>
          <w:szCs w:val="32"/>
          <w:shd w:val="clear" w:color="auto" w:fill="FFFFFF"/>
          <w:lang w:val="nl-NL"/>
        </w:rPr>
        <w:t xml:space="preserve">- </w:t>
      </w:r>
      <w:r w:rsidRPr="00970239">
        <w:rPr>
          <w:i/>
          <w:iCs/>
          <w:color w:val="000000"/>
          <w:spacing w:val="-6"/>
          <w:sz w:val="32"/>
          <w:szCs w:val="32"/>
          <w:shd w:val="clear" w:color="auto" w:fill="FFFFFF"/>
          <w:lang w:val="nl-NL"/>
        </w:rPr>
        <w:t>Về đối tượng nghiên cứu:</w:t>
      </w:r>
      <w:r w:rsidRPr="00970239">
        <w:rPr>
          <w:color w:val="000000"/>
          <w:spacing w:val="-6"/>
          <w:sz w:val="32"/>
          <w:szCs w:val="32"/>
          <w:shd w:val="clear" w:color="auto" w:fill="FFFFFF"/>
          <w:lang w:val="nl-NL"/>
        </w:rPr>
        <w:t xml:space="preserve"> Luận án chỉ giới hạn phạm vi nghiên cứu đối với công tác lưu trữ của một số TĐKTNN được hình thành trên cở sở tổ chức, sắp xếp lại các TCT 91.</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w:t>
      </w:r>
      <w:r w:rsidRPr="00970239">
        <w:rPr>
          <w:i/>
          <w:iCs/>
          <w:spacing w:val="-6"/>
          <w:sz w:val="32"/>
          <w:szCs w:val="32"/>
          <w:lang w:val="nl-NL"/>
        </w:rPr>
        <w:t>Về thời gian nghiên cứu:</w:t>
      </w:r>
      <w:r w:rsidRPr="00970239">
        <w:rPr>
          <w:spacing w:val="-6"/>
          <w:sz w:val="32"/>
          <w:szCs w:val="32"/>
          <w:lang w:val="nl-NL"/>
        </w:rPr>
        <w:t xml:space="preserve"> Đề tài tập trung nghiên cứu vấn đề tổ chức và quản lý công tác lưu trữ của các TĐKTNN từ khi được chuyển đổi sang hoạt động theo mô hình TĐKT cho đến hiện nay.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w:t>
      </w:r>
      <w:r w:rsidRPr="00970239">
        <w:rPr>
          <w:i/>
          <w:iCs/>
          <w:spacing w:val="-6"/>
          <w:sz w:val="32"/>
          <w:szCs w:val="32"/>
          <w:lang w:val="nl-NL"/>
        </w:rPr>
        <w:t>Về nội dung nghiên cứu:</w:t>
      </w:r>
      <w:r w:rsidRPr="00970239">
        <w:rPr>
          <w:spacing w:val="-6"/>
          <w:sz w:val="32"/>
          <w:szCs w:val="32"/>
          <w:lang w:val="nl-NL"/>
        </w:rPr>
        <w:t xml:space="preserve"> Do điều kiện thời gian và một số điều kiện khác, đề tài nghiên cứu chỉ tập trung giải quyết các vấn đề liên quan đến tổ chức và quản lý công tác lưu trữ của các TĐKTNN. Việc đi sâu nghiên cứu các vấn đề mang tính nghiệp vụ công tác lưu trữ của các Tập đoàn không thuộc phạm vi nghiên cứu của đề tài này.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27" w:name="_Toc400882595"/>
      <w:bookmarkStart w:id="28" w:name="_Toc400883163"/>
      <w:bookmarkStart w:id="29" w:name="_Toc406358824"/>
      <w:r w:rsidRPr="00970239">
        <w:rPr>
          <w:rFonts w:ascii="Times New Roman" w:hAnsi="Times New Roman" w:cs="Times New Roman"/>
          <w:spacing w:val="-6"/>
          <w:sz w:val="32"/>
          <w:szCs w:val="32"/>
          <w:lang w:val="nl-NL"/>
        </w:rPr>
        <w:t>5. Phương pháp nghiên cứu</w:t>
      </w:r>
      <w:bookmarkEnd w:id="27"/>
      <w:bookmarkEnd w:id="28"/>
      <w:bookmarkEnd w:id="29"/>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Bên cạnh phương pháp luận của chủ nghĩa duy vật biện chứng và  chủ nghĩa duy vật lịch sử, các</w:t>
      </w:r>
      <w:r w:rsidRPr="00970239">
        <w:rPr>
          <w:color w:val="000000"/>
          <w:spacing w:val="-6"/>
          <w:sz w:val="32"/>
          <w:szCs w:val="32"/>
          <w:lang w:val="nl-NL"/>
        </w:rPr>
        <w:t xml:space="preserve"> phương pháp </w:t>
      </w:r>
      <w:r w:rsidRPr="00970239">
        <w:rPr>
          <w:spacing w:val="-6"/>
          <w:sz w:val="32"/>
          <w:szCs w:val="32"/>
          <w:lang w:val="nl-NL"/>
        </w:rPr>
        <w:t>lịch sử, phương pháp hệ thống, phương pháp logich, phương pháp phân tích, tổng hợp, phương pháp so sánh, phương pháp toàn diện, phương pháp khảo sát, phỏng vấn, lấy ý kiến chuyên gia</w:t>
      </w:r>
      <w:r w:rsidRPr="00970239">
        <w:rPr>
          <w:color w:val="000000"/>
          <w:spacing w:val="-6"/>
          <w:sz w:val="32"/>
          <w:szCs w:val="32"/>
          <w:lang w:val="nl-NL"/>
        </w:rPr>
        <w:t xml:space="preserve"> và phương pháp dự báo đã được chúng tôi sử dụng trong quá trình nghiên cứu đề tài</w:t>
      </w:r>
      <w:r w:rsidRPr="00970239">
        <w:rPr>
          <w:spacing w:val="-6"/>
          <w:sz w:val="32"/>
          <w:szCs w:val="32"/>
          <w:lang w:val="nl-NL"/>
        </w:rPr>
        <w:t>. Cụ thể:</w:t>
      </w:r>
    </w:p>
    <w:p w:rsidR="00B00411" w:rsidRPr="00970239" w:rsidRDefault="00B00411" w:rsidP="0099527A">
      <w:pPr>
        <w:tabs>
          <w:tab w:val="left" w:pos="426"/>
        </w:tabs>
        <w:spacing w:line="307" w:lineRule="auto"/>
        <w:ind w:firstLine="567"/>
        <w:jc w:val="both"/>
        <w:rPr>
          <w:spacing w:val="-8"/>
          <w:sz w:val="32"/>
          <w:szCs w:val="32"/>
          <w:lang w:val="nl-NL"/>
        </w:rPr>
      </w:pPr>
      <w:r w:rsidRPr="00970239">
        <w:rPr>
          <w:spacing w:val="-8"/>
          <w:sz w:val="32"/>
          <w:szCs w:val="32"/>
          <w:lang w:val="nl-NL"/>
        </w:rPr>
        <w:t xml:space="preserve">- Phương pháp phân tích, tổng hợp được chúng tôi sử dụng để thực hiện tổng quan các công trình nghiên cứu liên quan đến luận án; phân tích vai trò và các đặc điểm của các Tập đoàn; đặc điểm và giá trị TLLT của các Tập đoàn; nguyên nhân dẫn đến nhiều bất cập trong công tác lưu trữ của các Tập đoàn.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Phương pháp lịch sử, so sánh, logich được chúng tôi sử dụng khi nghiên cứu cơ sở khoa học tổ chức và quản lý công tác lưu trữ của các TĐKTNN; lịch sử hình thành và phát triển các TĐKTNN Việt Nam; đối chiếu thực trạng công tác lưu trữ của các TĐKTNN so với yêu cầu cần có về mặt lý luận cũng như quy định của pháp luật...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Để có được bức tranh toàn diện về công tác lưu trữ của các TĐKTNN, chúng tôi đã sử dụng phương pháp khảo sát thực tế, phương pháp phỏng vấn, nghiên cứu tài liệu của các TĐKTNN.</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Phương pháo hệ thống được sử dụng khi nghiên cứu công tác lưu trữ của các TĐKTNN trong mối quan hệ với ngành lưu trữ Việt Nam, chịu sự chi phối và có tác động nhất định đến sự phát triển của ngành.; nghiên cứu đề xuất các giải pháp phải khoa học, đồng bộ, thống nhất, phù hợp với điều kiện thực tiễn của các Tập đoàn và đáp ứng quy định của pháp luật.</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Để hạn chế những kết luận chủ quan và tranh thủ ý tưởng khoa học, chúng tôi đã sử dụng phương pháp xin ý kiến chuyên gia.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-Phương pháp dự báo đã được chúng tôi sử dụng khi xây dựng các giải pháp về tổ chức và quản lý công tác lưu trữ của các TĐKTNN đáp ứng với xu thế phát triển của các Tập đoàn trong tương lai..</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Bên cạnh đó, các phương pháp luận của lưu trữ học là nguyên tắc, nguyên tắc lịch sử, nguyên tắc toàn diện tổng hợp là cơ sở cho việc nghiên cứu đề tài này.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30" w:name="_Toc400882597"/>
      <w:bookmarkStart w:id="31" w:name="_Toc400883165"/>
      <w:bookmarkStart w:id="32" w:name="_Toc406358826"/>
      <w:r w:rsidRPr="00970239">
        <w:rPr>
          <w:rFonts w:ascii="Times New Roman" w:hAnsi="Times New Roman" w:cs="Times New Roman"/>
          <w:spacing w:val="-6"/>
          <w:sz w:val="32"/>
          <w:szCs w:val="32"/>
          <w:lang w:val="nl-NL"/>
        </w:rPr>
        <w:t>6. Những đóng góp của luận á</w:t>
      </w:r>
      <w:bookmarkEnd w:id="30"/>
      <w:bookmarkEnd w:id="31"/>
      <w:bookmarkEnd w:id="32"/>
      <w:r w:rsidRPr="00970239">
        <w:rPr>
          <w:rFonts w:ascii="Times New Roman" w:hAnsi="Times New Roman" w:cs="Times New Roman"/>
          <w:spacing w:val="-6"/>
          <w:sz w:val="32"/>
          <w:szCs w:val="32"/>
          <w:lang w:val="nl-NL"/>
        </w:rPr>
        <w:t>n</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Luận án được hoàn thành sẽ có những đóng góp cả về lý luận và giải quyết được vấn đề thực tiễn.</w:t>
      </w:r>
    </w:p>
    <w:p w:rsidR="00B00411" w:rsidRPr="00970239" w:rsidRDefault="00B00411" w:rsidP="0099527A">
      <w:pPr>
        <w:tabs>
          <w:tab w:val="left" w:pos="426"/>
        </w:tabs>
        <w:spacing w:line="307" w:lineRule="auto"/>
        <w:ind w:firstLine="567"/>
        <w:jc w:val="both"/>
        <w:rPr>
          <w:b/>
          <w:bCs/>
          <w:i/>
          <w:iCs/>
          <w:spacing w:val="-6"/>
          <w:sz w:val="32"/>
          <w:szCs w:val="32"/>
          <w:lang w:val="nl-NL"/>
        </w:rPr>
      </w:pPr>
      <w:r w:rsidRPr="00970239">
        <w:rPr>
          <w:b/>
          <w:bCs/>
          <w:i/>
          <w:iCs/>
          <w:spacing w:val="-6"/>
          <w:sz w:val="32"/>
          <w:szCs w:val="32"/>
          <w:lang w:val="nl-NL"/>
        </w:rPr>
        <w:t>- Về lý luận</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Đóng góp đầu tiên của luận án là cho cung cấp một bức tranh về TĐKTNN nhằm giúp cơ quan quản lý ngành lưu trữ có định hướng trong hoạch định chiến lược nhiệm vụ được giao.</w:t>
      </w:r>
    </w:p>
    <w:p w:rsidR="00B00411" w:rsidRPr="00970239" w:rsidRDefault="00B00411" w:rsidP="0099527A">
      <w:pPr>
        <w:tabs>
          <w:tab w:val="left" w:pos="426"/>
        </w:tabs>
        <w:spacing w:line="307" w:lineRule="auto"/>
        <w:ind w:firstLine="567"/>
        <w:jc w:val="both"/>
        <w:rPr>
          <w:sz w:val="32"/>
          <w:szCs w:val="32"/>
          <w:lang w:val="nl-NL"/>
        </w:rPr>
      </w:pPr>
      <w:r w:rsidRPr="00970239">
        <w:rPr>
          <w:sz w:val="32"/>
          <w:szCs w:val="32"/>
          <w:lang w:val="nl-NL"/>
        </w:rPr>
        <w:t xml:space="preserve">+ Hệ thống lại cơ sở lý luận và cơ sở pháp lý về công tác lưu trữ để thấy được những bất cập khi được vận dụng vào thực tiễn công tác lưu trữ của các TĐKTNN. Đặc biệt, trong luận án có đề xuất thay đổi một số khái niệm cơ bản của lý luận lưu trữ học, đổi mới cơ cấu tổ chức thẩm tra - đánh giá TLLT của cơ quan quản lý văn thư và lưu trữ nhà nước là gợi ý bước đầu cho việc nghiên cứu hoàn thiện lý luận lưu trữ học Việt Nam trong giai đoạn mới.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Bên cạnh đó, luận án còn đề xuất một số giải pháp góp phần hoàn thiện cơ sở pháp luật lưu trữ và các pháp luật có liên quan nhằm khắc phục những bất cập của tổ chức và quản lý công tác lưu trữ của các TĐKTNN nói riêng, công tác lưu trữ Việt Nam nói chung. </w:t>
      </w:r>
    </w:p>
    <w:p w:rsidR="00B00411" w:rsidRPr="00970239" w:rsidRDefault="00B00411" w:rsidP="0099527A">
      <w:pPr>
        <w:tabs>
          <w:tab w:val="left" w:pos="426"/>
        </w:tabs>
        <w:spacing w:line="307" w:lineRule="auto"/>
        <w:ind w:firstLine="567"/>
        <w:jc w:val="both"/>
        <w:rPr>
          <w:b/>
          <w:bCs/>
          <w:i/>
          <w:iCs/>
          <w:spacing w:val="-6"/>
          <w:sz w:val="32"/>
          <w:szCs w:val="32"/>
          <w:lang w:val="nl-NL"/>
        </w:rPr>
      </w:pPr>
      <w:r w:rsidRPr="00970239">
        <w:rPr>
          <w:b/>
          <w:bCs/>
          <w:i/>
          <w:iCs/>
          <w:spacing w:val="-6"/>
          <w:sz w:val="32"/>
          <w:szCs w:val="32"/>
          <w:lang w:val="nl-NL"/>
        </w:rPr>
        <w:t>- Về thực tiễn</w:t>
      </w:r>
    </w:p>
    <w:p w:rsidR="00B00411" w:rsidRPr="00970239" w:rsidRDefault="00B00411" w:rsidP="0099527A">
      <w:pPr>
        <w:spacing w:before="60" w:line="324" w:lineRule="auto"/>
        <w:ind w:firstLine="720"/>
        <w:jc w:val="both"/>
        <w:rPr>
          <w:sz w:val="32"/>
          <w:szCs w:val="32"/>
          <w:lang w:val="nl-NL"/>
        </w:rPr>
      </w:pPr>
      <w:r w:rsidRPr="00970239">
        <w:rPr>
          <w:spacing w:val="-8"/>
          <w:sz w:val="32"/>
          <w:szCs w:val="32"/>
          <w:lang w:val="nl-NL"/>
        </w:rPr>
        <w:t xml:space="preserve">+ </w:t>
      </w:r>
      <w:r w:rsidRPr="00970239">
        <w:rPr>
          <w:sz w:val="32"/>
          <w:szCs w:val="32"/>
          <w:lang w:val="nl-NL"/>
        </w:rPr>
        <w:t>Đánh giá một cách toàn diện thực tế tổ chức và quản lý công tác lưu trữ của các TĐKTNN để có hướng khắc phục, hoàn thiện, đáp ứng yêu cầu của doanh nghiệp, của xã hội trong bối cảnh hiện đại.</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 xml:space="preserve">+ Thông qua việc đề xuất một số giải pháp tổ chức và quản lý công tác lưu trữ của các TĐKTNN, tác giả mong muốn kết quả luận án có thể trở thành tài liệu tham khảo cho các Tập đoàn và các cơ quan chức năng, đặc biệt là Cục Văn thư và Lưu trữ Nhà nước.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33" w:name="_Toc400882598"/>
      <w:bookmarkStart w:id="34" w:name="_Toc400883166"/>
      <w:bookmarkStart w:id="35" w:name="_Toc406358827"/>
      <w:r w:rsidRPr="00970239">
        <w:rPr>
          <w:rFonts w:ascii="Times New Roman" w:hAnsi="Times New Roman" w:cs="Times New Roman"/>
          <w:spacing w:val="-6"/>
          <w:sz w:val="32"/>
          <w:szCs w:val="32"/>
          <w:lang w:val="nl-NL"/>
        </w:rPr>
        <w:t>7. Bố cục của đề tài</w:t>
      </w:r>
      <w:bookmarkEnd w:id="33"/>
      <w:bookmarkEnd w:id="34"/>
      <w:bookmarkEnd w:id="35"/>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Ngoài phần dẫn luận và kết luận, nội dung chính của luận án được chia thành 4 chương.</w:t>
      </w:r>
    </w:p>
    <w:p w:rsidR="00B00411" w:rsidRPr="00970239" w:rsidRDefault="00B00411" w:rsidP="0099527A">
      <w:pPr>
        <w:tabs>
          <w:tab w:val="left" w:pos="426"/>
        </w:tabs>
        <w:spacing w:line="307" w:lineRule="auto"/>
        <w:ind w:firstLine="567"/>
        <w:jc w:val="both"/>
        <w:rPr>
          <w:color w:val="000000"/>
          <w:spacing w:val="-6"/>
          <w:sz w:val="32"/>
          <w:szCs w:val="32"/>
          <w:lang w:val="nl-NL"/>
        </w:rPr>
      </w:pPr>
    </w:p>
    <w:p w:rsidR="00B00411" w:rsidRPr="00970239" w:rsidRDefault="00B00411" w:rsidP="0099527A">
      <w:pPr>
        <w:pStyle w:val="Heading1"/>
        <w:tabs>
          <w:tab w:val="left" w:pos="426"/>
        </w:tabs>
        <w:spacing w:line="307" w:lineRule="auto"/>
        <w:ind w:firstLine="567"/>
        <w:rPr>
          <w:spacing w:val="-6"/>
          <w:lang w:val="vi-VN"/>
        </w:rPr>
      </w:pPr>
      <w:bookmarkStart w:id="36" w:name="_Toc400882599"/>
      <w:bookmarkStart w:id="37" w:name="_Toc400883167"/>
      <w:bookmarkStart w:id="38" w:name="_Toc406358828"/>
      <w:bookmarkEnd w:id="4"/>
      <w:bookmarkEnd w:id="5"/>
      <w:bookmarkEnd w:id="6"/>
      <w:bookmarkEnd w:id="7"/>
      <w:r w:rsidRPr="00970239">
        <w:rPr>
          <w:spacing w:val="-6"/>
          <w:lang w:val="vi-VN"/>
        </w:rPr>
        <w:t>Chương 1. TỔNG QUAN TÌNH HÌNH NGHIÊN CỨU VÀ NHỮNG VẤN ĐỀ  LIÊN QUAN ĐẾN ĐỀ TÀI LUẬN ÁN</w:t>
      </w:r>
      <w:bookmarkEnd w:id="36"/>
      <w:bookmarkEnd w:id="37"/>
      <w:bookmarkEnd w:id="38"/>
    </w:p>
    <w:p w:rsidR="00B00411" w:rsidRPr="00970239" w:rsidRDefault="00B00411" w:rsidP="0099527A">
      <w:pPr>
        <w:pStyle w:val="lvl2"/>
        <w:tabs>
          <w:tab w:val="left" w:pos="426"/>
        </w:tabs>
        <w:spacing w:after="0" w:line="307" w:lineRule="auto"/>
        <w:jc w:val="both"/>
        <w:outlineLvl w:val="1"/>
        <w:rPr>
          <w:i w:val="0"/>
          <w:iCs w:val="0"/>
          <w:spacing w:val="-6"/>
          <w:sz w:val="32"/>
          <w:szCs w:val="32"/>
          <w:lang w:val="vi-VN"/>
        </w:rPr>
      </w:pPr>
      <w:bookmarkStart w:id="39" w:name="_Toc400882601"/>
      <w:bookmarkStart w:id="40" w:name="_Toc400883169"/>
      <w:bookmarkStart w:id="41" w:name="_Toc406358830"/>
      <w:bookmarkStart w:id="42" w:name="_Toc385294098"/>
      <w:r w:rsidRPr="00970239">
        <w:rPr>
          <w:rStyle w:val="lvl2Char"/>
          <w:b/>
          <w:bCs/>
          <w:spacing w:val="-6"/>
          <w:sz w:val="32"/>
          <w:szCs w:val="32"/>
          <w:lang w:val="vi-VN"/>
        </w:rPr>
        <w:t>1.1.</w:t>
      </w:r>
      <w:r w:rsidRPr="00970239">
        <w:rPr>
          <w:i w:val="0"/>
          <w:iCs w:val="0"/>
          <w:spacing w:val="-6"/>
          <w:sz w:val="32"/>
          <w:szCs w:val="32"/>
          <w:lang w:val="vi-VN"/>
        </w:rPr>
        <w:t xml:space="preserve"> Tổng quan các công trình nghiên cứu đã được thực hiện ở nước ngoài liên quan đến đề tài luận án</w:t>
      </w:r>
      <w:bookmarkEnd w:id="39"/>
      <w:bookmarkEnd w:id="40"/>
      <w:bookmarkEnd w:id="41"/>
    </w:p>
    <w:bookmarkEnd w:id="42"/>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Các công trình nghiên cứu liên quan đến công tác lưu trữ doanh nghiệp ở nước ngoài được thể hiện qua một số bài viết ngắn. Đó là:</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xml:space="preserve">Báo cáo: </w:t>
      </w:r>
      <w:r w:rsidRPr="00970239">
        <w:rPr>
          <w:i/>
          <w:iCs/>
          <w:spacing w:val="-6"/>
          <w:sz w:val="32"/>
          <w:szCs w:val="32"/>
          <w:lang w:val="vi-VN"/>
        </w:rPr>
        <w:t>“Lưu trữ trong quá trình tư nhân hóa các doanh nghiệp nhà nước”</w:t>
      </w:r>
      <w:r w:rsidRPr="00970239">
        <w:rPr>
          <w:spacing w:val="-6"/>
          <w:sz w:val="32"/>
          <w:szCs w:val="32"/>
          <w:lang w:val="vi-VN"/>
        </w:rPr>
        <w:t xml:space="preserve"> của tác giả Lojos Kormendy; bài: </w:t>
      </w:r>
      <w:r w:rsidRPr="00970239">
        <w:rPr>
          <w:i/>
          <w:iCs/>
          <w:spacing w:val="-6"/>
          <w:sz w:val="32"/>
          <w:szCs w:val="32"/>
          <w:lang w:val="vi-VN"/>
        </w:rPr>
        <w:t>“500 doanh nghiệp lớn trên thế giới quản lý tài liệu lưu trữ của mình như thế nào?”</w:t>
      </w:r>
      <w:r w:rsidRPr="00970239">
        <w:rPr>
          <w:color w:val="000000"/>
          <w:spacing w:val="-6"/>
          <w:sz w:val="32"/>
          <w:szCs w:val="32"/>
          <w:shd w:val="clear" w:color="auto" w:fill="FFFFFF"/>
          <w:lang w:val="vi-VN"/>
        </w:rPr>
        <w:t xml:space="preserve">; </w:t>
      </w:r>
      <w:r w:rsidRPr="00970239">
        <w:rPr>
          <w:spacing w:val="-6"/>
          <w:sz w:val="32"/>
          <w:szCs w:val="32"/>
          <w:lang w:val="vi-VN"/>
        </w:rPr>
        <w:t xml:space="preserve">bài viết: </w:t>
      </w:r>
      <w:r w:rsidRPr="00970239">
        <w:rPr>
          <w:i/>
          <w:iCs/>
          <w:spacing w:val="-6"/>
          <w:sz w:val="32"/>
          <w:szCs w:val="32"/>
          <w:lang w:val="vi-VN"/>
        </w:rPr>
        <w:t>“Ví dụ điển hình về thực tiễn công tác lưu trữ của SNCF và Société Générale”</w:t>
      </w:r>
      <w:r w:rsidRPr="00970239">
        <w:rPr>
          <w:spacing w:val="-6"/>
          <w:sz w:val="32"/>
          <w:szCs w:val="32"/>
          <w:lang w:val="vi-VN"/>
        </w:rPr>
        <w:t xml:space="preserve">; bài </w:t>
      </w:r>
      <w:r w:rsidRPr="00970239">
        <w:rPr>
          <w:i/>
          <w:iCs/>
          <w:color w:val="000000"/>
          <w:spacing w:val="-6"/>
          <w:sz w:val="32"/>
          <w:szCs w:val="32"/>
          <w:lang w:val="vi-VN"/>
        </w:rPr>
        <w:t>“Công nghệ thông tin cho phép giảm chi phí trong bảo quản, trao đổi và quản trị thông tin”</w:t>
      </w:r>
      <w:r w:rsidRPr="00970239">
        <w:rPr>
          <w:color w:val="000000"/>
          <w:spacing w:val="-6"/>
          <w:sz w:val="32"/>
          <w:szCs w:val="32"/>
          <w:lang w:val="vi-VN"/>
        </w:rPr>
        <w:t xml:space="preserve"> của Marina Poliakova, </w:t>
      </w:r>
      <w:r w:rsidRPr="00970239">
        <w:rPr>
          <w:spacing w:val="-6"/>
          <w:sz w:val="32"/>
          <w:szCs w:val="32"/>
          <w:lang w:val="vi-VN"/>
        </w:rPr>
        <w:t xml:space="preserve">bài </w:t>
      </w:r>
      <w:r w:rsidRPr="00970239">
        <w:rPr>
          <w:i/>
          <w:iCs/>
          <w:color w:val="000000"/>
          <w:spacing w:val="-6"/>
          <w:sz w:val="32"/>
          <w:szCs w:val="32"/>
          <w:lang w:val="vi-VN"/>
        </w:rPr>
        <w:t>“Lưu trữ của Tập đoàn công nghiệp Dầu khí”(</w:t>
      </w:r>
      <w:r w:rsidRPr="00970239">
        <w:rPr>
          <w:i/>
          <w:iCs/>
          <w:spacing w:val="-6"/>
          <w:kern w:val="36"/>
          <w:sz w:val="32"/>
          <w:szCs w:val="32"/>
          <w:lang w:val="vi-VN"/>
        </w:rPr>
        <w:t xml:space="preserve">Газпрома).....  </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xml:space="preserve">Các bài viết trên  tung chỉ mang tính chất nêu quan điểm của nhà nước về TLLT của doanh nghiệp, về quyền sở hữu đối với TLLT; giới thiệu mô hình tổ chức công tác lưu trữ và về tình hình, kết quả công tác lưu trữ của một số TĐKT của một số nước như: Mỹ, Pháp, Nga...  nhưng đã mang lại một số kinh nghiệm có thể nghiên cứu vận dụng trong tổ chức và quản lý công tác lưu trữ của các TĐKTNN Việt Nam. </w:t>
      </w:r>
    </w:p>
    <w:p w:rsidR="00B00411" w:rsidRPr="00970239" w:rsidRDefault="00B00411" w:rsidP="0099527A">
      <w:pPr>
        <w:pStyle w:val="lvl2"/>
        <w:tabs>
          <w:tab w:val="left" w:pos="426"/>
        </w:tabs>
        <w:spacing w:after="0" w:line="307" w:lineRule="auto"/>
        <w:jc w:val="both"/>
        <w:outlineLvl w:val="1"/>
        <w:rPr>
          <w:i w:val="0"/>
          <w:iCs w:val="0"/>
          <w:spacing w:val="-6"/>
          <w:sz w:val="32"/>
          <w:szCs w:val="32"/>
          <w:lang w:val="vi-VN"/>
        </w:rPr>
      </w:pPr>
      <w:r w:rsidRPr="00970239">
        <w:rPr>
          <w:i w:val="0"/>
          <w:iCs w:val="0"/>
          <w:spacing w:val="-6"/>
          <w:sz w:val="32"/>
          <w:szCs w:val="32"/>
          <w:lang w:val="vi-VN"/>
        </w:rPr>
        <w:t>1.2. Tổng quan các công trình nghiên cứu đã được thực hiện ở Việt Nam liên quan trực tiếp đến đề tài luận án</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Liên quan đến công tác công văn thư, lưu trữ của các doanh nghiệp nói chung, của các TĐKTNN nói riêng đã có nhiều công trình công bố dưới các dạng khác nhau  như: đề tài nghiên cứu khoa khọc, luận văn cao học,  các bài viết đăng trên tạp chí chuyên ngành, các báo cáo tham gia hội thảo khoa học... Ở cấp đề tài nghiên cứu khoa học tiêu biểu có công trình</w:t>
      </w:r>
      <w:r w:rsidRPr="00970239">
        <w:rPr>
          <w:i/>
          <w:iCs/>
          <w:spacing w:val="-6"/>
          <w:sz w:val="32"/>
          <w:szCs w:val="32"/>
          <w:lang w:val="vi-VN"/>
        </w:rPr>
        <w:t xml:space="preserve"> “Các giải pháp nhằm hoàn thiện hệ thống văn bản của các doanh nghiệp nhà nước”</w:t>
      </w:r>
      <w:r w:rsidRPr="00970239">
        <w:rPr>
          <w:spacing w:val="-6"/>
          <w:sz w:val="32"/>
          <w:szCs w:val="32"/>
          <w:lang w:val="vi-VN"/>
        </w:rPr>
        <w:t xml:space="preserve"> do PGS.TSKH Nguyễn Văn Thâm chủ nhiệm, </w:t>
      </w:r>
      <w:r w:rsidRPr="00970239">
        <w:rPr>
          <w:i/>
          <w:iCs/>
          <w:spacing w:val="-6"/>
          <w:sz w:val="32"/>
          <w:szCs w:val="32"/>
          <w:lang w:val="vi-VN"/>
        </w:rPr>
        <w:t xml:space="preserve">“Quản lý tài liệu lưu trữ khi chuyển đổi hình thức sở hữu doanh nghiệp ở đơn vị thành viên của các TĐKT nhà nước” </w:t>
      </w:r>
      <w:r w:rsidRPr="00970239">
        <w:rPr>
          <w:spacing w:val="-6"/>
          <w:sz w:val="32"/>
          <w:szCs w:val="32"/>
          <w:lang w:val="vi-VN"/>
        </w:rPr>
        <w:t xml:space="preserve"> của tác giả Nguyễn Thị Kim Bình... Ngoài ra, còn có nhiều luận văn thạc sĩ đi sâu nghiên cứu công tác lưu trữ của các doanh nghiệp nhà nước, trong đó có công tác lưu trữ của tiền thân các TĐKTNN </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Ngoài ra, có nhiều bài viết của nhiều tác giả là những nhà khoa học uy tín trong nước về lĩnh vực văn thư, lưu trữ, hành chính... như: PGS Vương Đình Quyền, GS.TSKH. Nguyễn Văn Thâm, PGS Nguyễn Văn Hàm, PGS.TS. Vũ Thị Phụng... đã được công bố trên tạp chí chuyên ngành, trong các Kỷ yếu hội thảo khoa học. Các công trình nghiên cứu các tác giả trên đã cho thấy có rất nhiều vấn đề liên quan đến công tác lưu trữ và TLLT của các doanh nghiệp cần được nghiên cứu và giải quyết. Cụ thể như: về giá trị của TLLT của các doanh nghiệp, về vấn đề sở hữu đối với TLLT của các doanh nghiệp; về quy định của nhà nước về công tác lưu trữ của các doanh nghiệp; về tiêu chuẩn lựa chọn tài liệu để đưa vào bảo quản ở lưu trữ doanh nghiệp, … Tuy nhiên, phần lớn các nghiên cứu chỉ mới quan tâm đến công tác lưu trữ của các DNNN riêng lẽ hoặc tổ hợp DNNN. Các nghiên cứu chưa bắt kịp với xu thế thay đổi trong cơ cấu nền kinh tế, dẫn đến hình thành các tổ hợp doanh nghiệp thuộc đa hình thức sở hữu để có những giải pháp tổ chức và quản lý công tác lưu trữ phù hợp. Đó chính là các TĐKTNN Việt Nam.</w:t>
      </w:r>
    </w:p>
    <w:p w:rsidR="00B00411" w:rsidRPr="00970239" w:rsidRDefault="00B00411" w:rsidP="0099527A">
      <w:pPr>
        <w:pStyle w:val="Heading2"/>
        <w:tabs>
          <w:tab w:val="left" w:pos="426"/>
        </w:tabs>
        <w:spacing w:line="307" w:lineRule="auto"/>
        <w:ind w:firstLine="567"/>
        <w:rPr>
          <w:rStyle w:val="lvl2Char"/>
          <w:rFonts w:ascii="Times New Roman" w:eastAsia="SimSun" w:hAnsi="Times New Roman" w:cs="Times New Roman"/>
          <w:b/>
          <w:bCs/>
          <w:spacing w:val="-6"/>
          <w:sz w:val="32"/>
          <w:szCs w:val="32"/>
          <w:lang w:val="vi-VN"/>
        </w:rPr>
      </w:pPr>
      <w:bookmarkStart w:id="43" w:name="_Toc385294100"/>
      <w:bookmarkStart w:id="44" w:name="_Toc400882602"/>
      <w:bookmarkStart w:id="45" w:name="_Toc400883170"/>
      <w:bookmarkStart w:id="46" w:name="_Toc406358831"/>
      <w:r w:rsidRPr="00970239">
        <w:rPr>
          <w:rStyle w:val="lvl2Char"/>
          <w:rFonts w:ascii="Times New Roman" w:eastAsia="SimSun" w:hAnsi="Times New Roman" w:cs="Times New Roman"/>
          <w:b/>
          <w:bCs/>
          <w:spacing w:val="-6"/>
          <w:sz w:val="32"/>
          <w:szCs w:val="32"/>
          <w:lang w:val="vi-VN"/>
        </w:rPr>
        <w:t>1.3. Tổng quan các công trình nghiên cứu liên quan gián tiếp đến đề</w:t>
      </w:r>
      <w:r w:rsidRPr="00970239">
        <w:rPr>
          <w:rFonts w:ascii="Times New Roman" w:hAnsi="Times New Roman" w:cs="Times New Roman"/>
          <w:b w:val="0"/>
          <w:bCs w:val="0"/>
          <w:i w:val="0"/>
          <w:iCs w:val="0"/>
          <w:spacing w:val="-6"/>
          <w:sz w:val="32"/>
          <w:szCs w:val="32"/>
          <w:lang w:val="vi-VN"/>
        </w:rPr>
        <w:t xml:space="preserve"> </w:t>
      </w:r>
      <w:r w:rsidRPr="00970239">
        <w:rPr>
          <w:rStyle w:val="lvl2Char"/>
          <w:rFonts w:ascii="Times New Roman" w:eastAsia="SimSun" w:hAnsi="Times New Roman" w:cs="Times New Roman"/>
          <w:b/>
          <w:bCs/>
          <w:spacing w:val="-6"/>
          <w:sz w:val="32"/>
          <w:szCs w:val="32"/>
          <w:lang w:val="vi-VN"/>
        </w:rPr>
        <w:t>tài luận án</w:t>
      </w:r>
      <w:bookmarkEnd w:id="43"/>
      <w:bookmarkEnd w:id="44"/>
      <w:bookmarkEnd w:id="45"/>
      <w:bookmarkEnd w:id="46"/>
    </w:p>
    <w:p w:rsidR="00B00411" w:rsidRPr="00970239" w:rsidRDefault="00B00411" w:rsidP="0099527A">
      <w:pPr>
        <w:pStyle w:val="lvl3"/>
        <w:tabs>
          <w:tab w:val="left" w:pos="426"/>
        </w:tabs>
        <w:spacing w:after="0" w:line="307" w:lineRule="auto"/>
        <w:jc w:val="both"/>
        <w:outlineLvl w:val="2"/>
        <w:rPr>
          <w:b/>
          <w:bCs/>
          <w:spacing w:val="-6"/>
          <w:sz w:val="32"/>
          <w:szCs w:val="32"/>
          <w:lang w:val="vi-VN"/>
        </w:rPr>
      </w:pPr>
      <w:bookmarkStart w:id="47" w:name="_Toc385294101"/>
      <w:bookmarkStart w:id="48" w:name="_Toc400882603"/>
      <w:bookmarkStart w:id="49" w:name="_Toc400883171"/>
      <w:bookmarkStart w:id="50" w:name="_Toc406358832"/>
      <w:r w:rsidRPr="00970239">
        <w:rPr>
          <w:b/>
          <w:bCs/>
          <w:spacing w:val="-6"/>
          <w:sz w:val="32"/>
          <w:szCs w:val="32"/>
          <w:lang w:val="vi-VN"/>
        </w:rPr>
        <w:t>1.3.1. Về lý thuyết tổ chức và quản lý</w:t>
      </w:r>
      <w:bookmarkEnd w:id="47"/>
      <w:bookmarkEnd w:id="48"/>
      <w:bookmarkEnd w:id="49"/>
      <w:bookmarkEnd w:id="50"/>
    </w:p>
    <w:p w:rsidR="00B00411" w:rsidRPr="00970239" w:rsidRDefault="00B00411" w:rsidP="0099527A">
      <w:pPr>
        <w:tabs>
          <w:tab w:val="left" w:pos="426"/>
        </w:tabs>
        <w:spacing w:line="307" w:lineRule="auto"/>
        <w:ind w:firstLine="567"/>
        <w:jc w:val="both"/>
        <w:rPr>
          <w:b/>
          <w:bCs/>
          <w:spacing w:val="-6"/>
          <w:sz w:val="32"/>
          <w:szCs w:val="32"/>
          <w:lang w:val="vi-VN"/>
        </w:rPr>
      </w:pPr>
      <w:r w:rsidRPr="00970239">
        <w:rPr>
          <w:spacing w:val="-6"/>
          <w:sz w:val="32"/>
          <w:szCs w:val="32"/>
          <w:lang w:val="vi-VN"/>
        </w:rPr>
        <w:t xml:space="preserve">Đề cập đến lý thuyết tổ chức và quản lý tiêu biểu có các công trình </w:t>
      </w:r>
      <w:r w:rsidRPr="00970239">
        <w:rPr>
          <w:b/>
          <w:bCs/>
          <w:i/>
          <w:iCs/>
          <w:spacing w:val="-6"/>
          <w:sz w:val="32"/>
          <w:szCs w:val="32"/>
          <w:lang w:val="vi-VN"/>
        </w:rPr>
        <w:t>“</w:t>
      </w:r>
      <w:r w:rsidRPr="00970239">
        <w:rPr>
          <w:i/>
          <w:iCs/>
          <w:spacing w:val="-6"/>
          <w:sz w:val="32"/>
          <w:szCs w:val="32"/>
          <w:lang w:val="vi-VN"/>
        </w:rPr>
        <w:t xml:space="preserve">Khoa học tổ chức và quản lý – Một số vấn đề lý luận và thực tiễn” </w:t>
      </w:r>
      <w:r w:rsidRPr="00970239">
        <w:rPr>
          <w:spacing w:val="-6"/>
          <w:sz w:val="32"/>
          <w:szCs w:val="32"/>
          <w:lang w:val="vi-VN"/>
        </w:rPr>
        <w:t xml:space="preserve">của tác giả Đặng Quốc Bảo </w:t>
      </w:r>
      <w:r w:rsidRPr="00970239">
        <w:rPr>
          <w:i/>
          <w:iCs/>
          <w:spacing w:val="-6"/>
          <w:sz w:val="32"/>
          <w:szCs w:val="32"/>
          <w:lang w:val="vi-VN"/>
        </w:rPr>
        <w:t>và công trình</w:t>
      </w:r>
      <w:r w:rsidRPr="00970239">
        <w:rPr>
          <w:spacing w:val="-6"/>
          <w:sz w:val="32"/>
          <w:szCs w:val="32"/>
          <w:lang w:val="vi-VN"/>
        </w:rPr>
        <w:t xml:space="preserve"> </w:t>
      </w:r>
      <w:r w:rsidRPr="00970239">
        <w:rPr>
          <w:i/>
          <w:iCs/>
          <w:spacing w:val="-6"/>
          <w:sz w:val="32"/>
          <w:szCs w:val="32"/>
          <w:lang w:val="vi-VN"/>
        </w:rPr>
        <w:t>“Lý thuyết tổ chức”</w:t>
      </w:r>
      <w:r w:rsidRPr="00970239">
        <w:rPr>
          <w:spacing w:val="-6"/>
          <w:sz w:val="32"/>
          <w:szCs w:val="32"/>
          <w:lang w:val="vi-VN"/>
        </w:rPr>
        <w:t xml:space="preserve"> của  PGS.TS Nguyễn Hữu Tri và cuốn  </w:t>
      </w:r>
      <w:r w:rsidRPr="00970239">
        <w:rPr>
          <w:i/>
          <w:iCs/>
          <w:spacing w:val="-6"/>
          <w:sz w:val="32"/>
          <w:szCs w:val="32"/>
          <w:lang w:val="vi-VN"/>
        </w:rPr>
        <w:t>“Thiết kế tổ chức các cơ quan hành chính nhà nước”</w:t>
      </w:r>
      <w:r w:rsidRPr="00970239">
        <w:rPr>
          <w:spacing w:val="-6"/>
          <w:sz w:val="32"/>
          <w:szCs w:val="32"/>
          <w:lang w:val="vi-VN"/>
        </w:rPr>
        <w:t xml:space="preserve"> do TS Bùi Thế Vĩnh chủ biên.</w:t>
      </w:r>
      <w:r w:rsidRPr="00970239">
        <w:rPr>
          <w:i/>
          <w:iCs/>
          <w:spacing w:val="-6"/>
          <w:sz w:val="32"/>
          <w:szCs w:val="32"/>
          <w:lang w:val="vi-VN"/>
        </w:rPr>
        <w:t xml:space="preserve"> </w:t>
      </w:r>
      <w:r w:rsidRPr="00970239">
        <w:rPr>
          <w:spacing w:val="-6"/>
          <w:sz w:val="32"/>
          <w:szCs w:val="32"/>
          <w:lang w:val="vi-VN"/>
        </w:rPr>
        <w:t>Các công trình trên đã đưa ra các khái niệm tổ chức và quản lý, mối quan hệ biện chứng giữa hai phạm trù “tổ chức” và “quản lý”. Các vấn đề về quy luật cơ bản của tổ chức, về hệ thống tổ chức được các tác giả đề cập đến có giá trị tham khảo lớn cho tác giả để vận dụng vào nghiên cứu đề tài luận án..</w:t>
      </w:r>
    </w:p>
    <w:p w:rsidR="00B00411" w:rsidRPr="00970239" w:rsidRDefault="00B00411" w:rsidP="0099527A">
      <w:pPr>
        <w:pStyle w:val="lvl3"/>
        <w:tabs>
          <w:tab w:val="left" w:pos="426"/>
        </w:tabs>
        <w:spacing w:after="0" w:line="307" w:lineRule="auto"/>
        <w:jc w:val="both"/>
        <w:outlineLvl w:val="2"/>
        <w:rPr>
          <w:b/>
          <w:bCs/>
          <w:spacing w:val="-6"/>
          <w:sz w:val="32"/>
          <w:szCs w:val="32"/>
          <w:lang w:val="vi-VN"/>
        </w:rPr>
      </w:pPr>
      <w:bookmarkStart w:id="51" w:name="_Toc385294102"/>
      <w:bookmarkStart w:id="52" w:name="_Toc400882604"/>
      <w:bookmarkStart w:id="53" w:name="_Toc400883172"/>
      <w:bookmarkStart w:id="54" w:name="_Toc406358833"/>
      <w:r w:rsidRPr="00970239">
        <w:rPr>
          <w:b/>
          <w:bCs/>
          <w:spacing w:val="-6"/>
          <w:sz w:val="32"/>
          <w:szCs w:val="32"/>
          <w:lang w:val="vi-VN"/>
        </w:rPr>
        <w:t>1.3.2. Về Tập đoàn kinh tế nhà nước Việt Nam</w:t>
      </w:r>
      <w:bookmarkEnd w:id="51"/>
      <w:bookmarkEnd w:id="52"/>
      <w:bookmarkEnd w:id="53"/>
      <w:bookmarkEnd w:id="54"/>
    </w:p>
    <w:p w:rsidR="00B00411" w:rsidRPr="00970239" w:rsidRDefault="00B00411" w:rsidP="0099527A">
      <w:pPr>
        <w:pStyle w:val="lvl3"/>
        <w:tabs>
          <w:tab w:val="left" w:pos="426"/>
        </w:tabs>
        <w:spacing w:after="0" w:line="307" w:lineRule="auto"/>
        <w:jc w:val="both"/>
        <w:outlineLvl w:val="2"/>
        <w:rPr>
          <w:spacing w:val="-6"/>
          <w:sz w:val="32"/>
          <w:szCs w:val="32"/>
          <w:lang w:val="vi-VN"/>
        </w:rPr>
      </w:pPr>
      <w:r w:rsidRPr="00970239">
        <w:rPr>
          <w:i w:val="0"/>
          <w:iCs w:val="0"/>
          <w:spacing w:val="-6"/>
          <w:sz w:val="32"/>
          <w:szCs w:val="32"/>
          <w:lang w:val="vi-VN"/>
        </w:rPr>
        <w:t xml:space="preserve">Tiêu biểu có công trình: </w:t>
      </w:r>
      <w:r w:rsidRPr="00970239">
        <w:rPr>
          <w:spacing w:val="-6"/>
          <w:sz w:val="32"/>
          <w:szCs w:val="32"/>
          <w:lang w:val="vi-VN"/>
        </w:rPr>
        <w:t>“Mô hình Tập đoàn kinh tế nhà nước Việt Nam đến năm 2020”</w:t>
      </w:r>
      <w:r w:rsidRPr="00970239">
        <w:rPr>
          <w:b/>
          <w:bCs/>
          <w:i w:val="0"/>
          <w:iCs w:val="0"/>
          <w:spacing w:val="-6"/>
          <w:sz w:val="32"/>
          <w:szCs w:val="32"/>
          <w:lang w:val="vi-VN"/>
        </w:rPr>
        <w:t xml:space="preserve"> </w:t>
      </w:r>
      <w:r w:rsidRPr="00970239">
        <w:rPr>
          <w:i w:val="0"/>
          <w:iCs w:val="0"/>
          <w:spacing w:val="-6"/>
          <w:sz w:val="32"/>
          <w:szCs w:val="32"/>
          <w:lang w:val="vi-VN"/>
        </w:rPr>
        <w:t>do GS.TS Phạm Quang Trung chủ biên</w:t>
      </w:r>
      <w:r w:rsidRPr="00970239">
        <w:rPr>
          <w:spacing w:val="-6"/>
          <w:sz w:val="32"/>
          <w:szCs w:val="32"/>
          <w:lang w:val="vi-VN"/>
        </w:rPr>
        <w:t xml:space="preserve">. </w:t>
      </w:r>
      <w:r w:rsidRPr="00970239">
        <w:rPr>
          <w:i w:val="0"/>
          <w:iCs w:val="0"/>
          <w:spacing w:val="-6"/>
          <w:sz w:val="32"/>
          <w:szCs w:val="32"/>
          <w:lang w:val="vi-VN"/>
        </w:rPr>
        <w:t>Ngoài ra, rất nhiều quan điểm, ý kiến của các nhà nghiên cứu, các nhà kinh tế và nhà quản lý về việc thí điểm hình thành ồ ạt TĐKTNN; về cơ sở pháp lý quản lý và điều hành các Tập đoàn; về hiệu quả sản xuất kinh doanh, về những thua lỗ và về lỗ hổng trong quản lý tài chính của các Tập đoàn… được công bố trong các kỷ yếu</w:t>
      </w:r>
      <w:r w:rsidRPr="00970239">
        <w:rPr>
          <w:spacing w:val="-6"/>
          <w:sz w:val="32"/>
          <w:szCs w:val="32"/>
          <w:lang w:val="vi-VN"/>
        </w:rPr>
        <w:t xml:space="preserve"> “Diễn đàn kinh tế mùa Xuân 2013”, “Diễn đàn kinh tế mùa Xuân 2014”.., các Báo cáo kinh tế vĩ mô của các năm 2012, 2013.. và  nhiều bài viết khác nhau trên các website.</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vi-VN"/>
        </w:rPr>
      </w:pPr>
      <w:bookmarkStart w:id="55" w:name="_Toc400882605"/>
      <w:bookmarkStart w:id="56" w:name="_Toc400883173"/>
      <w:bookmarkStart w:id="57" w:name="_Toc406358834"/>
      <w:r w:rsidRPr="00970239">
        <w:rPr>
          <w:rFonts w:ascii="Times New Roman" w:hAnsi="Times New Roman" w:cs="Times New Roman"/>
          <w:spacing w:val="-6"/>
          <w:sz w:val="32"/>
          <w:szCs w:val="32"/>
          <w:lang w:val="vi-VN"/>
        </w:rPr>
        <w:t>1.4. Những vấn đề luận án cần tập trung giải quyết</w:t>
      </w:r>
      <w:bookmarkEnd w:id="55"/>
      <w:bookmarkEnd w:id="56"/>
      <w:bookmarkEnd w:id="57"/>
    </w:p>
    <w:p w:rsidR="00B00411" w:rsidRPr="00970239" w:rsidRDefault="00B00411" w:rsidP="0099527A">
      <w:pPr>
        <w:tabs>
          <w:tab w:val="left" w:pos="426"/>
        </w:tabs>
        <w:spacing w:line="307" w:lineRule="auto"/>
        <w:ind w:firstLine="567"/>
        <w:jc w:val="both"/>
        <w:rPr>
          <w:spacing w:val="-6"/>
          <w:sz w:val="32"/>
          <w:szCs w:val="32"/>
          <w:lang w:val="vi-VN"/>
        </w:rPr>
      </w:pPr>
      <w:r w:rsidRPr="00970239">
        <w:rPr>
          <w:i/>
          <w:iCs/>
          <w:spacing w:val="-6"/>
          <w:sz w:val="32"/>
          <w:szCs w:val="32"/>
          <w:lang w:val="vi-VN"/>
        </w:rPr>
        <w:t xml:space="preserve">- </w:t>
      </w:r>
      <w:r w:rsidRPr="00970239">
        <w:rPr>
          <w:spacing w:val="-6"/>
          <w:sz w:val="32"/>
          <w:szCs w:val="32"/>
          <w:lang w:val="vi-VN"/>
        </w:rPr>
        <w:t>Củng cố và làm sáng tỏ cơ sở lý luận để tổ chức và quản lý công tác lưu trữ của các TĐKTNN trong thời kỳ mới</w:t>
      </w:r>
    </w:p>
    <w:p w:rsidR="00B00411" w:rsidRPr="00970239" w:rsidRDefault="00B00411" w:rsidP="0099527A">
      <w:pPr>
        <w:tabs>
          <w:tab w:val="left" w:pos="426"/>
        </w:tabs>
        <w:spacing w:line="307" w:lineRule="auto"/>
        <w:ind w:firstLine="567"/>
        <w:jc w:val="both"/>
        <w:rPr>
          <w:spacing w:val="-6"/>
          <w:sz w:val="32"/>
          <w:szCs w:val="32"/>
          <w:lang w:val="vi-VN"/>
        </w:rPr>
      </w:pPr>
      <w:r w:rsidRPr="00970239">
        <w:rPr>
          <w:i/>
          <w:iCs/>
          <w:spacing w:val="-6"/>
          <w:sz w:val="32"/>
          <w:szCs w:val="32"/>
          <w:lang w:val="vi-VN"/>
        </w:rPr>
        <w:t xml:space="preserve">- </w:t>
      </w:r>
      <w:r w:rsidRPr="00970239">
        <w:rPr>
          <w:spacing w:val="-6"/>
          <w:sz w:val="32"/>
          <w:szCs w:val="32"/>
          <w:lang w:val="vi-VN"/>
        </w:rPr>
        <w:t>Khảo sát thực tế công tác lưu trữ của các TĐKTNN để có cơ sở cho việc nhìn nhận, đánh giá những ưu điểm, hạn chế trong tổ chức quản lý công tác lưu trữ của các Tập đoàn trong thời gian qua, từ đó sẽ có cơ sở để đề xuất các giải pháp hoàn thiện.</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Nghiên cứu đề xuất các giải pháp tổ chức và quản lý công tác lưu trữ của các TĐKTNN.</w:t>
      </w:r>
    </w:p>
    <w:p w:rsidR="00B00411" w:rsidRPr="00970239" w:rsidRDefault="00B00411" w:rsidP="0099527A">
      <w:pPr>
        <w:pStyle w:val="Heading1"/>
        <w:tabs>
          <w:tab w:val="left" w:pos="426"/>
        </w:tabs>
        <w:spacing w:line="307" w:lineRule="auto"/>
        <w:ind w:firstLine="567"/>
        <w:rPr>
          <w:spacing w:val="-6"/>
        </w:rPr>
      </w:pPr>
      <w:bookmarkStart w:id="58" w:name="_Toc400882606"/>
      <w:bookmarkStart w:id="59" w:name="_Toc400883174"/>
      <w:bookmarkStart w:id="60" w:name="_Toc406358835"/>
    </w:p>
    <w:p w:rsidR="00B00411" w:rsidRPr="00970239" w:rsidRDefault="00B00411" w:rsidP="0099527A">
      <w:pPr>
        <w:pStyle w:val="Heading1"/>
        <w:tabs>
          <w:tab w:val="left" w:pos="426"/>
        </w:tabs>
        <w:spacing w:line="307" w:lineRule="auto"/>
        <w:ind w:firstLine="567"/>
        <w:rPr>
          <w:spacing w:val="-6"/>
          <w:lang w:val="vi-VN"/>
        </w:rPr>
      </w:pPr>
      <w:r w:rsidRPr="00970239">
        <w:rPr>
          <w:spacing w:val="-6"/>
          <w:lang w:val="vi-VN"/>
        </w:rPr>
        <w:t xml:space="preserve">Chương 2. TỔ CHỨC BỘ MÁY VÀ SỰ HÌNH THÀNH TÀI LIỆU </w:t>
      </w:r>
      <w:r w:rsidRPr="00970239">
        <w:rPr>
          <w:spacing w:val="-6"/>
        </w:rPr>
        <w:t>T</w:t>
      </w:r>
      <w:r w:rsidRPr="00970239">
        <w:rPr>
          <w:spacing w:val="-6"/>
          <w:lang w:val="vi-VN"/>
        </w:rPr>
        <w:t>RONG  HOẠT ĐỘNG CỦA CÁC TẬP ĐOÀN KINH TẾ NHÀ NƯỚC</w:t>
      </w:r>
      <w:bookmarkEnd w:id="58"/>
      <w:bookmarkEnd w:id="59"/>
      <w:bookmarkEnd w:id="60"/>
      <w:r w:rsidRPr="00970239">
        <w:rPr>
          <w:spacing w:val="-6"/>
          <w:lang w:val="vi-VN"/>
        </w:rPr>
        <w:t xml:space="preserve"> VIỆT NAM</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vi-VN"/>
        </w:rPr>
      </w:pPr>
      <w:bookmarkStart w:id="61" w:name="_Toc400882611"/>
      <w:bookmarkStart w:id="62" w:name="_Toc400883179"/>
      <w:bookmarkStart w:id="63" w:name="_Toc406358839"/>
      <w:r w:rsidRPr="00970239">
        <w:rPr>
          <w:rFonts w:ascii="Times New Roman" w:hAnsi="Times New Roman" w:cs="Times New Roman"/>
          <w:spacing w:val="-6"/>
          <w:sz w:val="32"/>
          <w:szCs w:val="32"/>
          <w:lang w:val="vi-VN"/>
        </w:rPr>
        <w:t>2.1. Tổng quan về TĐKTNN Việt Nam</w:t>
      </w:r>
      <w:bookmarkStart w:id="64" w:name="_Toc400882612"/>
      <w:bookmarkStart w:id="65" w:name="_Toc400883180"/>
      <w:bookmarkEnd w:id="61"/>
      <w:bookmarkEnd w:id="62"/>
      <w:bookmarkEnd w:id="63"/>
    </w:p>
    <w:p w:rsidR="00B00411" w:rsidRPr="00970239" w:rsidRDefault="00B00411" w:rsidP="0099527A">
      <w:pPr>
        <w:pStyle w:val="Heading2"/>
        <w:tabs>
          <w:tab w:val="left" w:pos="426"/>
        </w:tabs>
        <w:spacing w:line="307" w:lineRule="auto"/>
        <w:ind w:firstLine="567"/>
        <w:rPr>
          <w:rFonts w:ascii="Times New Roman" w:hAnsi="Times New Roman" w:cs="Times New Roman"/>
          <w:i w:val="0"/>
          <w:iCs w:val="0"/>
          <w:spacing w:val="-6"/>
          <w:sz w:val="32"/>
          <w:szCs w:val="32"/>
          <w:lang w:val="vi-VN"/>
        </w:rPr>
      </w:pPr>
      <w:r w:rsidRPr="00970239">
        <w:rPr>
          <w:rFonts w:ascii="Times New Roman" w:hAnsi="Times New Roman" w:cs="Times New Roman"/>
          <w:i w:val="0"/>
          <w:iCs w:val="0"/>
          <w:spacing w:val="-6"/>
          <w:sz w:val="32"/>
          <w:szCs w:val="32"/>
          <w:lang w:val="vi-VN"/>
        </w:rPr>
        <w:t>2.1.1. Khái niệm TĐKT và TĐKTNN</w:t>
      </w:r>
    </w:p>
    <w:bookmarkEnd w:id="64"/>
    <w:bookmarkEnd w:id="65"/>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xml:space="preserve">Mặc dù không có khái niệm thống nhất giữa các quốc gia về TĐKT nhưng có thể tìm thấy quan điểm chung về TĐKT: </w:t>
      </w:r>
      <w:r w:rsidRPr="00970239">
        <w:rPr>
          <w:i/>
          <w:iCs/>
          <w:spacing w:val="-6"/>
          <w:sz w:val="32"/>
          <w:szCs w:val="32"/>
          <w:lang w:val="vi-VN"/>
        </w:rPr>
        <w:t>là tổ hợp các doanh nghiệp có chung lợi ích, gắn bó với nhau thông qua các mối quan hệ về vốn, nguồn nhân lực, nguồn cung ứng nguyên liệu, công nghệ, thương hiệu, thị trường tiêu thụ sản phẩm…, bao gồm Công ty mẹ là hạt nhân của Tập đoàn làm đầu mối liên kết giữa Công ty mẹ với các công ty con và doanh nghiệp liên kết khác</w:t>
      </w:r>
      <w:r w:rsidRPr="00970239">
        <w:rPr>
          <w:spacing w:val="-6"/>
          <w:sz w:val="32"/>
          <w:szCs w:val="32"/>
          <w:lang w:val="vi-VN"/>
        </w:rPr>
        <w:t xml:space="preserve">. </w:t>
      </w:r>
    </w:p>
    <w:p w:rsidR="00B00411" w:rsidRPr="00970239" w:rsidRDefault="00B00411" w:rsidP="0099527A">
      <w:pPr>
        <w:spacing w:line="307" w:lineRule="auto"/>
        <w:ind w:firstLine="567"/>
        <w:jc w:val="both"/>
        <w:rPr>
          <w:spacing w:val="-4"/>
          <w:sz w:val="32"/>
          <w:szCs w:val="32"/>
          <w:lang w:val="vi-VN"/>
        </w:rPr>
      </w:pPr>
      <w:r w:rsidRPr="00970239">
        <w:rPr>
          <w:spacing w:val="-4"/>
          <w:sz w:val="32"/>
          <w:szCs w:val="32"/>
          <w:lang w:val="vi-VN"/>
        </w:rPr>
        <w:t xml:space="preserve">Điều 4 Nghị định 69/2014/NĐ-CP ngày 15/7/2014 về Tập đoàn kinh tế nhà nước và Tổng công ty nhà nước quy định: TĐKTNN là nhóm công ty, gồm Công ty mẹ, các doanh nghiệp thành viên và công ty liên kết, đáp ứng một số điều kiện theo quy định pháp luật như: </w:t>
      </w:r>
    </w:p>
    <w:p w:rsidR="00B00411" w:rsidRPr="00970239" w:rsidRDefault="00B00411" w:rsidP="0099527A">
      <w:pPr>
        <w:spacing w:line="307" w:lineRule="auto"/>
        <w:ind w:firstLine="567"/>
        <w:jc w:val="both"/>
        <w:rPr>
          <w:spacing w:val="-6"/>
          <w:sz w:val="32"/>
          <w:szCs w:val="32"/>
        </w:rPr>
      </w:pPr>
      <w:r w:rsidRPr="00970239">
        <w:rPr>
          <w:spacing w:val="-6"/>
          <w:sz w:val="32"/>
          <w:szCs w:val="32"/>
        </w:rPr>
        <w:t>- Có ngành, lĩnh vực kinh doanh chính thuộc một trong những ngành, lĩnh vực sản xuất, cung ứng sản phẩm, dịch vụ quan trọng...;</w:t>
      </w:r>
    </w:p>
    <w:p w:rsidR="00B00411" w:rsidRPr="00970239" w:rsidRDefault="00B00411" w:rsidP="0099527A">
      <w:pPr>
        <w:spacing w:line="307" w:lineRule="auto"/>
        <w:ind w:firstLine="567"/>
        <w:jc w:val="both"/>
        <w:rPr>
          <w:spacing w:val="-6"/>
          <w:sz w:val="32"/>
          <w:szCs w:val="32"/>
        </w:rPr>
      </w:pPr>
      <w:r w:rsidRPr="00970239">
        <w:rPr>
          <w:spacing w:val="-6"/>
          <w:sz w:val="32"/>
          <w:szCs w:val="32"/>
        </w:rPr>
        <w:t>- Vốn điều lệ của công ty mẹ không thấp hơn 1.800 tỷ đồng. Đối với công ty mẹ được tổ chức dưới hình thức công ty cổ phần, công ty trách nhiệm hữu hạn hai thành viên trở lên thì phần vốn nhà nước phải chiếm ít nhất 65% vốn điều lệ của công ty mẹ....</w:t>
      </w:r>
    </w:p>
    <w:p w:rsidR="00B00411" w:rsidRPr="00970239" w:rsidRDefault="00B00411" w:rsidP="0099527A">
      <w:pPr>
        <w:pStyle w:val="Heading2"/>
        <w:tabs>
          <w:tab w:val="left" w:pos="426"/>
        </w:tabs>
        <w:spacing w:line="307" w:lineRule="auto"/>
        <w:ind w:firstLine="567"/>
        <w:rPr>
          <w:rFonts w:ascii="Times New Roman" w:hAnsi="Times New Roman" w:cs="Times New Roman"/>
          <w:i w:val="0"/>
          <w:iCs w:val="0"/>
          <w:spacing w:val="-10"/>
          <w:sz w:val="32"/>
          <w:szCs w:val="32"/>
          <w:lang w:val="vi-VN"/>
        </w:rPr>
      </w:pPr>
      <w:bookmarkStart w:id="66" w:name="_Toc406358840"/>
      <w:r w:rsidRPr="00970239">
        <w:rPr>
          <w:rFonts w:ascii="Times New Roman" w:hAnsi="Times New Roman" w:cs="Times New Roman"/>
          <w:i w:val="0"/>
          <w:iCs w:val="0"/>
          <w:spacing w:val="-10"/>
          <w:sz w:val="32"/>
          <w:szCs w:val="32"/>
          <w:lang w:val="vi-VN"/>
        </w:rPr>
        <w:t>2.1.2. Lịch sử hình thành và phát triển của các TĐKTNN Việt Nam</w:t>
      </w:r>
      <w:bookmarkEnd w:id="66"/>
    </w:p>
    <w:p w:rsidR="00B00411" w:rsidRPr="00970239" w:rsidRDefault="00B00411" w:rsidP="0099527A">
      <w:pPr>
        <w:tabs>
          <w:tab w:val="left" w:pos="426"/>
        </w:tabs>
        <w:spacing w:line="307" w:lineRule="auto"/>
        <w:ind w:firstLine="567"/>
        <w:jc w:val="both"/>
        <w:rPr>
          <w:spacing w:val="-6"/>
          <w:sz w:val="32"/>
          <w:szCs w:val="32"/>
        </w:rPr>
      </w:pPr>
      <w:r w:rsidRPr="00970239">
        <w:rPr>
          <w:spacing w:val="-6"/>
          <w:sz w:val="32"/>
          <w:szCs w:val="32"/>
          <w:lang w:val="vi-VN"/>
        </w:rPr>
        <w:t xml:space="preserve">Từ  Quyết định số 91/TTg ngày 07/3/1994 của Thủ tướng Chính phủ về việc thí điểm thành lập Tập đoàn kinh doanh TCT 91 được thành lập và đi vào hoạt động, chiếm lĩnh vị trí thống lĩnh thị trường ở những ngành, lĩnh vực then chốt của nền kinh tế, làm cơ sở cho việc hình thành các TĐKTNN hiện nay. Tuy nhiên, nhiều TCT 91 làm ăn thua lỗ, gây hao hụt vốn của Nhà nước. Sự ra đời của Tập đoàn Bưu chính - Viễn thông Việt Nam năm 2006 đã đánh dấu một bước ngoặc quan trọng trong sự phát triển của các TCT 91. Cho đến thời điểm hiện tại, đã có 7 Tập đoàn hình thành trên cơ sở tổ chức, sắp xếp lại các TCT 91. Các doanh nghiệp này đang nắm giữ khối lượng tài sản khổng lồ của quốc gia và đóng vai trò nòng cốt trong việc thực hiện một số chính sách lớn về phát triển kinh tế. </w:t>
      </w:r>
    </w:p>
    <w:p w:rsidR="00B00411" w:rsidRPr="00970239" w:rsidRDefault="00B00411" w:rsidP="0099527A">
      <w:pPr>
        <w:tabs>
          <w:tab w:val="left" w:pos="426"/>
        </w:tabs>
        <w:spacing w:line="307" w:lineRule="auto"/>
        <w:ind w:firstLine="567"/>
        <w:jc w:val="both"/>
        <w:rPr>
          <w:b/>
          <w:bCs/>
          <w:i/>
          <w:iCs/>
          <w:spacing w:val="-6"/>
          <w:sz w:val="32"/>
          <w:szCs w:val="32"/>
          <w:lang w:val="vi-VN"/>
        </w:rPr>
      </w:pPr>
      <w:r w:rsidRPr="00970239">
        <w:rPr>
          <w:b/>
          <w:bCs/>
          <w:i/>
          <w:iCs/>
          <w:spacing w:val="-6"/>
          <w:sz w:val="32"/>
          <w:szCs w:val="32"/>
          <w:lang w:val="vi-VN"/>
        </w:rPr>
        <w:t>2.1.3. Đặc điểm của TĐKTNN Việt Nam</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xml:space="preserve"> Các TĐKTNN Việt Nam hoạt động theo mô hình công ty mẹ - công ty con và có những đặc điểm sau:</w:t>
      </w:r>
    </w:p>
    <w:p w:rsidR="00B00411" w:rsidRPr="00970239" w:rsidRDefault="00B00411" w:rsidP="0099527A">
      <w:pPr>
        <w:tabs>
          <w:tab w:val="left" w:pos="426"/>
        </w:tabs>
        <w:spacing w:line="307" w:lineRule="auto"/>
        <w:ind w:firstLine="567"/>
        <w:jc w:val="both"/>
        <w:rPr>
          <w:spacing w:val="-6"/>
          <w:sz w:val="32"/>
          <w:szCs w:val="32"/>
          <w:lang w:val="vi-VN"/>
        </w:rPr>
      </w:pPr>
      <w:r w:rsidRPr="00970239">
        <w:rPr>
          <w:b/>
          <w:bCs/>
          <w:i/>
          <w:iCs/>
          <w:spacing w:val="-6"/>
          <w:sz w:val="32"/>
          <w:szCs w:val="32"/>
          <w:lang w:val="vi-VN"/>
        </w:rPr>
        <w:t xml:space="preserve">- </w:t>
      </w:r>
      <w:r w:rsidRPr="00970239">
        <w:rPr>
          <w:spacing w:val="-6"/>
          <w:sz w:val="32"/>
          <w:szCs w:val="32"/>
          <w:lang w:val="vi-VN"/>
        </w:rPr>
        <w:t>TĐKTNN có cơ cấu tổ chức phức tạp, bao gồm: công ty mẹ (gọi tắt là doanh nghiệp cấp I), công ty con của doanh nghiệp cấp I (gọi tắt là doanh nghiệp cấp II), công ty con của doanh nghiệp cấp II (gọi tắt là doanh nghiệp cấp III) và Công ty liên kết.</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 xml:space="preserve">- Các TĐKTNN có quy mô lớn về cơ cấu tổ chức, vốn, tài sản, hoạt động trên phạm vi cả nước. Một số TĐKTNN mở rộng phạm vi hoạt động ra một số nước khác trên thé giới. </w:t>
      </w:r>
    </w:p>
    <w:p w:rsidR="00B00411" w:rsidRPr="00970239" w:rsidRDefault="00B00411" w:rsidP="0099527A">
      <w:pPr>
        <w:pStyle w:val="NormalWeb"/>
        <w:tabs>
          <w:tab w:val="left" w:pos="426"/>
        </w:tabs>
        <w:spacing w:before="0" w:beforeAutospacing="0" w:after="0" w:afterAutospacing="0" w:line="307" w:lineRule="auto"/>
        <w:ind w:firstLine="567"/>
        <w:jc w:val="both"/>
        <w:rPr>
          <w:sz w:val="32"/>
          <w:szCs w:val="32"/>
          <w:lang w:val="vi-VN"/>
        </w:rPr>
      </w:pPr>
      <w:r w:rsidRPr="00970239">
        <w:rPr>
          <w:b/>
          <w:bCs/>
          <w:sz w:val="32"/>
          <w:szCs w:val="32"/>
          <w:lang w:val="vi-VN"/>
        </w:rPr>
        <w:t>-</w:t>
      </w:r>
      <w:r w:rsidRPr="00970239">
        <w:rPr>
          <w:b/>
          <w:bCs/>
          <w:i/>
          <w:iCs/>
          <w:sz w:val="32"/>
          <w:szCs w:val="32"/>
          <w:lang w:val="vi-VN"/>
        </w:rPr>
        <w:t xml:space="preserve"> </w:t>
      </w:r>
      <w:r w:rsidRPr="00970239">
        <w:rPr>
          <w:sz w:val="32"/>
          <w:szCs w:val="32"/>
          <w:lang w:val="vi-VN"/>
        </w:rPr>
        <w:t xml:space="preserve">Nhà nước là chủ sở hữu 100% vốn điều lệ tại Công ty mẹ của đa phần cả các Tập đoàn và một số công ty con, công ty cháu. Nhà nước là cổ đông hoặc thành viên góp vốn chi phối, không chi phối ở các công ty con, công ty cháu. </w:t>
      </w:r>
    </w:p>
    <w:p w:rsidR="00B00411" w:rsidRPr="00970239" w:rsidRDefault="00B00411" w:rsidP="0099527A">
      <w:pPr>
        <w:tabs>
          <w:tab w:val="left" w:pos="426"/>
        </w:tabs>
        <w:spacing w:line="307" w:lineRule="auto"/>
        <w:ind w:firstLine="567"/>
        <w:jc w:val="both"/>
        <w:rPr>
          <w:color w:val="000000"/>
          <w:spacing w:val="-6"/>
          <w:sz w:val="32"/>
          <w:szCs w:val="32"/>
          <w:lang w:val="vi-VN"/>
        </w:rPr>
      </w:pPr>
      <w:r w:rsidRPr="00970239">
        <w:rPr>
          <w:color w:val="000000"/>
          <w:spacing w:val="-6"/>
          <w:sz w:val="32"/>
          <w:szCs w:val="32"/>
          <w:lang w:val="vi-VN"/>
        </w:rPr>
        <w:t>- Về mặt pháp lý, mỗi doanh nghiệp trong TĐKTNN là một pháp nhân độc lập, được thành lập, hoạt động theo quy định của pháp luật và bình đẳng trước pháp luật. Dưới góc độ sở hữu vốn, nhà nước là chủ sở hữu vốn nhà nước trực tiếp đầu tư tại Công ty mẹ. Công ty mẹ là chủ sở hữu vốn nhà nước tại các công ty con, doanh nghiệp liên kết. Mối quan hệ giữa các doanh nghiệp thành trong Tập đoàn được xây dựng trên cơ sở liên kết, hợp tác thông qua hợp đồng nhằm</w:t>
      </w:r>
      <w:r w:rsidRPr="00970239">
        <w:rPr>
          <w:color w:val="222222"/>
          <w:spacing w:val="-6"/>
          <w:sz w:val="32"/>
          <w:szCs w:val="32"/>
          <w:lang w:val="vi-VN"/>
        </w:rPr>
        <w:t xml:space="preserve"> </w:t>
      </w:r>
      <w:r w:rsidRPr="00970239">
        <w:rPr>
          <w:color w:val="000000"/>
          <w:spacing w:val="-6"/>
          <w:sz w:val="32"/>
          <w:szCs w:val="32"/>
          <w:lang w:val="vi-VN"/>
        </w:rPr>
        <w:t>sử dụng dịch vụ chung.</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vi-VN"/>
        </w:rPr>
      </w:pPr>
      <w:bookmarkStart w:id="67" w:name="_Toc400882614"/>
      <w:bookmarkStart w:id="68" w:name="_Toc400883182"/>
      <w:bookmarkStart w:id="69" w:name="_Toc406358842"/>
      <w:r w:rsidRPr="00970239">
        <w:rPr>
          <w:rFonts w:ascii="Times New Roman" w:hAnsi="Times New Roman" w:cs="Times New Roman"/>
          <w:spacing w:val="-6"/>
          <w:sz w:val="32"/>
          <w:szCs w:val="32"/>
          <w:lang w:val="vi-VN"/>
        </w:rPr>
        <w:t>2.1.4. Vai trò của các TĐKTNN đối với nền kinh tế đất nước</w:t>
      </w:r>
      <w:bookmarkEnd w:id="67"/>
      <w:bookmarkEnd w:id="68"/>
      <w:bookmarkEnd w:id="69"/>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Các TĐKTNN giữ vai trò chủ đạo, có vị trí then chốt trong nền kinh tế; là lực lượng nòng cốt tạo nguồn thu lớn, góp phần tăng trưởng kinh tế đất nước và là nguồn lực thực hiện vai trò đầu tàu đi trước, mở đường, tạo môi trường thuận lợi cho các doanh nghiệp thuộc tất cả các thành phần kinh tế phát triển; là lực lượng vật chất quan trọng để nhà nước định hướng và điều tiết nền kinh tế...</w:t>
      </w:r>
    </w:p>
    <w:p w:rsidR="00B00411" w:rsidRPr="00970239" w:rsidRDefault="00B00411" w:rsidP="0099527A">
      <w:pPr>
        <w:pStyle w:val="Heading3"/>
        <w:tabs>
          <w:tab w:val="left" w:pos="426"/>
        </w:tabs>
        <w:spacing w:line="307" w:lineRule="auto"/>
        <w:ind w:firstLine="567"/>
        <w:rPr>
          <w:rFonts w:ascii="Times New Roman" w:hAnsi="Times New Roman" w:cs="Times New Roman"/>
          <w:i/>
          <w:iCs/>
          <w:spacing w:val="-6"/>
          <w:sz w:val="32"/>
          <w:szCs w:val="32"/>
          <w:lang w:val="vi-VN"/>
        </w:rPr>
      </w:pPr>
      <w:bookmarkStart w:id="70" w:name="_Toc400882615"/>
      <w:bookmarkStart w:id="71" w:name="_Toc400883183"/>
      <w:bookmarkStart w:id="72" w:name="_Toc406358843"/>
      <w:r w:rsidRPr="00970239">
        <w:rPr>
          <w:rFonts w:ascii="Times New Roman" w:hAnsi="Times New Roman" w:cs="Times New Roman"/>
          <w:i/>
          <w:iCs/>
          <w:spacing w:val="-6"/>
          <w:sz w:val="32"/>
          <w:szCs w:val="32"/>
          <w:lang w:val="vi-VN"/>
        </w:rPr>
        <w:t>2.2. Thành phần, nội dung, đặc thù và giá trị của TLLT các TĐKTNN</w:t>
      </w:r>
      <w:bookmarkEnd w:id="70"/>
      <w:bookmarkEnd w:id="71"/>
      <w:bookmarkEnd w:id="72"/>
      <w:r w:rsidRPr="00970239">
        <w:rPr>
          <w:rFonts w:ascii="Times New Roman" w:hAnsi="Times New Roman" w:cs="Times New Roman"/>
          <w:i/>
          <w:iCs/>
          <w:spacing w:val="-6"/>
          <w:sz w:val="32"/>
          <w:szCs w:val="32"/>
          <w:lang w:val="vi-VN"/>
        </w:rPr>
        <w:t xml:space="preserve"> </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vi-VN"/>
        </w:rPr>
      </w:pPr>
      <w:bookmarkStart w:id="73" w:name="_Toc400882616"/>
      <w:bookmarkStart w:id="74" w:name="_Toc400883184"/>
      <w:bookmarkStart w:id="75" w:name="_Toc406358844"/>
      <w:r w:rsidRPr="00970239">
        <w:rPr>
          <w:rFonts w:ascii="Times New Roman" w:hAnsi="Times New Roman" w:cs="Times New Roman"/>
          <w:spacing w:val="-6"/>
          <w:sz w:val="32"/>
          <w:szCs w:val="32"/>
          <w:lang w:val="vi-VN"/>
        </w:rPr>
        <w:t>2.2.1. Thành phần, nội dung của TLLT</w:t>
      </w:r>
      <w:bookmarkEnd w:id="73"/>
      <w:bookmarkEnd w:id="74"/>
      <w:bookmarkEnd w:id="75"/>
    </w:p>
    <w:p w:rsidR="00B00411" w:rsidRPr="00970239" w:rsidRDefault="00B00411" w:rsidP="0099527A">
      <w:pPr>
        <w:tabs>
          <w:tab w:val="left" w:pos="426"/>
        </w:tabs>
        <w:spacing w:line="307" w:lineRule="auto"/>
        <w:ind w:firstLine="567"/>
        <w:jc w:val="both"/>
        <w:rPr>
          <w:sz w:val="32"/>
          <w:szCs w:val="32"/>
          <w:lang w:val="vi-VN"/>
        </w:rPr>
      </w:pPr>
      <w:r w:rsidRPr="00970239">
        <w:rPr>
          <w:sz w:val="32"/>
          <w:szCs w:val="32"/>
          <w:lang w:val="vi-VN"/>
        </w:rPr>
        <w:t>Do quy mô và ngành nghề sản xuất kinh doanh khác nhau nên khối lượng, thành phần TLLT của các TĐKTNN cũng khác nhau. Những Tập đoàn hoạt động trong lĩnh vực dầu khí, than - khoáng sản, viễn thông, điện lực có khối lượng tài liệu lớn, phong phú và đa dạng về loại hình, vật mang tin. TLLT của các TĐKTNN phản ánh đầy đủ, chân thực quá trình quản lý, điều hành và hoạt động sản xuất kinh doanh của các Tập đoàn. Đồng thời, chúng cũng phản ánh hoạt động quản lý của Chính phủ và của các cơ quan quản lý ngành đối với sản xuất kinh doanh của các Tập đoàn.</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vi-VN"/>
        </w:rPr>
      </w:pPr>
      <w:bookmarkStart w:id="76" w:name="_Toc400882617"/>
      <w:bookmarkStart w:id="77" w:name="_Toc400883185"/>
      <w:bookmarkStart w:id="78" w:name="_Toc406358845"/>
      <w:r w:rsidRPr="00970239">
        <w:rPr>
          <w:rFonts w:ascii="Times New Roman" w:hAnsi="Times New Roman" w:cs="Times New Roman"/>
          <w:spacing w:val="-6"/>
          <w:sz w:val="32"/>
          <w:szCs w:val="32"/>
          <w:lang w:val="vi-VN"/>
        </w:rPr>
        <w:t xml:space="preserve">2.2.2. Tính đặc thù của TLLT </w:t>
      </w:r>
      <w:bookmarkEnd w:id="76"/>
      <w:bookmarkEnd w:id="77"/>
      <w:bookmarkEnd w:id="78"/>
      <w:r w:rsidRPr="00970239">
        <w:rPr>
          <w:rFonts w:ascii="Times New Roman" w:hAnsi="Times New Roman" w:cs="Times New Roman"/>
          <w:spacing w:val="-6"/>
          <w:sz w:val="32"/>
          <w:szCs w:val="32"/>
          <w:lang w:val="vi-VN"/>
        </w:rPr>
        <w:t>các TĐKTNN</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Ngoài các đặc điểm chung của TLLT, TLLT của các doanh nghiệp còn có các đặc điểm về: tính sở hữu, tính bí mật kinh doanh, tính bán công khai và tính giá trị thực tiễn lâu dài. Tìm hiểu đặc điểm TLLT của các doanh nghiệp để có cơ sở nghiên cứu cách thức tổ chức và quản lý công tác lưu trữ của các Tập đoàn cho phù hợp không chỉ với đặc điểm tổ chức, hoạt động của loại hình doanh nghiệp này mà còn phù hợp với chính đặc điểm TLLT của chúng từ góc độ doanh nghiệp và từ góc độ cơ quan quản lý ngành.</w:t>
      </w:r>
    </w:p>
    <w:p w:rsidR="00B00411" w:rsidRPr="00970239" w:rsidRDefault="00B00411" w:rsidP="0099527A">
      <w:pPr>
        <w:tabs>
          <w:tab w:val="left" w:pos="426"/>
        </w:tabs>
        <w:spacing w:line="307" w:lineRule="auto"/>
        <w:ind w:firstLine="567"/>
        <w:jc w:val="both"/>
        <w:rPr>
          <w:b/>
          <w:bCs/>
          <w:i/>
          <w:iCs/>
          <w:color w:val="000000"/>
          <w:spacing w:val="-6"/>
          <w:sz w:val="32"/>
          <w:szCs w:val="32"/>
          <w:lang w:val="vi-VN"/>
        </w:rPr>
      </w:pPr>
      <w:bookmarkStart w:id="79" w:name="_Toc400882618"/>
      <w:bookmarkStart w:id="80" w:name="_Toc400883186"/>
      <w:bookmarkStart w:id="81" w:name="_Toc406358846"/>
      <w:r w:rsidRPr="00970239">
        <w:rPr>
          <w:b/>
          <w:bCs/>
          <w:i/>
          <w:iCs/>
          <w:color w:val="000000"/>
          <w:spacing w:val="-6"/>
          <w:sz w:val="32"/>
          <w:szCs w:val="32"/>
          <w:lang w:val="vi-VN"/>
        </w:rPr>
        <w:t xml:space="preserve">2.2.3. Giá trị, ý nghĩa của TLLT </w:t>
      </w:r>
      <w:bookmarkEnd w:id="79"/>
      <w:bookmarkEnd w:id="80"/>
      <w:bookmarkEnd w:id="81"/>
    </w:p>
    <w:p w:rsidR="00B00411" w:rsidRPr="00970239" w:rsidRDefault="00B00411" w:rsidP="0099527A">
      <w:pPr>
        <w:tabs>
          <w:tab w:val="left" w:pos="426"/>
        </w:tabs>
        <w:spacing w:line="307" w:lineRule="auto"/>
        <w:ind w:firstLine="567"/>
        <w:jc w:val="both"/>
        <w:rPr>
          <w:sz w:val="32"/>
          <w:szCs w:val="32"/>
          <w:shd w:val="clear" w:color="auto" w:fill="FFFFFF"/>
          <w:lang w:val="nl-NL"/>
        </w:rPr>
      </w:pPr>
      <w:r w:rsidRPr="00970239">
        <w:rPr>
          <w:sz w:val="32"/>
          <w:szCs w:val="32"/>
          <w:lang w:val="vi-VN"/>
        </w:rPr>
        <w:t>TLLT của các TĐKTNN có giá trị, ý nghĩa về nhiều mặt như: chính trị, khoa học – công nghệ, kinh tế, quản lý, an nính quốc phòng. Điển hình, TLLT của các Tập đoàn phản ánh chân thực đường lối, chính sách phát triển kinh tế của đất nước trong thời gian qua. Đặc biệt, tài liệu</w:t>
      </w:r>
      <w:r w:rsidRPr="00970239">
        <w:rPr>
          <w:sz w:val="32"/>
          <w:szCs w:val="32"/>
          <w:lang w:val="nl-NL"/>
        </w:rPr>
        <w:t xml:space="preserve"> khoa học - công nghệ do các TĐKTNN sản sinh trong quá trình hoạt động có thể được sử dụng trong cải tiến, phát triển khoa học công nghệ của đất nước</w:t>
      </w:r>
      <w:r w:rsidRPr="00970239">
        <w:rPr>
          <w:sz w:val="32"/>
          <w:szCs w:val="32"/>
          <w:shd w:val="clear" w:color="auto" w:fill="FFFFFF"/>
          <w:lang w:val="nl-NL"/>
        </w:rPr>
        <w:t xml:space="preserve">; nâng cấp, sửa chữa,  tu bổ các công trình, thiết bị, rút ngắn thời gian, kinh phí đầu tư cho doanh nghiệp.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Bên cạnh đó, TLLT có thể trở thành công cụ phục vụ cho việc xây dựng và hoàn thiện cơ sở pháp lý về TĐKTNN nếu được khai thác sử dụng hợp lý; phục vụ cho các cơ quan chức năng điều tra, kết luận và xử lý trách nhiệm các cá nhân có liên quan. Về lâu dài, TLLT của các TĐKTNN sẽ là nguồn sử liệu quan trọng phản ánh về hoạt động và phát triển kinh tế của đất nước, của các ngành, lĩnh kinh tế khác nhau.</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nl-NL"/>
        </w:rPr>
      </w:pPr>
      <w:bookmarkStart w:id="82" w:name="_Toc400882633"/>
      <w:bookmarkStart w:id="83" w:name="_Toc400883207"/>
      <w:bookmarkStart w:id="84" w:name="_Toc406358850"/>
      <w:r w:rsidRPr="00970239">
        <w:rPr>
          <w:rFonts w:ascii="Times New Roman" w:hAnsi="Times New Roman" w:cs="Times New Roman"/>
          <w:spacing w:val="-6"/>
          <w:sz w:val="32"/>
          <w:szCs w:val="32"/>
          <w:lang w:val="vi-VN"/>
        </w:rPr>
        <w:t>2.3.</w:t>
      </w:r>
      <w:r w:rsidRPr="00970239">
        <w:rPr>
          <w:rFonts w:ascii="Times New Roman" w:hAnsi="Times New Roman" w:cs="Times New Roman"/>
          <w:spacing w:val="-6"/>
          <w:sz w:val="32"/>
          <w:szCs w:val="32"/>
          <w:lang w:val="nl-NL"/>
        </w:rPr>
        <w:t xml:space="preserve"> Kinh nghiệm lưu trữ doanh nghiệp, lưu trữ TĐKT của một số quốc gia trên thế giới và gợi mở cho Việt Nam</w:t>
      </w:r>
      <w:bookmarkEnd w:id="82"/>
      <w:bookmarkEnd w:id="83"/>
      <w:bookmarkEnd w:id="84"/>
    </w:p>
    <w:p w:rsidR="00B00411" w:rsidRPr="00970239" w:rsidRDefault="00B00411" w:rsidP="0099527A">
      <w:pPr>
        <w:tabs>
          <w:tab w:val="left" w:pos="426"/>
        </w:tabs>
        <w:spacing w:line="307" w:lineRule="auto"/>
        <w:ind w:firstLine="567"/>
        <w:rPr>
          <w:i/>
          <w:iCs/>
          <w:spacing w:val="-6"/>
          <w:sz w:val="32"/>
          <w:szCs w:val="32"/>
          <w:lang w:val="nl-NL"/>
        </w:rPr>
      </w:pPr>
      <w:bookmarkStart w:id="85" w:name="_Toc406358851"/>
      <w:r w:rsidRPr="00970239">
        <w:rPr>
          <w:i/>
          <w:iCs/>
          <w:spacing w:val="-6"/>
          <w:sz w:val="32"/>
          <w:szCs w:val="32"/>
          <w:lang w:val="nl-NL"/>
        </w:rPr>
        <w:t>2.3.1</w:t>
      </w:r>
      <w:bookmarkStart w:id="86" w:name="_Toc400883209"/>
      <w:r w:rsidRPr="00970239">
        <w:rPr>
          <w:i/>
          <w:iCs/>
          <w:spacing w:val="-6"/>
          <w:sz w:val="32"/>
          <w:szCs w:val="32"/>
          <w:lang w:val="nl-NL"/>
        </w:rPr>
        <w:t>. Kinh nghiệm của L</w:t>
      </w:r>
      <w:bookmarkEnd w:id="85"/>
      <w:bookmarkEnd w:id="86"/>
      <w:r w:rsidRPr="00970239">
        <w:rPr>
          <w:i/>
          <w:iCs/>
          <w:spacing w:val="-6"/>
          <w:sz w:val="32"/>
          <w:szCs w:val="32"/>
          <w:lang w:val="nl-NL"/>
        </w:rPr>
        <w:t xml:space="preserve">iên bang Nga  </w:t>
      </w:r>
    </w:p>
    <w:p w:rsidR="00B00411" w:rsidRPr="00970239" w:rsidRDefault="00B00411" w:rsidP="0099527A">
      <w:pPr>
        <w:tabs>
          <w:tab w:val="left" w:pos="426"/>
        </w:tabs>
        <w:spacing w:line="307" w:lineRule="auto"/>
        <w:ind w:firstLine="567"/>
        <w:jc w:val="both"/>
        <w:rPr>
          <w:spacing w:val="-6"/>
          <w:sz w:val="32"/>
          <w:szCs w:val="32"/>
          <w:lang w:val="nl-NL"/>
        </w:rPr>
      </w:pPr>
      <w:r w:rsidRPr="00970239">
        <w:rPr>
          <w:spacing w:val="-6"/>
          <w:sz w:val="32"/>
          <w:szCs w:val="32"/>
          <w:lang w:val="nl-NL"/>
        </w:rPr>
        <w:t>Pháp luật lưu trữ LBN thừa nhận quyền sở hữu tư nhân đối với TLLT của các cá nhân và cơ quan, doanh nghiệp phi nhà nước. Đặc biệt, pháp luật quy định TLLT được xác định thời hạn bảo quản vĩnh viễn của các TĐKT là thành phần tài liệu Phông lưu trữ LBN và thuộc thống kê nhà nước. Nhằm tạo cơ sở pháp lý đầy đủ, thống nhất, đồng bộ cho việc tổ chức và quản lý công tác lưu trữ có hiệu quả, nhà nước LBN đã đưa các quy định về lưu trữ vào trong nhiều luật điều chỉnh các lĩnh vực hoạt động khác của xã hội, của doanh nghiệp</w:t>
      </w:r>
      <w:r w:rsidRPr="00970239">
        <w:rPr>
          <w:color w:val="000000"/>
          <w:spacing w:val="-6"/>
          <w:sz w:val="32"/>
          <w:szCs w:val="32"/>
          <w:lang w:val="nl-NL"/>
        </w:rPr>
        <w:t xml:space="preserve">. Trong đó, có nhiều quy định về chế tài </w:t>
      </w:r>
      <w:r w:rsidRPr="00970239">
        <w:rPr>
          <w:spacing w:val="-6"/>
          <w:sz w:val="32"/>
          <w:szCs w:val="32"/>
          <w:lang w:val="nl-NL"/>
        </w:rPr>
        <w:t>xử lý vi phạm pháp trong lĩnh vực lưu trữ.... Một số TĐKT của LBN đã có hình thức tổ chức công tác lưu trữ phù hợp với tổ chức, hoạt động của các Tập đoàn và đã ứng dụng thành công công nghệ thông tin vào công tác lưu trữ.</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nl-NL"/>
        </w:rPr>
      </w:pPr>
      <w:bookmarkStart w:id="87" w:name="_Toc400883210"/>
      <w:bookmarkStart w:id="88" w:name="_Toc406358852"/>
      <w:r w:rsidRPr="00970239">
        <w:rPr>
          <w:rFonts w:ascii="Times New Roman" w:hAnsi="Times New Roman" w:cs="Times New Roman"/>
          <w:spacing w:val="-6"/>
          <w:sz w:val="32"/>
          <w:szCs w:val="32"/>
          <w:lang w:val="nl-NL"/>
        </w:rPr>
        <w:t>2.3.2. Kinh nghiệm của một số nước khác</w:t>
      </w:r>
      <w:bookmarkEnd w:id="87"/>
      <w:bookmarkEnd w:id="88"/>
    </w:p>
    <w:p w:rsidR="00B00411" w:rsidRPr="00970239" w:rsidRDefault="00B00411" w:rsidP="0099527A">
      <w:pPr>
        <w:tabs>
          <w:tab w:val="left" w:pos="426"/>
        </w:tabs>
        <w:spacing w:line="307" w:lineRule="auto"/>
        <w:ind w:firstLine="567"/>
        <w:jc w:val="both"/>
        <w:rPr>
          <w:color w:val="000000"/>
          <w:spacing w:val="-6"/>
          <w:sz w:val="32"/>
          <w:szCs w:val="32"/>
          <w:lang w:val="nl-NL"/>
        </w:rPr>
      </w:pPr>
      <w:r w:rsidRPr="00970239">
        <w:rPr>
          <w:spacing w:val="-6"/>
          <w:sz w:val="32"/>
          <w:szCs w:val="32"/>
          <w:lang w:val="nl-NL"/>
        </w:rPr>
        <w:t>Các nước trên thế giới có quan điểm rất khác nhau trong vấn đề quản lý TLLT của DNNN khi tiến hành cổ phần hóa. Nhiều quốc gia thu nhận vào lưu trữ nhà nước TLLT có giá trị lịch sử của các doanh nghiệp. Trong khi đó, Vương quốc Anh không tiếp nhận bất kỳ hồ sơ, tài liệu nào vì quan niệm tài liệu của DNNN là tài liệu tư</w:t>
      </w:r>
      <w:r w:rsidRPr="00970239">
        <w:rPr>
          <w:color w:val="000000"/>
          <w:spacing w:val="-6"/>
          <w:sz w:val="32"/>
          <w:szCs w:val="32"/>
          <w:lang w:val="vi-VN"/>
        </w:rPr>
        <w:t>.</w:t>
      </w:r>
      <w:r w:rsidRPr="00970239">
        <w:rPr>
          <w:color w:val="000000"/>
          <w:spacing w:val="-6"/>
          <w:sz w:val="32"/>
          <w:szCs w:val="32"/>
          <w:lang w:val="nl-NL"/>
        </w:rPr>
        <w:t xml:space="preserve"> Các TĐKT của mỗi quốc gia khác nhau như Mỹ, Pháp, Đức có hình thức tổ chức công tác lưu trữ khác nhau. Hầu hết pháp luật của các nước đều có những quy định về chế tài </w:t>
      </w:r>
      <w:r w:rsidRPr="00970239">
        <w:rPr>
          <w:spacing w:val="-6"/>
          <w:sz w:val="32"/>
          <w:szCs w:val="32"/>
          <w:lang w:val="nl-NL"/>
        </w:rPr>
        <w:t>xử lý vi phạm pháp trong lĩnh vực lưu trữ rất nghiêm khắc. Tùy theo mức độ, hành vi vi phạm của cá nhân, tổ chức, pháp luật quy định các hình mức và hình thức xử phạt khác nhau từ: cảnh cáo, ký luật đến phạt tiền, phạt tù.</w:t>
      </w:r>
    </w:p>
    <w:p w:rsidR="00B00411" w:rsidRPr="00970239" w:rsidRDefault="00B00411" w:rsidP="0099527A">
      <w:pPr>
        <w:pStyle w:val="Heading3"/>
        <w:tabs>
          <w:tab w:val="left" w:pos="426"/>
        </w:tabs>
        <w:spacing w:line="307" w:lineRule="auto"/>
        <w:ind w:firstLine="567"/>
        <w:rPr>
          <w:rFonts w:ascii="Times New Roman" w:hAnsi="Times New Roman" w:cs="Times New Roman"/>
          <w:i/>
          <w:iCs/>
          <w:spacing w:val="-6"/>
          <w:sz w:val="32"/>
          <w:szCs w:val="32"/>
          <w:lang w:val="nl-NL"/>
        </w:rPr>
      </w:pPr>
      <w:bookmarkStart w:id="89" w:name="_Toc400882635"/>
      <w:bookmarkStart w:id="90" w:name="_Toc400883211"/>
      <w:bookmarkStart w:id="91" w:name="_Toc406358853"/>
      <w:r w:rsidRPr="00970239">
        <w:rPr>
          <w:rFonts w:ascii="Times New Roman" w:hAnsi="Times New Roman" w:cs="Times New Roman"/>
          <w:i/>
          <w:iCs/>
          <w:spacing w:val="-6"/>
          <w:sz w:val="32"/>
          <w:szCs w:val="32"/>
          <w:lang w:val="nl-NL"/>
        </w:rPr>
        <w:t>2.3.3. Một số gợi mở cho Việt Nam</w:t>
      </w:r>
      <w:bookmarkEnd w:id="89"/>
      <w:bookmarkEnd w:id="90"/>
      <w:bookmarkEnd w:id="91"/>
    </w:p>
    <w:p w:rsidR="00B00411" w:rsidRPr="00970239" w:rsidRDefault="00B00411" w:rsidP="0099527A">
      <w:pPr>
        <w:tabs>
          <w:tab w:val="left" w:pos="426"/>
        </w:tabs>
        <w:spacing w:line="307" w:lineRule="auto"/>
        <w:ind w:firstLine="567"/>
        <w:jc w:val="both"/>
        <w:rPr>
          <w:spacing w:val="-8"/>
          <w:sz w:val="32"/>
          <w:szCs w:val="32"/>
        </w:rPr>
      </w:pPr>
      <w:r w:rsidRPr="00970239">
        <w:rPr>
          <w:spacing w:val="-6"/>
          <w:sz w:val="32"/>
          <w:szCs w:val="32"/>
          <w:lang w:val="nl-NL"/>
        </w:rPr>
        <w:tab/>
        <w:t xml:space="preserve">Nghiên cứu kinh nghiệm công tác lưu trữ của một số nước đã mang đến nhiều gợi mở hữu ích cho ngành lưu trữ Việt Nam. Đó là khái niệm về tài liệu Phông lưu trữ và Phông lưu trữ; quan điểm của mỗi quốc gia về tính sở hữu đối với TLLT và giá trị TLLT của doanh nghiệp nói chung, của TĐKT; về tính đồng bộ, thống nhất trong hệ thống pháp luật của các nước này về lĩnh vực lưu trữ;  về hình thức tổ chức công tác lưu trữ của các TĐKT và về vai trò quan trọng của công nghệ thông tin đối với công tác lưu trữ. </w:t>
      </w:r>
    </w:p>
    <w:p w:rsidR="00B00411" w:rsidRPr="00970239" w:rsidRDefault="00B00411" w:rsidP="0099527A">
      <w:pPr>
        <w:pStyle w:val="Heading1"/>
        <w:tabs>
          <w:tab w:val="left" w:pos="426"/>
        </w:tabs>
        <w:spacing w:line="307" w:lineRule="auto"/>
        <w:ind w:firstLine="567"/>
        <w:rPr>
          <w:spacing w:val="-8"/>
        </w:rPr>
      </w:pPr>
    </w:p>
    <w:p w:rsidR="00B00411" w:rsidRPr="00970239" w:rsidRDefault="00B00411" w:rsidP="0099527A">
      <w:pPr>
        <w:pStyle w:val="Heading1"/>
        <w:tabs>
          <w:tab w:val="left" w:pos="426"/>
        </w:tabs>
        <w:spacing w:line="307" w:lineRule="auto"/>
        <w:ind w:firstLine="567"/>
        <w:rPr>
          <w:spacing w:val="-8"/>
          <w:lang w:val="vi-VN"/>
        </w:rPr>
      </w:pPr>
      <w:r w:rsidRPr="00970239">
        <w:rPr>
          <w:spacing w:val="-8"/>
          <w:lang w:val="vi-VN"/>
        </w:rPr>
        <w:t>Chương 3. TÌNH HÌNH TỔ CHỨC VÀ QUẢN LÝ CÔNG TÁC LƯU TRỮ  CỦA CÁC TẬP ĐOÀN KINH TẾ NHÀ NƯỚC VIỆT NAM</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10"/>
          <w:sz w:val="32"/>
          <w:szCs w:val="32"/>
          <w:lang w:val="vi-VN"/>
        </w:rPr>
      </w:pPr>
      <w:bookmarkStart w:id="92" w:name="_Toc400882607"/>
      <w:bookmarkStart w:id="93" w:name="_Toc400883175"/>
      <w:bookmarkStart w:id="94" w:name="_Toc406358836"/>
      <w:r w:rsidRPr="00970239">
        <w:rPr>
          <w:rFonts w:ascii="Times New Roman" w:hAnsi="Times New Roman" w:cs="Times New Roman"/>
          <w:spacing w:val="-10"/>
          <w:sz w:val="32"/>
          <w:szCs w:val="32"/>
          <w:lang w:val="vi-VN"/>
        </w:rPr>
        <w:t>3.1. Khái niệm tổ chức, quản lý, tổ chức và quản lý công tác lưu trữ</w:t>
      </w:r>
      <w:bookmarkEnd w:id="92"/>
      <w:bookmarkEnd w:id="93"/>
      <w:bookmarkEnd w:id="94"/>
      <w:r w:rsidRPr="00970239">
        <w:rPr>
          <w:rFonts w:ascii="Times New Roman" w:hAnsi="Times New Roman" w:cs="Times New Roman"/>
          <w:spacing w:val="-10"/>
          <w:sz w:val="32"/>
          <w:szCs w:val="32"/>
          <w:lang w:val="vi-VN"/>
        </w:rPr>
        <w:t xml:space="preserve"> </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vi-VN"/>
        </w:rPr>
      </w:pPr>
      <w:bookmarkStart w:id="95" w:name="_Toc400882608"/>
      <w:bookmarkStart w:id="96" w:name="_Toc400883176"/>
      <w:bookmarkStart w:id="97" w:name="_Toc406358837"/>
      <w:r w:rsidRPr="00970239">
        <w:rPr>
          <w:rFonts w:ascii="Times New Roman" w:hAnsi="Times New Roman" w:cs="Times New Roman"/>
          <w:spacing w:val="-6"/>
          <w:sz w:val="32"/>
          <w:szCs w:val="32"/>
          <w:lang w:val="vi-VN"/>
        </w:rPr>
        <w:t>3.1.1. Khái niệm tổ chức, quản lý</w:t>
      </w:r>
      <w:bookmarkEnd w:id="95"/>
      <w:bookmarkEnd w:id="96"/>
      <w:bookmarkEnd w:id="97"/>
      <w:r w:rsidRPr="00970239">
        <w:rPr>
          <w:rFonts w:ascii="Times New Roman" w:hAnsi="Times New Roman" w:cs="Times New Roman"/>
          <w:spacing w:val="-6"/>
          <w:sz w:val="32"/>
          <w:szCs w:val="32"/>
          <w:lang w:val="vi-VN"/>
        </w:rPr>
        <w:t xml:space="preserve"> </w:t>
      </w:r>
    </w:p>
    <w:p w:rsidR="00B00411" w:rsidRPr="00970239" w:rsidRDefault="00B00411" w:rsidP="0099527A">
      <w:pPr>
        <w:tabs>
          <w:tab w:val="left" w:pos="426"/>
        </w:tabs>
        <w:spacing w:line="307" w:lineRule="auto"/>
        <w:ind w:firstLine="567"/>
        <w:jc w:val="both"/>
        <w:rPr>
          <w:i/>
          <w:iCs/>
          <w:spacing w:val="-6"/>
          <w:sz w:val="32"/>
          <w:szCs w:val="32"/>
          <w:lang w:val="vi-VN"/>
        </w:rPr>
      </w:pPr>
      <w:r w:rsidRPr="00970239">
        <w:rPr>
          <w:i/>
          <w:iCs/>
          <w:spacing w:val="-6"/>
          <w:sz w:val="32"/>
          <w:szCs w:val="32"/>
          <w:lang w:val="vi-VN"/>
        </w:rPr>
        <w:t>- Khái niệm tổ chức</w:t>
      </w:r>
    </w:p>
    <w:p w:rsidR="00B00411" w:rsidRPr="00970239" w:rsidRDefault="00B00411" w:rsidP="0099527A">
      <w:pPr>
        <w:tabs>
          <w:tab w:val="left" w:pos="426"/>
        </w:tabs>
        <w:spacing w:line="307" w:lineRule="auto"/>
        <w:ind w:firstLine="567"/>
        <w:jc w:val="both"/>
        <w:rPr>
          <w:spacing w:val="-8"/>
          <w:sz w:val="32"/>
          <w:szCs w:val="32"/>
          <w:lang w:val="vi-VN"/>
        </w:rPr>
      </w:pPr>
      <w:r w:rsidRPr="00970239">
        <w:rPr>
          <w:spacing w:val="-8"/>
          <w:sz w:val="32"/>
          <w:szCs w:val="32"/>
          <w:lang w:val="vi-VN"/>
        </w:rPr>
        <w:t xml:space="preserve">Dưới nghĩa danh từ, tổ chức được xem là sự kết hợp của những cá thể độc lập vào một thể thống nhất để hợp tác lao động. </w:t>
      </w:r>
      <w:r w:rsidRPr="00970239">
        <w:rPr>
          <w:color w:val="000000"/>
          <w:spacing w:val="-8"/>
          <w:sz w:val="32"/>
          <w:szCs w:val="32"/>
          <w:shd w:val="clear" w:color="auto" w:fill="FFFFFF"/>
          <w:lang w:val="vi-VN"/>
        </w:rPr>
        <w:t>Dưới nghĩa động từ, t</w:t>
      </w:r>
      <w:r w:rsidRPr="00970239">
        <w:rPr>
          <w:spacing w:val="-8"/>
          <w:sz w:val="32"/>
          <w:szCs w:val="32"/>
          <w:lang w:val="vi-VN"/>
        </w:rPr>
        <w:t xml:space="preserve">ổ chức là sự </w:t>
      </w:r>
      <w:r w:rsidRPr="00970239">
        <w:rPr>
          <w:i/>
          <w:iCs/>
          <w:spacing w:val="-8"/>
          <w:sz w:val="32"/>
          <w:szCs w:val="32"/>
          <w:lang w:val="vi-VN"/>
        </w:rPr>
        <w:t>“sắp xếp các bộ phận cho phối hợp với nhau để toàn bộ trở thành một cơ cấu nhất định”</w:t>
      </w:r>
      <w:r w:rsidRPr="00970239">
        <w:rPr>
          <w:spacing w:val="-8"/>
          <w:sz w:val="32"/>
          <w:szCs w:val="32"/>
          <w:lang w:val="vi-VN"/>
        </w:rPr>
        <w:t xml:space="preserve">  hay </w:t>
      </w:r>
      <w:r w:rsidRPr="00970239">
        <w:rPr>
          <w:i/>
          <w:iCs/>
          <w:spacing w:val="-8"/>
          <w:sz w:val="32"/>
          <w:szCs w:val="32"/>
          <w:lang w:val="vi-VN"/>
        </w:rPr>
        <w:t>“Tổ chức là sắp xếp, bố trí cho thành một chỉnh thể, có một cấu tạo, một cấu trúc và những chức năng chung nhất”</w:t>
      </w:r>
      <w:r w:rsidRPr="00970239">
        <w:rPr>
          <w:spacing w:val="-8"/>
          <w:sz w:val="32"/>
          <w:szCs w:val="32"/>
          <w:lang w:val="vi-VN"/>
        </w:rPr>
        <w:t>.</w:t>
      </w:r>
    </w:p>
    <w:p w:rsidR="00B00411" w:rsidRPr="00970239" w:rsidRDefault="00B00411" w:rsidP="0099527A">
      <w:pPr>
        <w:tabs>
          <w:tab w:val="left" w:pos="426"/>
        </w:tabs>
        <w:spacing w:line="307" w:lineRule="auto"/>
        <w:ind w:firstLine="567"/>
        <w:jc w:val="both"/>
        <w:rPr>
          <w:color w:val="000000"/>
          <w:spacing w:val="-6"/>
          <w:sz w:val="32"/>
          <w:szCs w:val="32"/>
          <w:shd w:val="clear" w:color="auto" w:fill="FFFFFF"/>
        </w:rPr>
      </w:pPr>
    </w:p>
    <w:p w:rsidR="00B00411" w:rsidRPr="00970239" w:rsidRDefault="00B00411" w:rsidP="0099527A">
      <w:pPr>
        <w:tabs>
          <w:tab w:val="left" w:pos="426"/>
        </w:tabs>
        <w:spacing w:line="307" w:lineRule="auto"/>
        <w:ind w:firstLine="567"/>
        <w:jc w:val="both"/>
        <w:rPr>
          <w:i/>
          <w:iCs/>
          <w:spacing w:val="-6"/>
          <w:sz w:val="32"/>
          <w:szCs w:val="32"/>
          <w:lang w:val="vi-VN"/>
        </w:rPr>
      </w:pPr>
      <w:r w:rsidRPr="00970239">
        <w:rPr>
          <w:color w:val="000000"/>
          <w:spacing w:val="-6"/>
          <w:sz w:val="32"/>
          <w:szCs w:val="32"/>
          <w:shd w:val="clear" w:color="auto" w:fill="FFFFFF"/>
          <w:lang w:val="vi-VN"/>
        </w:rPr>
        <w:t xml:space="preserve">- </w:t>
      </w:r>
      <w:r w:rsidRPr="00970239">
        <w:rPr>
          <w:i/>
          <w:iCs/>
          <w:spacing w:val="-6"/>
          <w:sz w:val="32"/>
          <w:szCs w:val="32"/>
          <w:lang w:val="vi-VN"/>
        </w:rPr>
        <w:t xml:space="preserve">Khái niệm quản lý  </w:t>
      </w:r>
    </w:p>
    <w:p w:rsidR="00B00411" w:rsidRPr="00970239" w:rsidRDefault="00B00411" w:rsidP="0099527A">
      <w:pPr>
        <w:tabs>
          <w:tab w:val="left" w:pos="426"/>
        </w:tabs>
        <w:spacing w:line="307" w:lineRule="auto"/>
        <w:ind w:firstLine="567"/>
        <w:jc w:val="both"/>
        <w:rPr>
          <w:i/>
          <w:iCs/>
          <w:spacing w:val="-6"/>
          <w:sz w:val="32"/>
          <w:szCs w:val="32"/>
          <w:lang w:val="vi-VN"/>
        </w:rPr>
      </w:pPr>
      <w:r w:rsidRPr="00970239">
        <w:rPr>
          <w:spacing w:val="-6"/>
          <w:sz w:val="32"/>
          <w:szCs w:val="32"/>
          <w:lang w:val="vi-VN"/>
        </w:rPr>
        <w:t xml:space="preserve">Trên cơ sở kế thừa những khái niệm đã được nghiên cứu, chúng tôi đưa ra khái niệm quản lý như sau: </w:t>
      </w:r>
      <w:r w:rsidRPr="00970239">
        <w:rPr>
          <w:i/>
          <w:iCs/>
          <w:spacing w:val="-6"/>
          <w:sz w:val="32"/>
          <w:szCs w:val="32"/>
          <w:lang w:val="vi-VN"/>
        </w:rPr>
        <w:t>Quản lý là sự tác động có mục tiêu của chủ thể đến khách thể bằng nhiều phương thức thông qua việc sử dụng hợp lý các nguồn lực khác nhau.</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6"/>
          <w:sz w:val="32"/>
          <w:szCs w:val="32"/>
          <w:lang w:val="vi-VN"/>
        </w:rPr>
      </w:pPr>
      <w:bookmarkStart w:id="98" w:name="_Toc400882609"/>
      <w:bookmarkStart w:id="99" w:name="_Toc400883177"/>
      <w:bookmarkStart w:id="100" w:name="_Toc406358838"/>
      <w:r w:rsidRPr="00970239">
        <w:rPr>
          <w:rFonts w:ascii="Times New Roman" w:hAnsi="Times New Roman" w:cs="Times New Roman"/>
          <w:spacing w:val="-6"/>
          <w:sz w:val="32"/>
          <w:szCs w:val="32"/>
          <w:lang w:val="vi-VN"/>
        </w:rPr>
        <w:t>3.1.2. Khái niệm tổ chức và quản lý công tác lưu trữ</w:t>
      </w:r>
      <w:bookmarkEnd w:id="98"/>
      <w:bookmarkEnd w:id="99"/>
      <w:bookmarkEnd w:id="100"/>
    </w:p>
    <w:p w:rsidR="00B00411" w:rsidRPr="00970239" w:rsidRDefault="00B00411" w:rsidP="0099527A">
      <w:pPr>
        <w:tabs>
          <w:tab w:val="left" w:pos="426"/>
        </w:tabs>
        <w:spacing w:line="307" w:lineRule="auto"/>
        <w:ind w:firstLine="567"/>
        <w:jc w:val="both"/>
        <w:rPr>
          <w:sz w:val="32"/>
          <w:szCs w:val="32"/>
          <w:lang w:val="vi-VN"/>
        </w:rPr>
      </w:pPr>
      <w:r w:rsidRPr="00970239">
        <w:rPr>
          <w:i/>
          <w:iCs/>
          <w:sz w:val="32"/>
          <w:szCs w:val="32"/>
          <w:lang w:val="vi-VN"/>
        </w:rPr>
        <w:t>Tổ chức và quản lý công tác lưu trữ</w:t>
      </w:r>
      <w:r w:rsidRPr="00970239">
        <w:rPr>
          <w:sz w:val="32"/>
          <w:szCs w:val="32"/>
          <w:lang w:val="vi-VN"/>
        </w:rPr>
        <w:t xml:space="preserve"> </w:t>
      </w:r>
      <w:r w:rsidRPr="00970239">
        <w:rPr>
          <w:i/>
          <w:iCs/>
          <w:sz w:val="32"/>
          <w:szCs w:val="32"/>
          <w:lang w:val="vi-VN"/>
        </w:rPr>
        <w:t>là</w:t>
      </w:r>
      <w:r w:rsidRPr="00970239">
        <w:rPr>
          <w:b/>
          <w:bCs/>
          <w:i/>
          <w:iCs/>
          <w:sz w:val="32"/>
          <w:szCs w:val="32"/>
          <w:lang w:val="vi-VN"/>
        </w:rPr>
        <w:t xml:space="preserve"> </w:t>
      </w:r>
      <w:r w:rsidRPr="00970239">
        <w:rPr>
          <w:i/>
          <w:iCs/>
          <w:sz w:val="32"/>
          <w:szCs w:val="32"/>
          <w:lang w:val="vi-VN"/>
        </w:rPr>
        <w:t>tổng thể các hoạt động và biện pháp của nhà nước và của các cơ quan, tổ chức, doanh nghiệp, cá nhân có tài liệu triển khai thực hiện và áp dụng trên cơ sở khoa học và cơ sở pháp lý nhằm bảo quản an toàn và khai thác có hiệu quả TLLT.</w:t>
      </w:r>
      <w:r w:rsidRPr="00970239">
        <w:rPr>
          <w:sz w:val="32"/>
          <w:szCs w:val="32"/>
          <w:lang w:val="vi-VN"/>
        </w:rPr>
        <w:t xml:space="preserve">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vi-VN"/>
        </w:rPr>
      </w:pPr>
      <w:r w:rsidRPr="00970239">
        <w:rPr>
          <w:rFonts w:ascii="Times New Roman" w:hAnsi="Times New Roman" w:cs="Times New Roman"/>
          <w:spacing w:val="-6"/>
          <w:sz w:val="32"/>
          <w:szCs w:val="32"/>
          <w:lang w:val="vi-VN"/>
        </w:rPr>
        <w:t>3.2. Tình hình tổ chức công tác lưu trữ của các TĐKTNN</w:t>
      </w:r>
    </w:p>
    <w:p w:rsidR="00B00411" w:rsidRPr="00970239" w:rsidRDefault="00B00411" w:rsidP="0099527A">
      <w:pPr>
        <w:tabs>
          <w:tab w:val="left" w:pos="426"/>
        </w:tabs>
        <w:autoSpaceDE w:val="0"/>
        <w:autoSpaceDN w:val="0"/>
        <w:adjustRightInd w:val="0"/>
        <w:spacing w:line="307" w:lineRule="auto"/>
        <w:ind w:firstLine="567"/>
        <w:jc w:val="both"/>
        <w:rPr>
          <w:b/>
          <w:bCs/>
          <w:i/>
          <w:iCs/>
          <w:spacing w:val="-6"/>
          <w:sz w:val="32"/>
          <w:szCs w:val="32"/>
          <w:lang w:val="vi-VN"/>
        </w:rPr>
      </w:pPr>
      <w:bookmarkStart w:id="101" w:name="_Toc400882624"/>
      <w:bookmarkStart w:id="102" w:name="_Toc400883192"/>
      <w:bookmarkStart w:id="103" w:name="_Toc406358856"/>
      <w:r w:rsidRPr="00970239">
        <w:rPr>
          <w:b/>
          <w:bCs/>
          <w:i/>
          <w:iCs/>
          <w:spacing w:val="-6"/>
          <w:sz w:val="32"/>
          <w:szCs w:val="32"/>
          <w:lang w:val="vi-VN"/>
        </w:rPr>
        <w:t>3.2.1. Về tổ chức bộ phận lưu trữ</w:t>
      </w:r>
      <w:bookmarkEnd w:id="101"/>
      <w:bookmarkEnd w:id="102"/>
      <w:bookmarkEnd w:id="103"/>
      <w:r w:rsidRPr="00970239">
        <w:rPr>
          <w:b/>
          <w:bCs/>
          <w:i/>
          <w:iCs/>
          <w:spacing w:val="-6"/>
          <w:sz w:val="32"/>
          <w:szCs w:val="32"/>
          <w:lang w:val="vi-VN"/>
        </w:rPr>
        <w:t xml:space="preserve"> </w:t>
      </w:r>
    </w:p>
    <w:p w:rsidR="00B00411" w:rsidRPr="00970239" w:rsidRDefault="00B00411" w:rsidP="0099527A">
      <w:pPr>
        <w:tabs>
          <w:tab w:val="left" w:pos="426"/>
        </w:tabs>
        <w:spacing w:line="307" w:lineRule="auto"/>
        <w:ind w:firstLine="567"/>
        <w:jc w:val="both"/>
        <w:rPr>
          <w:spacing w:val="-6"/>
          <w:sz w:val="32"/>
          <w:szCs w:val="32"/>
          <w:lang w:val="vi-VN"/>
        </w:rPr>
      </w:pPr>
      <w:r w:rsidRPr="00970239">
        <w:rPr>
          <w:spacing w:val="-6"/>
          <w:sz w:val="32"/>
          <w:szCs w:val="32"/>
          <w:lang w:val="vi-VN"/>
        </w:rPr>
        <w:t>Khảo sát thực tế cho thấy, tùy thuộc vào quy mô, điều kiện thực tiễn và yêu cầu công việc, các TĐKTNN có hình thức tổ chức bộ phận lưu trữ khác nhau và quy mô về hình thức tổ chức giảm dần theo cấp doanh nghiệp trong Tập đoàn. Chỉ một số it Công ty mẹ thành lập  phòng văn thư - lưu trữ. Phần lớn các Công ty mẹ còn lại chỉ tổ chức tổ hay bộ phận văn thư - lưu trữ thuộc văn phòng. Riêng Tập đoàn dầu khí Quốc gia Việt Nam đã thành lập Trung tâm lưu trữ Dầu khí (PAC).</w:t>
      </w:r>
    </w:p>
    <w:p w:rsidR="00B00411" w:rsidRPr="00970239" w:rsidRDefault="00B00411" w:rsidP="0099527A">
      <w:pPr>
        <w:pStyle w:val="Heading3"/>
        <w:tabs>
          <w:tab w:val="left" w:pos="426"/>
        </w:tabs>
        <w:spacing w:line="307" w:lineRule="auto"/>
        <w:ind w:firstLine="567"/>
        <w:rPr>
          <w:rFonts w:ascii="Times New Roman" w:hAnsi="Times New Roman" w:cs="Times New Roman"/>
          <w:color w:val="222222"/>
          <w:spacing w:val="-6"/>
          <w:sz w:val="32"/>
          <w:szCs w:val="32"/>
          <w:lang w:val="vi-VN"/>
        </w:rPr>
      </w:pPr>
      <w:bookmarkStart w:id="104" w:name="_Toc400882625"/>
      <w:bookmarkStart w:id="105" w:name="_Toc400883193"/>
      <w:bookmarkStart w:id="106" w:name="_Toc406358857"/>
      <w:r w:rsidRPr="00970239">
        <w:rPr>
          <w:rFonts w:ascii="Times New Roman" w:hAnsi="Times New Roman" w:cs="Times New Roman"/>
          <w:color w:val="222222"/>
          <w:spacing w:val="-6"/>
          <w:sz w:val="32"/>
          <w:szCs w:val="32"/>
          <w:lang w:val="vi-VN"/>
        </w:rPr>
        <w:t>3.2.2. Về nhân sự thực hiện công tác lưu trữ</w:t>
      </w:r>
      <w:bookmarkEnd w:id="104"/>
      <w:bookmarkEnd w:id="105"/>
      <w:bookmarkEnd w:id="106"/>
    </w:p>
    <w:p w:rsidR="00B00411" w:rsidRPr="00970239" w:rsidRDefault="00B00411" w:rsidP="0099527A">
      <w:pPr>
        <w:tabs>
          <w:tab w:val="left" w:pos="426"/>
        </w:tabs>
        <w:spacing w:line="307" w:lineRule="auto"/>
        <w:ind w:firstLine="567"/>
        <w:jc w:val="both"/>
        <w:rPr>
          <w:color w:val="222222"/>
          <w:sz w:val="32"/>
          <w:szCs w:val="32"/>
          <w:lang w:val="vi-VN"/>
        </w:rPr>
      </w:pPr>
      <w:r w:rsidRPr="00970239">
        <w:rPr>
          <w:color w:val="222222"/>
          <w:sz w:val="32"/>
          <w:szCs w:val="32"/>
          <w:lang w:val="vi-VN"/>
        </w:rPr>
        <w:t>So với quy mô và yêu cầu công việc, biên chế cán bộ lưu trữ của các TĐKTNN, kể cả một số Công ty mẹ vẫn rất hạn chế. Tại các công ty con, công ty cháu và công ty liên kết, tùy thuộc quy mô đều có bố trí cán bộ lưu trữ chuyên trách hoặc kiêm nhiệm. Trong đó, đa phần là cán bộ văn thư kiêm nhiệm công tác lưu trữ. Nhiều cán bộ cán bộ lưu trữ có trình độ đại học nhưng được đào tạo chuyên ngành khác. Tuy nhiên, chuyên môn được đào tạo cũng không thuộc ngành hoạt động sản xuất kinh doanh của Tập đoàn.</w:t>
      </w:r>
    </w:p>
    <w:p w:rsidR="00B00411" w:rsidRPr="00970239" w:rsidRDefault="00B00411" w:rsidP="0099527A">
      <w:pPr>
        <w:tabs>
          <w:tab w:val="left" w:pos="426"/>
        </w:tabs>
        <w:spacing w:line="307" w:lineRule="auto"/>
        <w:ind w:firstLine="567"/>
        <w:jc w:val="both"/>
        <w:rPr>
          <w:b/>
          <w:bCs/>
          <w:i/>
          <w:iCs/>
          <w:color w:val="000000"/>
          <w:spacing w:val="-6"/>
          <w:sz w:val="32"/>
          <w:szCs w:val="32"/>
          <w:shd w:val="clear" w:color="auto" w:fill="FFFFFF"/>
          <w:lang w:val="vi-VN"/>
        </w:rPr>
      </w:pPr>
      <w:bookmarkStart w:id="107" w:name="_Toc400882626"/>
      <w:bookmarkStart w:id="108" w:name="_Toc400883194"/>
      <w:bookmarkStart w:id="109" w:name="_Toc406358858"/>
      <w:r w:rsidRPr="00970239">
        <w:rPr>
          <w:b/>
          <w:bCs/>
          <w:i/>
          <w:iCs/>
          <w:spacing w:val="-6"/>
          <w:sz w:val="32"/>
          <w:szCs w:val="32"/>
          <w:lang w:val="vi-VN"/>
        </w:rPr>
        <w:t xml:space="preserve">3.2.3. </w:t>
      </w:r>
      <w:r w:rsidRPr="00970239">
        <w:rPr>
          <w:b/>
          <w:bCs/>
          <w:i/>
          <w:iCs/>
          <w:color w:val="000000"/>
          <w:spacing w:val="-6"/>
          <w:sz w:val="32"/>
          <w:szCs w:val="32"/>
          <w:shd w:val="clear" w:color="auto" w:fill="FFFFFF"/>
          <w:lang w:val="vi-VN"/>
        </w:rPr>
        <w:t>Về nơi bảo quản tài liệu, thiết bị phục vụ công tác lưu trữ của các Tập đoàn</w:t>
      </w:r>
      <w:bookmarkEnd w:id="107"/>
      <w:bookmarkEnd w:id="108"/>
      <w:bookmarkEnd w:id="109"/>
    </w:p>
    <w:p w:rsidR="00B00411" w:rsidRPr="00970239" w:rsidRDefault="00B00411" w:rsidP="0099527A">
      <w:pPr>
        <w:tabs>
          <w:tab w:val="left" w:pos="426"/>
        </w:tabs>
        <w:spacing w:line="307" w:lineRule="auto"/>
        <w:ind w:firstLine="567"/>
        <w:jc w:val="both"/>
        <w:rPr>
          <w:sz w:val="32"/>
          <w:szCs w:val="32"/>
          <w:lang w:val="vi-VN"/>
        </w:rPr>
      </w:pPr>
      <w:r w:rsidRPr="00970239">
        <w:rPr>
          <w:color w:val="000000"/>
          <w:sz w:val="32"/>
          <w:szCs w:val="32"/>
          <w:shd w:val="clear" w:color="auto" w:fill="FFFFFF"/>
          <w:lang w:val="vi-VN"/>
        </w:rPr>
        <w:t xml:space="preserve">Nhiều Công ty mẹ có trụ sở làm việc lớn và có điều kiện tài chính như PVN, EVP nên đã bố trí kho, các thiết bị phục vụ công tác lưu trữ rộng, đầy đủ, hiện đại. Kể cả một số công ty con, công ty cháu của Tập đoàn Dầu khí Quốc gia Việt Nam cũng có kho lưu trữ đạt chuẩn kho chuyên dụng với nhiều thiết bị hiện đại. Trong đó phải kể đến PAC. Tuy nhiên, vẫn còn nhiều doanh nghiệp trong các Tập đoàn chưa đầu tư thỏa đáng cho các điều kiện để bảo quản TLLT. </w:t>
      </w:r>
    </w:p>
    <w:p w:rsidR="00B00411" w:rsidRPr="00970239" w:rsidRDefault="00B00411" w:rsidP="0099527A">
      <w:pPr>
        <w:pStyle w:val="Heading2"/>
        <w:tabs>
          <w:tab w:val="left" w:pos="426"/>
        </w:tabs>
        <w:spacing w:line="307" w:lineRule="auto"/>
        <w:ind w:firstLine="567"/>
        <w:rPr>
          <w:rFonts w:ascii="Times New Roman" w:hAnsi="Times New Roman" w:cs="Times New Roman"/>
          <w:spacing w:val="-6"/>
          <w:sz w:val="32"/>
          <w:szCs w:val="32"/>
          <w:lang w:val="vi-VN"/>
        </w:rPr>
      </w:pPr>
      <w:bookmarkStart w:id="110" w:name="_Toc406358859"/>
      <w:bookmarkStart w:id="111" w:name="_Toc400882627"/>
      <w:bookmarkStart w:id="112" w:name="_Toc400883195"/>
      <w:r w:rsidRPr="00970239">
        <w:rPr>
          <w:rFonts w:ascii="Times New Roman" w:hAnsi="Times New Roman" w:cs="Times New Roman"/>
          <w:spacing w:val="-6"/>
          <w:sz w:val="32"/>
          <w:szCs w:val="32"/>
          <w:lang w:val="vi-VN"/>
        </w:rPr>
        <w:t>3.3. Tình hình quản lý công tác lưu trữ của các TĐKTNN</w:t>
      </w:r>
      <w:bookmarkEnd w:id="110"/>
      <w:r w:rsidRPr="00970239">
        <w:rPr>
          <w:rFonts w:ascii="Times New Roman" w:hAnsi="Times New Roman" w:cs="Times New Roman"/>
          <w:spacing w:val="-6"/>
          <w:sz w:val="32"/>
          <w:szCs w:val="32"/>
          <w:lang w:val="vi-VN"/>
        </w:rPr>
        <w:t xml:space="preserve"> </w:t>
      </w:r>
      <w:bookmarkEnd w:id="111"/>
      <w:bookmarkEnd w:id="112"/>
    </w:p>
    <w:p w:rsidR="00B00411" w:rsidRPr="00970239" w:rsidRDefault="00B00411" w:rsidP="0099527A">
      <w:pPr>
        <w:pStyle w:val="Heading3"/>
        <w:tabs>
          <w:tab w:val="left" w:pos="426"/>
        </w:tabs>
        <w:spacing w:line="307" w:lineRule="auto"/>
        <w:ind w:firstLine="567"/>
        <w:rPr>
          <w:rFonts w:ascii="Times New Roman" w:hAnsi="Times New Roman" w:cs="Times New Roman"/>
          <w:color w:val="000000"/>
          <w:spacing w:val="-6"/>
          <w:sz w:val="32"/>
          <w:szCs w:val="32"/>
          <w:lang w:val="vi-VN"/>
        </w:rPr>
      </w:pPr>
      <w:bookmarkStart w:id="113" w:name="_Toc400882628"/>
      <w:bookmarkStart w:id="114" w:name="_Toc400883196"/>
      <w:bookmarkStart w:id="115" w:name="_Toc406358860"/>
      <w:r w:rsidRPr="00970239">
        <w:rPr>
          <w:rFonts w:ascii="Times New Roman" w:hAnsi="Times New Roman" w:cs="Times New Roman"/>
          <w:spacing w:val="-6"/>
          <w:sz w:val="32"/>
          <w:szCs w:val="32"/>
          <w:lang w:val="vi-VN"/>
        </w:rPr>
        <w:t>3.3.1. Quản lý Nhà nước về</w:t>
      </w:r>
      <w:r w:rsidRPr="00970239">
        <w:rPr>
          <w:rFonts w:ascii="Times New Roman" w:hAnsi="Times New Roman" w:cs="Times New Roman"/>
          <w:color w:val="000000"/>
          <w:spacing w:val="-6"/>
          <w:sz w:val="32"/>
          <w:szCs w:val="32"/>
          <w:lang w:val="vi-VN"/>
        </w:rPr>
        <w:t xml:space="preserve"> công tác lưu trữ các T</w:t>
      </w:r>
      <w:bookmarkEnd w:id="113"/>
      <w:bookmarkEnd w:id="114"/>
      <w:r w:rsidRPr="00970239">
        <w:rPr>
          <w:rFonts w:ascii="Times New Roman" w:hAnsi="Times New Roman" w:cs="Times New Roman"/>
          <w:color w:val="000000"/>
          <w:spacing w:val="-6"/>
          <w:sz w:val="32"/>
          <w:szCs w:val="32"/>
          <w:lang w:val="vi-VN"/>
        </w:rPr>
        <w:t>ĐKTNN</w:t>
      </w:r>
      <w:bookmarkEnd w:id="115"/>
    </w:p>
    <w:p w:rsidR="00B00411" w:rsidRPr="00970239" w:rsidRDefault="00B00411" w:rsidP="0099527A">
      <w:pPr>
        <w:tabs>
          <w:tab w:val="left" w:pos="426"/>
        </w:tabs>
        <w:spacing w:line="307" w:lineRule="auto"/>
        <w:ind w:firstLine="567"/>
        <w:jc w:val="both"/>
        <w:rPr>
          <w:color w:val="000000"/>
          <w:sz w:val="32"/>
          <w:szCs w:val="32"/>
          <w:lang w:val="vi-VN"/>
        </w:rPr>
      </w:pPr>
      <w:bookmarkStart w:id="116" w:name="_Toc400883197"/>
      <w:r w:rsidRPr="00970239">
        <w:rPr>
          <w:color w:val="000000"/>
          <w:sz w:val="32"/>
          <w:szCs w:val="32"/>
          <w:lang w:val="vi-VN"/>
        </w:rPr>
        <w:t xml:space="preserve">Thực hiện chức năng, nhiệm vụ được giao, cơ quan quản lý ngành đã triển khai nhiều hoạt động quản lý công tác lưu trữ của các TĐKTNN. Cụ thể là ban hành văn bản quản lý và hướng dẫn công </w:t>
      </w:r>
      <w:r w:rsidRPr="00970239">
        <w:rPr>
          <w:sz w:val="32"/>
          <w:szCs w:val="32"/>
          <w:lang w:val="vi-VN"/>
        </w:rPr>
        <w:t xml:space="preserve">tác lưu trữ; </w:t>
      </w:r>
      <w:bookmarkEnd w:id="116"/>
      <w:r w:rsidRPr="00970239">
        <w:rPr>
          <w:sz w:val="32"/>
          <w:szCs w:val="32"/>
          <w:lang w:val="vi-VN"/>
        </w:rPr>
        <w:t>tuyên truyền, phổ biến pháp luật về lưu trữ; c</w:t>
      </w:r>
      <w:r w:rsidRPr="00970239">
        <w:rPr>
          <w:color w:val="000000"/>
          <w:sz w:val="32"/>
          <w:szCs w:val="32"/>
          <w:lang w:val="vi-VN"/>
        </w:rPr>
        <w:t xml:space="preserve">hỉ đạo, hướng dẫn triển khai thực hiện công tác lưu trữ; kiểm tra, đánh giá việc thực hiện công tác lưu trữ. </w:t>
      </w:r>
    </w:p>
    <w:p w:rsidR="00B00411" w:rsidRPr="00970239" w:rsidRDefault="00B00411" w:rsidP="0099527A">
      <w:pPr>
        <w:pStyle w:val="Heading3"/>
        <w:tabs>
          <w:tab w:val="left" w:pos="426"/>
        </w:tabs>
        <w:spacing w:line="307" w:lineRule="auto"/>
        <w:ind w:firstLine="567"/>
        <w:rPr>
          <w:rFonts w:ascii="Times New Roman" w:hAnsi="Times New Roman" w:cs="Times New Roman"/>
          <w:i/>
          <w:iCs/>
          <w:color w:val="000000"/>
          <w:spacing w:val="-6"/>
          <w:sz w:val="32"/>
          <w:szCs w:val="32"/>
          <w:lang w:val="vi-VN"/>
        </w:rPr>
      </w:pPr>
      <w:bookmarkStart w:id="117" w:name="_Toc400882629"/>
      <w:bookmarkStart w:id="118" w:name="_Toc400883200"/>
      <w:bookmarkStart w:id="119" w:name="_Toc406358863"/>
      <w:r w:rsidRPr="00970239">
        <w:rPr>
          <w:rFonts w:ascii="Times New Roman" w:hAnsi="Times New Roman" w:cs="Times New Roman"/>
          <w:i/>
          <w:iCs/>
          <w:color w:val="000000"/>
          <w:spacing w:val="-6"/>
          <w:sz w:val="32"/>
          <w:szCs w:val="32"/>
          <w:lang w:val="vi-VN"/>
        </w:rPr>
        <w:t>3.3.2. Tình hình quản lý công tác lưu trữ của các T</w:t>
      </w:r>
      <w:bookmarkEnd w:id="117"/>
      <w:bookmarkEnd w:id="118"/>
      <w:r w:rsidRPr="00970239">
        <w:rPr>
          <w:rFonts w:ascii="Times New Roman" w:hAnsi="Times New Roman" w:cs="Times New Roman"/>
          <w:i/>
          <w:iCs/>
          <w:color w:val="000000"/>
          <w:spacing w:val="-6"/>
          <w:sz w:val="32"/>
          <w:szCs w:val="32"/>
          <w:lang w:val="vi-VN"/>
        </w:rPr>
        <w:t>ĐKTNN</w:t>
      </w:r>
      <w:bookmarkEnd w:id="119"/>
    </w:p>
    <w:p w:rsidR="00B00411" w:rsidRPr="00970239" w:rsidRDefault="00B00411" w:rsidP="0099527A">
      <w:pPr>
        <w:tabs>
          <w:tab w:val="left" w:pos="426"/>
        </w:tabs>
        <w:spacing w:line="307" w:lineRule="auto"/>
        <w:ind w:firstLine="567"/>
        <w:jc w:val="both"/>
        <w:rPr>
          <w:color w:val="000000"/>
          <w:sz w:val="32"/>
          <w:szCs w:val="32"/>
          <w:lang w:val="vi-VN"/>
        </w:rPr>
      </w:pPr>
      <w:r w:rsidRPr="00970239">
        <w:rPr>
          <w:color w:val="000000"/>
          <w:sz w:val="32"/>
          <w:szCs w:val="32"/>
          <w:lang w:val="vi-VN"/>
        </w:rPr>
        <w:t>Trên cơ sở những quy định của nhà nước, các TĐKTNN đã tiến hành triển khai các hoạt động quản lý đối với công tác lưu trữ của Tập đoàn mình. Quản lý của Tập đoàn đối với công tác lưu trữ thể hiện qua các mặt: ban hành văn bản chỉ đạo, hướng dẫn công tác lưu trữ; triển khai thực hiện nghiệp vụ lưu trữ và kiểm tra, đánh giá công tác lưu trữ. Tuy nhiên, mỗi TĐKTNN tổ chức quản lý công tác lưu trữ của Tập đoàn mình ở mức độ và đạt được kết quả khác nhau nhưng vẫn còn nhiều bất cập.</w:t>
      </w:r>
    </w:p>
    <w:p w:rsidR="00B00411" w:rsidRPr="00970239" w:rsidRDefault="00B00411" w:rsidP="0099527A">
      <w:pPr>
        <w:pStyle w:val="Heading2"/>
        <w:tabs>
          <w:tab w:val="left" w:pos="426"/>
        </w:tabs>
        <w:spacing w:line="307" w:lineRule="auto"/>
        <w:ind w:firstLine="567"/>
        <w:rPr>
          <w:rFonts w:ascii="Times New Roman" w:hAnsi="Times New Roman" w:cs="Times New Roman"/>
          <w:color w:val="000000"/>
          <w:spacing w:val="-6"/>
          <w:sz w:val="32"/>
          <w:szCs w:val="32"/>
          <w:lang w:val="vi-VN"/>
        </w:rPr>
      </w:pPr>
      <w:r w:rsidRPr="00970239">
        <w:rPr>
          <w:rFonts w:ascii="Times New Roman" w:hAnsi="Times New Roman" w:cs="Times New Roman"/>
          <w:color w:val="000000"/>
          <w:spacing w:val="-6"/>
          <w:sz w:val="32"/>
          <w:szCs w:val="32"/>
          <w:lang w:val="vi-VN"/>
        </w:rPr>
        <w:t xml:space="preserve">3.4. Đánh giá </w:t>
      </w:r>
      <w:r w:rsidRPr="00970239">
        <w:rPr>
          <w:rFonts w:ascii="Times New Roman" w:hAnsi="Times New Roman" w:cs="Times New Roman"/>
          <w:spacing w:val="-6"/>
          <w:sz w:val="32"/>
          <w:szCs w:val="32"/>
          <w:lang w:val="vi-VN"/>
        </w:rPr>
        <w:t>chung về</w:t>
      </w:r>
      <w:r w:rsidRPr="00970239">
        <w:rPr>
          <w:rFonts w:ascii="Times New Roman" w:hAnsi="Times New Roman" w:cs="Times New Roman"/>
          <w:color w:val="000000"/>
          <w:spacing w:val="-6"/>
          <w:sz w:val="32"/>
          <w:szCs w:val="32"/>
          <w:lang w:val="vi-VN"/>
        </w:rPr>
        <w:t xml:space="preserve"> tổ chức và quản lý công tác lưu trữ của các TĐKTNN</w:t>
      </w:r>
    </w:p>
    <w:p w:rsidR="00B00411" w:rsidRPr="00970239" w:rsidRDefault="00B00411" w:rsidP="0099527A">
      <w:pPr>
        <w:tabs>
          <w:tab w:val="left" w:pos="426"/>
        </w:tabs>
        <w:spacing w:line="307" w:lineRule="auto"/>
        <w:ind w:firstLine="567"/>
        <w:jc w:val="both"/>
        <w:rPr>
          <w:color w:val="000000"/>
          <w:spacing w:val="-6"/>
          <w:sz w:val="32"/>
          <w:szCs w:val="32"/>
          <w:lang w:val="vi-VN"/>
        </w:rPr>
      </w:pPr>
      <w:r w:rsidRPr="00970239">
        <w:rPr>
          <w:color w:val="000000"/>
          <w:spacing w:val="-6"/>
          <w:sz w:val="32"/>
          <w:szCs w:val="32"/>
          <w:lang w:val="vi-VN"/>
        </w:rPr>
        <w:t xml:space="preserve">Có thể đánh giá các vấn đề về tổ chức và quản lý công tác lưu trữ của các Tập đoàn như sau:  </w:t>
      </w:r>
    </w:p>
    <w:p w:rsidR="00B00411" w:rsidRPr="00970239" w:rsidRDefault="00B00411" w:rsidP="0099527A">
      <w:pPr>
        <w:pStyle w:val="Heading3"/>
        <w:tabs>
          <w:tab w:val="left" w:pos="426"/>
        </w:tabs>
        <w:spacing w:line="307" w:lineRule="auto"/>
        <w:ind w:firstLine="567"/>
        <w:rPr>
          <w:rFonts w:ascii="Times New Roman" w:hAnsi="Times New Roman" w:cs="Times New Roman"/>
          <w:color w:val="000000"/>
          <w:spacing w:val="-6"/>
          <w:sz w:val="32"/>
          <w:szCs w:val="32"/>
          <w:lang w:val="vi-VN"/>
        </w:rPr>
      </w:pPr>
      <w:bookmarkStart w:id="120" w:name="_Toc400882631"/>
      <w:bookmarkStart w:id="121" w:name="_Toc400883205"/>
      <w:bookmarkStart w:id="122" w:name="_Toc406358868"/>
      <w:r w:rsidRPr="00970239">
        <w:rPr>
          <w:rFonts w:ascii="Times New Roman" w:hAnsi="Times New Roman" w:cs="Times New Roman"/>
          <w:color w:val="000000"/>
          <w:spacing w:val="-6"/>
          <w:sz w:val="32"/>
          <w:szCs w:val="32"/>
          <w:lang w:val="vi-VN"/>
        </w:rPr>
        <w:t xml:space="preserve">3.4.1. Những kết quả đạt được </w:t>
      </w:r>
      <w:bookmarkEnd w:id="120"/>
      <w:bookmarkEnd w:id="121"/>
      <w:bookmarkEnd w:id="122"/>
    </w:p>
    <w:p w:rsidR="00B00411" w:rsidRPr="00970239" w:rsidRDefault="00B00411" w:rsidP="0099527A">
      <w:pPr>
        <w:tabs>
          <w:tab w:val="left" w:pos="426"/>
        </w:tabs>
        <w:spacing w:line="307" w:lineRule="auto"/>
        <w:ind w:firstLine="567"/>
        <w:jc w:val="both"/>
        <w:rPr>
          <w:i/>
          <w:iCs/>
          <w:color w:val="000000"/>
          <w:spacing w:val="-6"/>
          <w:sz w:val="32"/>
          <w:szCs w:val="32"/>
          <w:lang w:val="vi-VN"/>
        </w:rPr>
      </w:pPr>
      <w:r w:rsidRPr="00970239">
        <w:rPr>
          <w:i/>
          <w:iCs/>
          <w:color w:val="000000"/>
          <w:spacing w:val="-6"/>
          <w:sz w:val="32"/>
          <w:szCs w:val="32"/>
          <w:lang w:val="vi-VN"/>
        </w:rPr>
        <w:t xml:space="preserve">- Về tổ chức công tác lưu trữ </w:t>
      </w:r>
    </w:p>
    <w:p w:rsidR="00B00411" w:rsidRPr="00970239" w:rsidRDefault="00B00411" w:rsidP="0099527A">
      <w:pPr>
        <w:tabs>
          <w:tab w:val="left" w:pos="426"/>
        </w:tabs>
        <w:spacing w:line="307" w:lineRule="auto"/>
        <w:ind w:firstLine="567"/>
        <w:jc w:val="both"/>
        <w:rPr>
          <w:color w:val="000000"/>
          <w:spacing w:val="-2"/>
          <w:sz w:val="32"/>
          <w:szCs w:val="32"/>
          <w:shd w:val="clear" w:color="auto" w:fill="FFFFFF"/>
          <w:lang w:val="vi-VN"/>
        </w:rPr>
      </w:pPr>
      <w:r w:rsidRPr="00970239">
        <w:rPr>
          <w:color w:val="000000"/>
          <w:spacing w:val="-6"/>
          <w:sz w:val="32"/>
          <w:szCs w:val="32"/>
          <w:lang w:val="vi-VN"/>
        </w:rPr>
        <w:t xml:space="preserve"> </w:t>
      </w:r>
      <w:r w:rsidRPr="00970239">
        <w:rPr>
          <w:color w:val="000000"/>
          <w:spacing w:val="-2"/>
          <w:sz w:val="32"/>
          <w:szCs w:val="32"/>
          <w:lang w:val="vi-VN"/>
        </w:rPr>
        <w:t xml:space="preserve">Hiện tại, tất cả các Công ty mẹ đã chủ động tổ chức bộ phận công tác lưu trữ dưới các hình thức khác nhau: phòng hoặc tổ văn thư - lưu trữ thuộc Văn phòng Tập đoàn. </w:t>
      </w:r>
      <w:r w:rsidRPr="00970239">
        <w:rPr>
          <w:spacing w:val="-2"/>
          <w:sz w:val="32"/>
          <w:szCs w:val="32"/>
          <w:lang w:val="vi-VN"/>
        </w:rPr>
        <w:t xml:space="preserve">Các doanh nghiệp trong Tập đoàn đều bố trí cán bộ phụ trách công tác lưu trữ. </w:t>
      </w:r>
      <w:r w:rsidRPr="00970239">
        <w:rPr>
          <w:color w:val="000000"/>
          <w:spacing w:val="-2"/>
          <w:sz w:val="32"/>
          <w:szCs w:val="32"/>
          <w:shd w:val="clear" w:color="auto" w:fill="FFFFFF"/>
          <w:lang w:val="vi-VN"/>
        </w:rPr>
        <w:t>Nhiều Công ty mẹ vừa xây mới trụ sở nên diện tích dành rộng rãi làm kho lưu trữ với những thiết bị hiện đại, đáp ứng các yêu cầu bảo quản an toàn TLLT. Mô hình PAC là kết quả đáng ghi nhận trong công tác lưu trữ của Tập đoàn Dầu khí Quốc gia Việt Nam</w:t>
      </w:r>
    </w:p>
    <w:p w:rsidR="00B00411" w:rsidRPr="00970239" w:rsidRDefault="00B00411" w:rsidP="0099527A">
      <w:pPr>
        <w:tabs>
          <w:tab w:val="left" w:pos="426"/>
        </w:tabs>
        <w:spacing w:line="307" w:lineRule="auto"/>
        <w:ind w:firstLine="567"/>
        <w:jc w:val="both"/>
        <w:rPr>
          <w:i/>
          <w:iCs/>
          <w:color w:val="000000"/>
          <w:spacing w:val="-6"/>
          <w:sz w:val="32"/>
          <w:szCs w:val="32"/>
          <w:lang w:val="vi-VN"/>
        </w:rPr>
      </w:pPr>
      <w:r w:rsidRPr="00970239">
        <w:rPr>
          <w:i/>
          <w:iCs/>
          <w:color w:val="000000"/>
          <w:spacing w:val="-6"/>
          <w:sz w:val="32"/>
          <w:szCs w:val="32"/>
          <w:lang w:val="vi-VN"/>
        </w:rPr>
        <w:t xml:space="preserve">- Về quản lý công tác lưu trữ </w:t>
      </w:r>
    </w:p>
    <w:p w:rsidR="00B00411" w:rsidRPr="00970239" w:rsidRDefault="00B00411" w:rsidP="0099527A">
      <w:pPr>
        <w:tabs>
          <w:tab w:val="left" w:pos="426"/>
        </w:tabs>
        <w:spacing w:line="307" w:lineRule="auto"/>
        <w:ind w:firstLine="567"/>
        <w:jc w:val="both"/>
        <w:rPr>
          <w:spacing w:val="-6"/>
          <w:sz w:val="32"/>
          <w:szCs w:val="32"/>
          <w:lang w:val="vi-VN"/>
        </w:rPr>
      </w:pPr>
      <w:r w:rsidRPr="00970239">
        <w:rPr>
          <w:color w:val="000000"/>
          <w:spacing w:val="-6"/>
          <w:sz w:val="32"/>
          <w:szCs w:val="32"/>
          <w:lang w:val="vi-VN"/>
        </w:rPr>
        <w:t xml:space="preserve">Các cơ quan thẩm quyền và các TĐKTNN đã ban hành hệ thống văn bản tương đối đầy đủ về loại hình, </w:t>
      </w:r>
      <w:r w:rsidRPr="00970239">
        <w:rPr>
          <w:spacing w:val="-6"/>
          <w:sz w:val="32"/>
          <w:szCs w:val="32"/>
          <w:lang w:val="vi-VN"/>
        </w:rPr>
        <w:t>đề cập được gần như hầu hết các mặt hoạt động của công tác lưu trữ của các Tập đoàn. Cơ quan quản lý ngành đã tổ chức tuyên truyền phổ biến dưới nhiều hình thức khác nhau. Đồng thời, các hình thức kiểm tra trực tiếp hoặc gián tiếp được các cơ quan chức năng và các Công ty mẹ tiến hành để kiểm tra, hướng công tác lưu trữ của các Tập đoàn.</w:t>
      </w:r>
    </w:p>
    <w:p w:rsidR="00B00411" w:rsidRPr="00970239" w:rsidRDefault="00B00411" w:rsidP="0099527A">
      <w:pPr>
        <w:pStyle w:val="Heading3"/>
        <w:tabs>
          <w:tab w:val="left" w:pos="426"/>
        </w:tabs>
        <w:spacing w:line="307" w:lineRule="auto"/>
        <w:ind w:firstLine="567"/>
        <w:rPr>
          <w:rFonts w:ascii="Times New Roman" w:hAnsi="Times New Roman" w:cs="Times New Roman"/>
          <w:i/>
          <w:iCs/>
          <w:color w:val="000000"/>
          <w:spacing w:val="-6"/>
          <w:sz w:val="32"/>
          <w:szCs w:val="32"/>
          <w:lang w:val="vi-VN"/>
        </w:rPr>
      </w:pPr>
      <w:bookmarkStart w:id="123" w:name="_Toc400882632"/>
      <w:bookmarkStart w:id="124" w:name="_Toc400883206"/>
      <w:bookmarkStart w:id="125" w:name="_Toc406358869"/>
      <w:r w:rsidRPr="00970239">
        <w:rPr>
          <w:rFonts w:ascii="Times New Roman" w:hAnsi="Times New Roman" w:cs="Times New Roman"/>
          <w:i/>
          <w:iCs/>
          <w:color w:val="000000"/>
          <w:spacing w:val="-6"/>
          <w:sz w:val="32"/>
          <w:szCs w:val="32"/>
          <w:lang w:val="vi-VN"/>
        </w:rPr>
        <w:t>3.4.2. Những hạn chế</w:t>
      </w:r>
      <w:bookmarkEnd w:id="123"/>
      <w:bookmarkEnd w:id="124"/>
      <w:bookmarkEnd w:id="125"/>
    </w:p>
    <w:p w:rsidR="00B00411" w:rsidRPr="00970239" w:rsidRDefault="00B00411" w:rsidP="0099527A">
      <w:pPr>
        <w:tabs>
          <w:tab w:val="left" w:pos="426"/>
        </w:tabs>
        <w:spacing w:line="307" w:lineRule="auto"/>
        <w:ind w:firstLine="567"/>
        <w:jc w:val="both"/>
        <w:rPr>
          <w:color w:val="000000"/>
          <w:sz w:val="32"/>
          <w:szCs w:val="32"/>
          <w:lang w:val="vi-VN"/>
        </w:rPr>
      </w:pPr>
      <w:r w:rsidRPr="00970239">
        <w:rPr>
          <w:color w:val="000000"/>
          <w:sz w:val="32"/>
          <w:szCs w:val="32"/>
          <w:lang w:val="vi-VN"/>
        </w:rPr>
        <w:t>Kết quả nghiên cứu cho thấy tổ chức và quản lý công tác lưu trữ của các Tập đoàn còn nhiều vấn đề bất cập, cần phải nghiên cứu để có giải pháp hoàn thiện. Cụ thể:</w:t>
      </w:r>
    </w:p>
    <w:p w:rsidR="00B00411" w:rsidRPr="00970239" w:rsidRDefault="00B00411" w:rsidP="0099527A">
      <w:pPr>
        <w:tabs>
          <w:tab w:val="left" w:pos="426"/>
        </w:tabs>
        <w:spacing w:line="307" w:lineRule="auto"/>
        <w:ind w:firstLine="567"/>
        <w:jc w:val="both"/>
        <w:rPr>
          <w:i/>
          <w:iCs/>
          <w:color w:val="000000"/>
          <w:sz w:val="32"/>
          <w:szCs w:val="32"/>
        </w:rPr>
      </w:pPr>
      <w:r w:rsidRPr="00970239">
        <w:rPr>
          <w:i/>
          <w:iCs/>
          <w:color w:val="000000"/>
          <w:sz w:val="32"/>
          <w:szCs w:val="32"/>
          <w:lang w:val="vi-VN"/>
        </w:rPr>
        <w:t>- Tổ chức bộ phận lưu trữ và nhân sự thực hiện công tác lưu trữ chưa được đầu tư tương xứng với quy mô và yêu cầu thực tiễn.</w:t>
      </w:r>
    </w:p>
    <w:p w:rsidR="00B00411" w:rsidRPr="00970239" w:rsidRDefault="00B00411" w:rsidP="0099527A">
      <w:pPr>
        <w:tabs>
          <w:tab w:val="left" w:pos="426"/>
        </w:tabs>
        <w:spacing w:line="307" w:lineRule="auto"/>
        <w:ind w:firstLine="567"/>
        <w:jc w:val="both"/>
        <w:rPr>
          <w:color w:val="222222"/>
          <w:sz w:val="32"/>
          <w:szCs w:val="32"/>
          <w:lang w:val="vi-VN"/>
        </w:rPr>
      </w:pPr>
      <w:r w:rsidRPr="00970239">
        <w:rPr>
          <w:i/>
          <w:iCs/>
          <w:color w:val="000000"/>
          <w:sz w:val="32"/>
          <w:szCs w:val="32"/>
          <w:lang w:val="vi-VN"/>
        </w:rPr>
        <w:t xml:space="preserve"> </w:t>
      </w:r>
      <w:r w:rsidRPr="00970239">
        <w:rPr>
          <w:color w:val="000000"/>
          <w:sz w:val="32"/>
          <w:szCs w:val="32"/>
          <w:lang w:val="vi-VN"/>
        </w:rPr>
        <w:t xml:space="preserve">Nhiều Công ty mẹ tổ chức bộ phận lưu trữ </w:t>
      </w:r>
      <w:r w:rsidRPr="00970239">
        <w:rPr>
          <w:color w:val="222222"/>
          <w:sz w:val="32"/>
          <w:szCs w:val="32"/>
          <w:lang w:val="vi-VN"/>
        </w:rPr>
        <w:t>không tương xứng với quy mô cần có, làm giảm vị trí, vai trò của công tác lưu trữ trong tổng thể hoạt động chung của các Tập đoàn. Việc bố trí cán bộ không đủ số lượng và chưa thỏa mãn yêu cầu về trình độ chuyên môn đã làm cho công tác lưu trữ của các Tập đoàn gặp nhiều khó khăn. Mối quan hệ trong công tác lưu trữ giữa Công ty mẹ với các doanh nghiệp thành viên, giữa các doanh nghiệp thành viên với nhau vẫn mang tính rời rạc, chưa có sự gắn kết thể hiện tính chất và mục đích của việc hình thành các Tập đoàn.</w:t>
      </w:r>
    </w:p>
    <w:p w:rsidR="00B00411" w:rsidRPr="00970239" w:rsidRDefault="00B00411" w:rsidP="0099527A">
      <w:pPr>
        <w:tabs>
          <w:tab w:val="left" w:pos="426"/>
        </w:tabs>
        <w:spacing w:line="307" w:lineRule="auto"/>
        <w:ind w:firstLine="567"/>
        <w:jc w:val="both"/>
        <w:rPr>
          <w:i/>
          <w:iCs/>
          <w:sz w:val="32"/>
          <w:szCs w:val="32"/>
          <w:lang w:val="vi-VN"/>
        </w:rPr>
      </w:pPr>
      <w:r w:rsidRPr="00970239">
        <w:rPr>
          <w:i/>
          <w:iCs/>
          <w:sz w:val="32"/>
          <w:szCs w:val="32"/>
          <w:lang w:val="vi-VN"/>
        </w:rPr>
        <w:t>- Quản lý của cơ quan nhà nước có thẩm quyền nhiều khi còn thụ động và còn mang tính hình thức</w:t>
      </w:r>
    </w:p>
    <w:p w:rsidR="00B00411" w:rsidRPr="00970239" w:rsidRDefault="00B00411" w:rsidP="0099527A">
      <w:pPr>
        <w:tabs>
          <w:tab w:val="left" w:pos="426"/>
        </w:tabs>
        <w:spacing w:line="307" w:lineRule="auto"/>
        <w:ind w:firstLine="567"/>
        <w:jc w:val="both"/>
        <w:rPr>
          <w:sz w:val="32"/>
          <w:szCs w:val="32"/>
        </w:rPr>
      </w:pPr>
      <w:r w:rsidRPr="00970239">
        <w:rPr>
          <w:sz w:val="32"/>
          <w:szCs w:val="32"/>
          <w:lang w:val="vi-VN"/>
        </w:rPr>
        <w:t>Các TĐKT chưa nhận được sự tư vấn, hỗ trợ về chuyên môn từ Cục Văn thư và Lưu trữ Nhà nước. Quản lý nhà nước công tác lưu trữ các TĐKTNN của cơ quản lý ngành chủ yếu được thực hiện thông qua các loại báo cáo, trong đó có báo cáo thống kê công tác lưu trữ . Tuy nhiên, các TĐ thực hiện nhiệm vụ báo cáo còn mang tính chiếu lệ, số liệu trong báo cáo không đáng tin cậy và còn mâu thuẫn nhau.</w:t>
      </w:r>
    </w:p>
    <w:p w:rsidR="00B00411" w:rsidRPr="00970239" w:rsidRDefault="00B00411" w:rsidP="0099527A">
      <w:pPr>
        <w:tabs>
          <w:tab w:val="left" w:pos="426"/>
        </w:tabs>
        <w:spacing w:line="307" w:lineRule="auto"/>
        <w:ind w:firstLine="567"/>
        <w:jc w:val="both"/>
        <w:rPr>
          <w:i/>
          <w:iCs/>
          <w:spacing w:val="-8"/>
          <w:sz w:val="32"/>
          <w:szCs w:val="32"/>
          <w:lang w:val="vi-VN"/>
        </w:rPr>
      </w:pPr>
      <w:r w:rsidRPr="00970239">
        <w:rPr>
          <w:i/>
          <w:iCs/>
          <w:spacing w:val="-8"/>
          <w:sz w:val="32"/>
          <w:szCs w:val="32"/>
          <w:lang w:val="vi-VN"/>
        </w:rPr>
        <w:t>- Quy định về chỉnh lý khoa học tài liệu chưa thống nhất với một số quy định trong hệ thống văn bản quản lý nhà nước về công tác văn thư, lưu trữ</w:t>
      </w:r>
    </w:p>
    <w:p w:rsidR="00B00411" w:rsidRPr="00970239" w:rsidRDefault="00B00411" w:rsidP="0099527A">
      <w:pPr>
        <w:tabs>
          <w:tab w:val="left" w:pos="426"/>
        </w:tabs>
        <w:spacing w:line="307" w:lineRule="auto"/>
        <w:ind w:firstLine="567"/>
        <w:jc w:val="both"/>
        <w:rPr>
          <w:color w:val="000000"/>
          <w:sz w:val="32"/>
          <w:szCs w:val="32"/>
        </w:rPr>
      </w:pPr>
      <w:r w:rsidRPr="00970239">
        <w:rPr>
          <w:rFonts w:eastAsia="Times New Roman"/>
          <w:color w:val="000000"/>
          <w:sz w:val="32"/>
          <w:szCs w:val="32"/>
          <w:lang w:val="vi-VN"/>
        </w:rPr>
        <w:t>Nghiên cứu hệ thống vãn bản quản lý công tác lýu trữ cho thấy có nhiều quy ðịnh cho phép các cõ quan chỉnh lý tài liệu sau khi giao nộp vào lýu trữ. Những q</w:t>
      </w:r>
      <w:r w:rsidRPr="00970239">
        <w:rPr>
          <w:sz w:val="32"/>
          <w:szCs w:val="32"/>
          <w:lang w:val="vi-VN"/>
        </w:rPr>
        <w:t xml:space="preserve">uy định này mâu thuẫn với một số quy định </w:t>
      </w:r>
      <w:r w:rsidRPr="00970239">
        <w:rPr>
          <w:rFonts w:eastAsia="Times New Roman"/>
          <w:color w:val="000000"/>
          <w:sz w:val="32"/>
          <w:szCs w:val="32"/>
          <w:lang w:val="vi-VN"/>
        </w:rPr>
        <w:t xml:space="preserve">về trách nhiệm lập hồ sõ và nộp lýu hồ sõ, tài liệu vào Lýu trữ cõ quan trong Nghị ðịnh 110 và Luật lýu trữ 2011. Ðặc biệt, quy ðịnh cho phép chỉnh lý TLLT hiện nay cho thấy ngành lýu trữ ðã có býớc lùi so với quy ðịnh về </w:t>
      </w:r>
      <w:r w:rsidRPr="00970239">
        <w:rPr>
          <w:color w:val="000000"/>
          <w:sz w:val="32"/>
          <w:szCs w:val="32"/>
          <w:lang w:val="vi-VN"/>
        </w:rPr>
        <w:t>“Bản hướng dẫn công tác lập hồ sơ hiện hành ở cơ quan” do Cục lưu trữ Phủ Thủ tướng ban hành cách đây gần 40 năm (12-10-1977).</w:t>
      </w:r>
    </w:p>
    <w:p w:rsidR="00B00411" w:rsidRPr="00970239" w:rsidRDefault="00B00411" w:rsidP="0099527A">
      <w:pPr>
        <w:tabs>
          <w:tab w:val="left" w:pos="426"/>
        </w:tabs>
        <w:spacing w:line="307" w:lineRule="auto"/>
        <w:ind w:firstLine="567"/>
        <w:jc w:val="both"/>
        <w:rPr>
          <w:i/>
          <w:iCs/>
          <w:sz w:val="32"/>
          <w:szCs w:val="32"/>
          <w:lang w:val="vi-VN"/>
        </w:rPr>
      </w:pPr>
      <w:r w:rsidRPr="00970239">
        <w:rPr>
          <w:i/>
          <w:iCs/>
          <w:sz w:val="32"/>
          <w:szCs w:val="32"/>
          <w:lang w:val="vi-VN"/>
        </w:rPr>
        <w:t>- Hồ sơ lưu trữ của các TĐKTNN được lựa chọn không dựa trên cơ sở khoa học của công tác văn thư và công tác lưu trữ</w:t>
      </w:r>
    </w:p>
    <w:p w:rsidR="00B00411" w:rsidRPr="00970239" w:rsidRDefault="00B00411" w:rsidP="0099527A">
      <w:pPr>
        <w:tabs>
          <w:tab w:val="left" w:pos="426"/>
        </w:tabs>
        <w:spacing w:line="307" w:lineRule="auto"/>
        <w:ind w:firstLine="567"/>
        <w:jc w:val="both"/>
        <w:rPr>
          <w:i/>
          <w:iCs/>
          <w:sz w:val="32"/>
          <w:szCs w:val="32"/>
          <w:lang w:val="vi-VN"/>
        </w:rPr>
      </w:pPr>
      <w:r w:rsidRPr="00970239">
        <w:rPr>
          <w:rFonts w:eastAsia="Times New Roman"/>
          <w:color w:val="000000"/>
          <w:sz w:val="32"/>
          <w:szCs w:val="32"/>
          <w:lang w:val="vi-VN"/>
        </w:rPr>
        <w:t>Công tác chỉnh lý tài liệu chủ yếu ðýợc thực hiện thông qua hợp ðồng giữa các Tập ðoàn và một số ðõn vị cung cấp dịch vụ. Chất lýợng hồ sõ khi chỉnh lý tài liệu của các Tập ðoàn không ðảm bảo các yêu cầu theo lý thuyết lýu trữ bởi không do những ngýời trực tiếp giải quyết công việc, tài liệu thu thập vào lýu trữ có nhiều bản trùng thừa, ðặt biệt là bị thiếu.</w:t>
      </w:r>
      <w:r w:rsidRPr="00970239">
        <w:rPr>
          <w:color w:val="000000"/>
          <w:sz w:val="32"/>
          <w:szCs w:val="32"/>
          <w:lang w:val="vi-VN"/>
        </w:rPr>
        <w:t xml:space="preserve"> </w:t>
      </w:r>
      <w:r w:rsidRPr="00970239">
        <w:rPr>
          <w:rFonts w:eastAsia="Times New Roman"/>
          <w:color w:val="000000"/>
          <w:sz w:val="32"/>
          <w:szCs w:val="32"/>
          <w:lang w:val="vi-VN"/>
        </w:rPr>
        <w:t xml:space="preserve">Việc xác ðịnh thời hạn bảo quản cho hồ sõ trong quá trình chỉnh lý của nhiều TÐKTNN còn mang tính chủ quan, theo cảm tính của những ngýời thực hiện công tác chỉnh lý vì thiếu công cụ khoa học và cõ sở pháp lý. </w:t>
      </w:r>
    </w:p>
    <w:p w:rsidR="00B00411" w:rsidRPr="00970239" w:rsidRDefault="00B00411" w:rsidP="0099527A">
      <w:pPr>
        <w:tabs>
          <w:tab w:val="left" w:pos="426"/>
        </w:tabs>
        <w:spacing w:line="307" w:lineRule="auto"/>
        <w:ind w:firstLine="567"/>
        <w:jc w:val="both"/>
        <w:rPr>
          <w:i/>
          <w:iCs/>
          <w:sz w:val="32"/>
          <w:szCs w:val="32"/>
          <w:lang w:val="vi-VN"/>
        </w:rPr>
      </w:pPr>
      <w:r w:rsidRPr="00970239">
        <w:rPr>
          <w:i/>
          <w:iCs/>
          <w:sz w:val="32"/>
          <w:szCs w:val="32"/>
          <w:lang w:val="vi-VN"/>
        </w:rPr>
        <w:t xml:space="preserve">- Cơ quan có thẩm quyền và Công ty mẹ chưa quản lý được TLLT của các doanh nghiệp thành viên </w:t>
      </w:r>
    </w:p>
    <w:p w:rsidR="00B00411" w:rsidRPr="00970239" w:rsidRDefault="00B00411" w:rsidP="0099527A">
      <w:pPr>
        <w:tabs>
          <w:tab w:val="left" w:pos="426"/>
        </w:tabs>
        <w:spacing w:line="307" w:lineRule="auto"/>
        <w:ind w:firstLine="567"/>
        <w:jc w:val="both"/>
        <w:rPr>
          <w:spacing w:val="-6"/>
          <w:sz w:val="32"/>
          <w:szCs w:val="32"/>
        </w:rPr>
      </w:pPr>
      <w:r w:rsidRPr="00970239">
        <w:rPr>
          <w:spacing w:val="-6"/>
          <w:sz w:val="32"/>
          <w:szCs w:val="32"/>
          <w:lang w:val="vi-VN"/>
        </w:rPr>
        <w:t>Khảo sát thực tế cho thấy, tài liệu KHKT hình thành trong hoạt động của các doanh nghiệp cấp II và doanh nghiệp cấp III trực tiếp sản xuất kinh doanh thuộc một số Tập đoàn hoạt động trong lĩnh vực dầu khí, điện lực, bưu chính - viễn thông, than - khoáng sản ... có khối lượng khá lớn. Mặc dù có giá trị cao, ý nghĩa về nhiều mặt nhưng khối tài liệu này chưa được quản lý chặt chẽ từ phía cơ quan quản lý ngành cũng như từ phía các Công ty mẹ.</w:t>
      </w:r>
    </w:p>
    <w:p w:rsidR="00B00411" w:rsidRPr="00970239" w:rsidRDefault="00B00411" w:rsidP="0099527A">
      <w:pPr>
        <w:tabs>
          <w:tab w:val="left" w:pos="426"/>
        </w:tabs>
        <w:spacing w:line="307" w:lineRule="auto"/>
        <w:ind w:firstLine="567"/>
        <w:jc w:val="both"/>
        <w:rPr>
          <w:rFonts w:eastAsia="Times New Roman"/>
          <w:i/>
          <w:iCs/>
          <w:color w:val="000000"/>
          <w:sz w:val="32"/>
          <w:szCs w:val="32"/>
        </w:rPr>
      </w:pPr>
      <w:r w:rsidRPr="00970239">
        <w:rPr>
          <w:rFonts w:eastAsia="Times New Roman"/>
          <w:i/>
          <w:iCs/>
          <w:color w:val="000000"/>
          <w:sz w:val="32"/>
          <w:szCs w:val="32"/>
          <w:lang w:val="vi-VN"/>
        </w:rPr>
        <w:t>- TLLT của các Tập ðoàn chýa ðýợc tổ chức khai thác</w:t>
      </w:r>
      <w:r w:rsidRPr="00970239">
        <w:rPr>
          <w:rFonts w:eastAsia="Times New Roman"/>
          <w:i/>
          <w:iCs/>
          <w:color w:val="000000"/>
          <w:sz w:val="32"/>
          <w:szCs w:val="32"/>
        </w:rPr>
        <w:t xml:space="preserve"> sử dụng</w:t>
      </w:r>
      <w:r w:rsidRPr="00970239">
        <w:rPr>
          <w:rFonts w:eastAsia="Times New Roman"/>
          <w:i/>
          <w:iCs/>
          <w:color w:val="000000"/>
          <w:sz w:val="32"/>
          <w:szCs w:val="32"/>
          <w:lang w:val="vi-VN"/>
        </w:rPr>
        <w:t xml:space="preserve"> có hiệu quả</w:t>
      </w:r>
    </w:p>
    <w:p w:rsidR="00B00411" w:rsidRPr="00970239" w:rsidRDefault="00B00411" w:rsidP="0099527A">
      <w:pPr>
        <w:tabs>
          <w:tab w:val="left" w:pos="426"/>
        </w:tabs>
        <w:spacing w:line="307" w:lineRule="auto"/>
        <w:ind w:firstLine="567"/>
        <w:jc w:val="both"/>
        <w:rPr>
          <w:sz w:val="32"/>
          <w:szCs w:val="32"/>
        </w:rPr>
      </w:pPr>
      <w:r w:rsidRPr="00970239">
        <w:rPr>
          <w:sz w:val="32"/>
          <w:szCs w:val="32"/>
        </w:rPr>
        <w:t>K</w:t>
      </w:r>
      <w:r w:rsidRPr="00970239">
        <w:rPr>
          <w:sz w:val="32"/>
          <w:szCs w:val="32"/>
          <w:lang w:val="vi-VN"/>
        </w:rPr>
        <w:t>ết quả khảo sát tình hình tổ chức khai thác sử dụng TLLT tại các Tập đoàn cho thấy,</w:t>
      </w:r>
      <w:r w:rsidRPr="00970239">
        <w:rPr>
          <w:rFonts w:eastAsia="Times New Roman"/>
          <w:color w:val="000000"/>
          <w:sz w:val="32"/>
          <w:szCs w:val="32"/>
          <w:lang w:val="vi-VN"/>
        </w:rPr>
        <w:t xml:space="preserve"> </w:t>
      </w:r>
      <w:r w:rsidRPr="00970239">
        <w:rPr>
          <w:sz w:val="32"/>
          <w:szCs w:val="32"/>
          <w:lang w:val="vi-VN"/>
        </w:rPr>
        <w:t>hiệu quả đạt được trong tổ chức khai thác sử dụng TLLT của các Tập đoàn còn khiêm tốn</w:t>
      </w:r>
      <w:r w:rsidRPr="00970239">
        <w:rPr>
          <w:sz w:val="32"/>
          <w:szCs w:val="32"/>
        </w:rPr>
        <w:t xml:space="preserve">. </w:t>
      </w:r>
      <w:r w:rsidRPr="00970239">
        <w:rPr>
          <w:sz w:val="32"/>
          <w:szCs w:val="32"/>
          <w:lang w:val="vi-VN"/>
        </w:rPr>
        <w:t xml:space="preserve">TLLT của các TĐKTNN giao nộp vào các lưu trữ lịch sử </w:t>
      </w:r>
      <w:r w:rsidRPr="00970239">
        <w:rPr>
          <w:sz w:val="32"/>
          <w:szCs w:val="32"/>
        </w:rPr>
        <w:t xml:space="preserve">cũng </w:t>
      </w:r>
      <w:r w:rsidRPr="00970239">
        <w:rPr>
          <w:sz w:val="32"/>
          <w:szCs w:val="32"/>
          <w:lang w:val="vi-VN"/>
        </w:rPr>
        <w:t xml:space="preserve">rất ít được khai thác sử dụng, kể cả chính các Tập đoàn. </w:t>
      </w:r>
    </w:p>
    <w:p w:rsidR="00B00411" w:rsidRPr="00970239" w:rsidRDefault="00B00411" w:rsidP="0099527A">
      <w:pPr>
        <w:tabs>
          <w:tab w:val="left" w:pos="426"/>
        </w:tabs>
        <w:spacing w:line="307" w:lineRule="auto"/>
        <w:ind w:firstLine="567"/>
        <w:jc w:val="both"/>
        <w:rPr>
          <w:sz w:val="32"/>
          <w:szCs w:val="32"/>
        </w:rPr>
      </w:pPr>
    </w:p>
    <w:p w:rsidR="00B00411" w:rsidRPr="00970239" w:rsidRDefault="00B00411" w:rsidP="0099527A">
      <w:pPr>
        <w:tabs>
          <w:tab w:val="left" w:pos="426"/>
        </w:tabs>
        <w:spacing w:line="307" w:lineRule="auto"/>
        <w:ind w:firstLine="567"/>
        <w:jc w:val="center"/>
        <w:rPr>
          <w:b/>
          <w:bCs/>
          <w:spacing w:val="-6"/>
          <w:sz w:val="32"/>
          <w:szCs w:val="32"/>
          <w:lang w:val="vi-VN"/>
        </w:rPr>
      </w:pPr>
      <w:bookmarkStart w:id="126" w:name="_Toc400882636"/>
      <w:bookmarkStart w:id="127" w:name="_Toc400883212"/>
      <w:bookmarkStart w:id="128" w:name="_Toc406358870"/>
      <w:r w:rsidRPr="00970239">
        <w:rPr>
          <w:b/>
          <w:bCs/>
          <w:spacing w:val="-6"/>
          <w:sz w:val="32"/>
          <w:szCs w:val="32"/>
          <w:lang w:val="vi-VN"/>
        </w:rPr>
        <w:t>Chương 4. GIẢI PHÁP TỔ CHỨC VÀ QUẢN LÝ CÔNG TÁC LƯU TRỮ  CỦA CÁC TẬP ĐOÀN KINH TẾ NHÀ NƯỚC VIỆT NAM</w:t>
      </w:r>
      <w:bookmarkEnd w:id="126"/>
      <w:bookmarkEnd w:id="127"/>
      <w:bookmarkEnd w:id="128"/>
    </w:p>
    <w:p w:rsidR="00B00411" w:rsidRPr="00970239" w:rsidRDefault="00B00411" w:rsidP="0099527A">
      <w:pPr>
        <w:pStyle w:val="Heading2"/>
        <w:tabs>
          <w:tab w:val="left" w:pos="426"/>
        </w:tabs>
        <w:spacing w:line="307" w:lineRule="auto"/>
        <w:ind w:firstLine="567"/>
        <w:rPr>
          <w:rFonts w:ascii="Times New Roman" w:hAnsi="Times New Roman" w:cs="Times New Roman"/>
          <w:color w:val="000000"/>
          <w:sz w:val="32"/>
          <w:szCs w:val="32"/>
          <w:lang w:val="vi-VN"/>
        </w:rPr>
      </w:pPr>
      <w:bookmarkStart w:id="129" w:name="_Toc400882637"/>
      <w:bookmarkStart w:id="130" w:name="_Toc400883213"/>
      <w:bookmarkStart w:id="131" w:name="_Toc406358871"/>
      <w:r w:rsidRPr="00970239">
        <w:rPr>
          <w:rFonts w:ascii="Times New Roman" w:hAnsi="Times New Roman" w:cs="Times New Roman"/>
          <w:sz w:val="32"/>
          <w:szCs w:val="32"/>
          <w:lang w:val="vi-VN"/>
        </w:rPr>
        <w:t>4.1.</w:t>
      </w:r>
      <w:r w:rsidRPr="00970239">
        <w:rPr>
          <w:rFonts w:ascii="Times New Roman" w:hAnsi="Times New Roman" w:cs="Times New Roman"/>
          <w:color w:val="000000"/>
          <w:sz w:val="32"/>
          <w:szCs w:val="32"/>
          <w:lang w:val="vi-VN"/>
        </w:rPr>
        <w:t xml:space="preserve"> Nguyên tắc cần thiết để tổ chức và quản lý công tác lưu trữ của các TĐKTNN</w:t>
      </w:r>
      <w:bookmarkEnd w:id="129"/>
      <w:bookmarkEnd w:id="130"/>
      <w:bookmarkEnd w:id="131"/>
    </w:p>
    <w:p w:rsidR="00B00411" w:rsidRPr="00970239" w:rsidRDefault="00B00411" w:rsidP="0099527A">
      <w:pPr>
        <w:tabs>
          <w:tab w:val="left" w:pos="426"/>
        </w:tabs>
        <w:spacing w:line="307" w:lineRule="auto"/>
        <w:ind w:firstLine="567"/>
        <w:jc w:val="both"/>
        <w:rPr>
          <w:b/>
          <w:bCs/>
          <w:i/>
          <w:iCs/>
          <w:sz w:val="32"/>
          <w:szCs w:val="32"/>
          <w:lang w:val="vi-VN"/>
        </w:rPr>
      </w:pPr>
      <w:bookmarkStart w:id="132" w:name="_Toc400882638"/>
      <w:bookmarkStart w:id="133" w:name="_Toc400883214"/>
      <w:bookmarkStart w:id="134" w:name="_Toc406358872"/>
      <w:r w:rsidRPr="00970239">
        <w:rPr>
          <w:b/>
          <w:bCs/>
          <w:i/>
          <w:iCs/>
          <w:color w:val="000000"/>
          <w:sz w:val="32"/>
          <w:szCs w:val="32"/>
          <w:lang w:val="vi-VN"/>
        </w:rPr>
        <w:t>4.1.1.</w:t>
      </w:r>
      <w:r w:rsidRPr="00970239">
        <w:rPr>
          <w:b/>
          <w:bCs/>
          <w:i/>
          <w:iCs/>
          <w:sz w:val="32"/>
          <w:szCs w:val="32"/>
          <w:lang w:val="vi-VN"/>
        </w:rPr>
        <w:t xml:space="preserve"> Phù hợp với đặc điểm tổ chức, hoạt động và xu hướng phát triển của các TĐKTNN</w:t>
      </w:r>
      <w:bookmarkEnd w:id="132"/>
      <w:bookmarkEnd w:id="133"/>
      <w:bookmarkEnd w:id="134"/>
    </w:p>
    <w:p w:rsidR="00B00411" w:rsidRPr="00970239" w:rsidRDefault="00B00411" w:rsidP="0099527A">
      <w:pPr>
        <w:tabs>
          <w:tab w:val="left" w:pos="426"/>
        </w:tabs>
        <w:spacing w:line="307" w:lineRule="auto"/>
        <w:ind w:firstLine="567"/>
        <w:jc w:val="both"/>
        <w:rPr>
          <w:spacing w:val="-2"/>
          <w:sz w:val="32"/>
          <w:szCs w:val="32"/>
          <w:lang w:val="vi-VN"/>
        </w:rPr>
      </w:pPr>
      <w:r w:rsidRPr="00970239">
        <w:rPr>
          <w:spacing w:val="-2"/>
          <w:sz w:val="32"/>
          <w:szCs w:val="32"/>
          <w:lang w:val="vi-VN"/>
        </w:rPr>
        <w:t xml:space="preserve">Nội dung của nguyên tắc này là phải tổ chức và quản lý được công tác lưu trữ của các doanh nghiệp thành viên; lựa chọn mô hình lưu trữ phù hợp nhằm phát huy tối đa tính liên kết, gắn bó trong việc khai thác, trao đổi thông tin, chia sẻ lợi ích giữa Công ty mẹ và các doanh nghiệp thành viên với nhau; ứng dụng khoa học kỹ thuật, công nghệ thông tin để gia tăng giá trị thông tin của TLLT, tạo khả năng tiếp cận, khai thác, sử dụng TLLT của các doanh nghiệp trong Tập đoàn nhanh chóng và hiệu quả; đảm bảo sự cân đối giữa quyền và nghĩa vụ của nhà nước, của doanh nghiệp, giữa Công ty mẹ với các đơn vị thành viên, giữa các đơn vị thành viên với nhau. </w:t>
      </w:r>
    </w:p>
    <w:p w:rsidR="00B00411" w:rsidRPr="00970239" w:rsidRDefault="00B00411" w:rsidP="0099527A">
      <w:pPr>
        <w:tabs>
          <w:tab w:val="left" w:pos="426"/>
        </w:tabs>
        <w:spacing w:line="307" w:lineRule="auto"/>
        <w:ind w:firstLine="567"/>
        <w:jc w:val="both"/>
        <w:rPr>
          <w:b/>
          <w:bCs/>
          <w:i/>
          <w:iCs/>
          <w:sz w:val="32"/>
          <w:szCs w:val="32"/>
          <w:lang w:val="vi-VN"/>
        </w:rPr>
      </w:pPr>
      <w:r w:rsidRPr="00970239">
        <w:rPr>
          <w:b/>
          <w:bCs/>
          <w:spacing w:val="-6"/>
          <w:sz w:val="32"/>
          <w:szCs w:val="32"/>
          <w:lang w:val="vi-VN"/>
        </w:rPr>
        <w:tab/>
      </w:r>
      <w:bookmarkStart w:id="135" w:name="_Toc400882639"/>
      <w:bookmarkStart w:id="136" w:name="_Toc400883215"/>
      <w:bookmarkStart w:id="137" w:name="_Toc406358873"/>
      <w:r w:rsidRPr="00970239">
        <w:rPr>
          <w:b/>
          <w:bCs/>
          <w:i/>
          <w:iCs/>
          <w:sz w:val="32"/>
          <w:szCs w:val="32"/>
          <w:lang w:val="vi-VN"/>
        </w:rPr>
        <w:t>4.1.2. Phù hợp với đặc thù TLLT của các Tập đoàn</w:t>
      </w:r>
      <w:bookmarkEnd w:id="135"/>
      <w:bookmarkEnd w:id="136"/>
      <w:bookmarkEnd w:id="137"/>
    </w:p>
    <w:p w:rsidR="00B00411" w:rsidRPr="00970239" w:rsidRDefault="00B00411" w:rsidP="0099527A">
      <w:pPr>
        <w:tabs>
          <w:tab w:val="left" w:pos="426"/>
        </w:tabs>
        <w:spacing w:line="307" w:lineRule="auto"/>
        <w:ind w:firstLine="567"/>
        <w:jc w:val="both"/>
        <w:rPr>
          <w:spacing w:val="-2"/>
          <w:sz w:val="32"/>
          <w:szCs w:val="32"/>
          <w:lang w:val="vi-VN"/>
        </w:rPr>
      </w:pPr>
      <w:r w:rsidRPr="00970239">
        <w:rPr>
          <w:spacing w:val="-2"/>
          <w:sz w:val="32"/>
          <w:szCs w:val="32"/>
          <w:lang w:val="vi-VN"/>
        </w:rPr>
        <w:t xml:space="preserve">Nguyên tắc này đòi hỏi trong quá trình quản lý theo pháp luật, các cơ quan nhà nước có thẩm quyền cũng cần phải tôn trọng quyền sở hữu của các doanh nghiệp đối với TLLT; phương thức quản lý của nhà nước và của các Tập đoàn phải phù hợp với đặc điểm về tính bí mật kinh doanh, tính bán công khai và giá trị thực tiễn lâu dài của TLLT của các Tập đoàn. </w:t>
      </w:r>
    </w:p>
    <w:p w:rsidR="00B00411" w:rsidRPr="00970239" w:rsidRDefault="00B00411" w:rsidP="0099527A">
      <w:pPr>
        <w:pStyle w:val="Heading3"/>
        <w:tabs>
          <w:tab w:val="left" w:pos="426"/>
        </w:tabs>
        <w:spacing w:line="307" w:lineRule="auto"/>
        <w:ind w:firstLine="567"/>
        <w:rPr>
          <w:rFonts w:ascii="Times New Roman" w:hAnsi="Times New Roman" w:cs="Times New Roman"/>
          <w:sz w:val="32"/>
          <w:szCs w:val="32"/>
          <w:lang w:val="vi-VN"/>
        </w:rPr>
      </w:pPr>
      <w:bookmarkStart w:id="138" w:name="_Toc406358874"/>
      <w:r w:rsidRPr="00970239">
        <w:rPr>
          <w:rFonts w:ascii="Times New Roman" w:hAnsi="Times New Roman" w:cs="Times New Roman"/>
          <w:sz w:val="32"/>
          <w:szCs w:val="32"/>
          <w:lang w:val="vi-VN"/>
        </w:rPr>
        <w:t>4.1.3. Phục vụ có hiệu quả cho hoạt động của các TĐKTNN</w:t>
      </w:r>
      <w:bookmarkEnd w:id="138"/>
    </w:p>
    <w:p w:rsidR="00B00411" w:rsidRPr="00970239" w:rsidRDefault="00B00411" w:rsidP="0099527A">
      <w:pPr>
        <w:pStyle w:val="NormalWeb"/>
        <w:tabs>
          <w:tab w:val="left" w:pos="426"/>
        </w:tabs>
        <w:spacing w:before="0" w:beforeAutospacing="0" w:after="0" w:afterAutospacing="0" w:line="307" w:lineRule="auto"/>
        <w:ind w:firstLine="567"/>
        <w:jc w:val="both"/>
        <w:rPr>
          <w:color w:val="000000"/>
          <w:sz w:val="32"/>
          <w:szCs w:val="32"/>
          <w:lang w:val="vi-VN"/>
        </w:rPr>
      </w:pPr>
      <w:r w:rsidRPr="00970239">
        <w:rPr>
          <w:sz w:val="32"/>
          <w:szCs w:val="32"/>
          <w:lang w:val="vi-VN"/>
        </w:rPr>
        <w:t xml:space="preserve">TLLT của các Tập đoàn phải được xem là một trong các yếu tố phục vụ có hiệu quả cho hoạt động của doanh nghiệp. </w:t>
      </w:r>
      <w:r w:rsidRPr="00970239">
        <w:rPr>
          <w:color w:val="000000"/>
          <w:sz w:val="32"/>
          <w:szCs w:val="32"/>
          <w:lang w:val="vi-VN"/>
        </w:rPr>
        <w:t xml:space="preserve">Những tài liệu có giá trị kinh tế, khoa học - công nghệ phải được quan tâm đầu tiên để khai thác giá trị thực tiễn phục vụ cho hoạt động sản xuất kinh doanh hàng ngày, nhằm mục đích tạo lợi nhuận cho doanh nghiệp. </w:t>
      </w:r>
    </w:p>
    <w:p w:rsidR="00B00411" w:rsidRPr="00970239" w:rsidRDefault="00B00411" w:rsidP="0099527A">
      <w:pPr>
        <w:pStyle w:val="Heading2"/>
        <w:tabs>
          <w:tab w:val="left" w:pos="426"/>
        </w:tabs>
        <w:spacing w:line="307" w:lineRule="auto"/>
        <w:ind w:firstLine="567"/>
        <w:rPr>
          <w:rFonts w:ascii="Times New Roman" w:hAnsi="Times New Roman" w:cs="Times New Roman"/>
          <w:color w:val="000000"/>
          <w:spacing w:val="-4"/>
          <w:sz w:val="32"/>
          <w:szCs w:val="32"/>
          <w:lang w:val="vi-VN"/>
        </w:rPr>
      </w:pPr>
      <w:bookmarkStart w:id="139" w:name="_Toc400882644"/>
      <w:bookmarkStart w:id="140" w:name="_Toc400883223"/>
      <w:bookmarkStart w:id="141" w:name="_Toc406358882"/>
      <w:r w:rsidRPr="00970239">
        <w:rPr>
          <w:rFonts w:ascii="Times New Roman" w:hAnsi="Times New Roman" w:cs="Times New Roman"/>
          <w:color w:val="000000"/>
          <w:spacing w:val="-4"/>
          <w:sz w:val="32"/>
          <w:szCs w:val="32"/>
          <w:lang w:val="vi-VN"/>
        </w:rPr>
        <w:t>4.2. Các giải pháp tổ chức và quản lý công tác lưu trữ của các TĐKTNN</w:t>
      </w:r>
      <w:bookmarkEnd w:id="139"/>
      <w:bookmarkEnd w:id="140"/>
      <w:bookmarkEnd w:id="141"/>
    </w:p>
    <w:p w:rsidR="00B00411" w:rsidRPr="00970239" w:rsidRDefault="00B00411" w:rsidP="0099527A">
      <w:pPr>
        <w:pStyle w:val="Heading3"/>
        <w:tabs>
          <w:tab w:val="left" w:pos="426"/>
        </w:tabs>
        <w:spacing w:line="307" w:lineRule="auto"/>
        <w:ind w:firstLine="567"/>
        <w:rPr>
          <w:rFonts w:ascii="Times New Roman" w:hAnsi="Times New Roman" w:cs="Times New Roman"/>
          <w:color w:val="000000"/>
          <w:spacing w:val="-6"/>
          <w:sz w:val="32"/>
          <w:szCs w:val="32"/>
          <w:lang w:val="vi-VN"/>
        </w:rPr>
      </w:pPr>
      <w:bookmarkStart w:id="142" w:name="_Toc400882645"/>
      <w:bookmarkStart w:id="143" w:name="_Toc400883224"/>
      <w:bookmarkStart w:id="144" w:name="_Toc406358883"/>
      <w:r w:rsidRPr="00970239">
        <w:rPr>
          <w:rFonts w:ascii="Times New Roman" w:hAnsi="Times New Roman" w:cs="Times New Roman"/>
          <w:color w:val="000000"/>
          <w:spacing w:val="-6"/>
          <w:sz w:val="32"/>
          <w:szCs w:val="32"/>
          <w:lang w:val="vi-VN"/>
        </w:rPr>
        <w:t>4.2.1. Đổi mới nhận thức về một số vấn đề của công tác lưu trữ</w:t>
      </w:r>
      <w:bookmarkEnd w:id="142"/>
      <w:bookmarkEnd w:id="143"/>
      <w:bookmarkEnd w:id="144"/>
    </w:p>
    <w:p w:rsidR="00B00411" w:rsidRPr="00970239" w:rsidRDefault="00B00411" w:rsidP="0099527A">
      <w:pPr>
        <w:tabs>
          <w:tab w:val="left" w:pos="426"/>
        </w:tabs>
        <w:spacing w:line="307" w:lineRule="auto"/>
        <w:ind w:firstLine="567"/>
        <w:jc w:val="both"/>
        <w:rPr>
          <w:spacing w:val="-4"/>
          <w:sz w:val="32"/>
          <w:szCs w:val="32"/>
          <w:lang w:val="vi-VN"/>
        </w:rPr>
      </w:pPr>
      <w:r w:rsidRPr="00970239">
        <w:rPr>
          <w:color w:val="000000"/>
          <w:spacing w:val="-4"/>
          <w:sz w:val="32"/>
          <w:szCs w:val="32"/>
          <w:lang w:val="vi-VN"/>
        </w:rPr>
        <w:t>Bên cạnh việc chú trọng đến ý nghĩa lịch sử, cần đánh giá đúng mức giá trị, ý nghĩa thực tiễn lâu dài về nhiều mặt, có thể phục vụ cho hoạt động của cơ quan, tổ chức sản sinh ra tài liệu và cho hoạt động quản lý của các cơ quan có thẩm quyền của TLLT. Thay vì cố gắng tập trung TLLT vào các Trung tâm lưu trữ lịch sử, cơ quan có thẩm quyền cần nghiên cứu chính sách và cách thức quản lý tập trung thống nhất tài liệu thuộc thành phần Phông lưu trữ quốc gia Việt Nam, bất kể tài liệu được bảo quản ở nơi nào. V</w:t>
      </w:r>
      <w:r w:rsidRPr="00970239">
        <w:rPr>
          <w:spacing w:val="-4"/>
          <w:sz w:val="32"/>
          <w:szCs w:val="32"/>
          <w:lang w:val="vi-VN"/>
        </w:rPr>
        <w:t>iệc đánh giá kết quả tổ chức và quản lý công tác lưu trữ của các cơ quan, doanh nghiệp và của cơ quan quản lý ngành phải theo đúng với thực tế.</w:t>
      </w:r>
    </w:p>
    <w:p w:rsidR="00B00411" w:rsidRPr="00970239" w:rsidRDefault="00B00411" w:rsidP="0099527A">
      <w:pPr>
        <w:pStyle w:val="Heading3"/>
        <w:tabs>
          <w:tab w:val="left" w:pos="426"/>
        </w:tabs>
        <w:spacing w:line="307" w:lineRule="auto"/>
        <w:ind w:firstLine="567"/>
        <w:rPr>
          <w:rFonts w:ascii="Times New Roman" w:hAnsi="Times New Roman" w:cs="Times New Roman"/>
          <w:spacing w:val="-4"/>
          <w:sz w:val="32"/>
          <w:szCs w:val="32"/>
        </w:rPr>
      </w:pPr>
      <w:bookmarkStart w:id="145" w:name="_Toc400882646"/>
      <w:bookmarkStart w:id="146" w:name="_Toc400883225"/>
      <w:bookmarkStart w:id="147" w:name="_Toc406358884"/>
      <w:r w:rsidRPr="00970239">
        <w:rPr>
          <w:rFonts w:ascii="Times New Roman" w:hAnsi="Times New Roman" w:cs="Times New Roman"/>
          <w:color w:val="000000"/>
          <w:spacing w:val="-4"/>
          <w:sz w:val="32"/>
          <w:szCs w:val="32"/>
          <w:lang w:val="vi-VN"/>
        </w:rPr>
        <w:t>4.2.2. Hoàn thiện cơ sở lý luận về công tác lưu trữ</w:t>
      </w:r>
      <w:bookmarkEnd w:id="145"/>
      <w:bookmarkEnd w:id="146"/>
      <w:r w:rsidRPr="00970239">
        <w:rPr>
          <w:rFonts w:ascii="Times New Roman" w:hAnsi="Times New Roman" w:cs="Times New Roman"/>
          <w:color w:val="000000"/>
          <w:spacing w:val="-4"/>
          <w:sz w:val="32"/>
          <w:szCs w:val="32"/>
          <w:lang w:val="vi-VN"/>
        </w:rPr>
        <w:t xml:space="preserve"> trong nền kinh tế thị trường</w:t>
      </w:r>
      <w:bookmarkEnd w:id="147"/>
      <w:r w:rsidRPr="00970239">
        <w:rPr>
          <w:rFonts w:ascii="Times New Roman" w:hAnsi="Times New Roman" w:cs="Times New Roman"/>
          <w:spacing w:val="-4"/>
          <w:sz w:val="32"/>
          <w:szCs w:val="32"/>
          <w:lang w:val="vi-VN"/>
        </w:rPr>
        <w:t xml:space="preserve"> </w:t>
      </w:r>
    </w:p>
    <w:p w:rsidR="00B00411" w:rsidRPr="00970239" w:rsidRDefault="00B00411" w:rsidP="0099527A">
      <w:pPr>
        <w:tabs>
          <w:tab w:val="left" w:pos="426"/>
        </w:tabs>
        <w:spacing w:line="307" w:lineRule="auto"/>
        <w:ind w:firstLine="567"/>
        <w:jc w:val="both"/>
        <w:rPr>
          <w:i/>
          <w:iCs/>
          <w:color w:val="000000"/>
          <w:sz w:val="32"/>
          <w:szCs w:val="32"/>
          <w:lang w:val="vi-VN"/>
        </w:rPr>
      </w:pPr>
      <w:r w:rsidRPr="00970239">
        <w:rPr>
          <w:sz w:val="32"/>
          <w:szCs w:val="32"/>
          <w:lang w:val="vi-VN" w:eastAsia="ko-KR"/>
        </w:rPr>
        <w:t xml:space="preserve">Hiện nay, khái niệm TLLT và Phông lưu trữ Quốc gia Việt Nam trong giáo trình chính thống và trong Luật Lưu trữ 2011 còn có một số điểm chưa phù hợp. Vì vậy, </w:t>
      </w:r>
      <w:r w:rsidRPr="00970239">
        <w:rPr>
          <w:color w:val="000000"/>
          <w:sz w:val="32"/>
          <w:szCs w:val="32"/>
          <w:lang w:val="vi-VN"/>
        </w:rPr>
        <w:t>khái niệm TLLT cần được phát triển thêm trên cơ sở khái niệm trong Khoản 3 Điều 2 Luật lưu trữ :</w:t>
      </w:r>
      <w:r w:rsidRPr="00970239">
        <w:rPr>
          <w:sz w:val="32"/>
          <w:szCs w:val="32"/>
          <w:lang w:val="vi-VN"/>
        </w:rPr>
        <w:t xml:space="preserve"> </w:t>
      </w:r>
      <w:r w:rsidRPr="00970239">
        <w:rPr>
          <w:i/>
          <w:iCs/>
          <w:sz w:val="32"/>
          <w:szCs w:val="32"/>
          <w:lang w:val="vi-VN"/>
        </w:rPr>
        <w:t>“</w:t>
      </w:r>
      <w:r w:rsidRPr="00970239">
        <w:rPr>
          <w:i/>
          <w:iCs/>
          <w:color w:val="000000"/>
          <w:sz w:val="32"/>
          <w:szCs w:val="32"/>
          <w:lang w:val="vi-VN"/>
        </w:rPr>
        <w:t xml:space="preserve">TLLT là tài liệu có giá trị phục vụ hoạt động thực tiễn, nghiên cứu khoa học, lịch sử, </w:t>
      </w:r>
      <w:r w:rsidRPr="00970239">
        <w:rPr>
          <w:i/>
          <w:iCs/>
          <w:color w:val="000000"/>
          <w:sz w:val="32"/>
          <w:szCs w:val="32"/>
          <w:u w:val="single"/>
          <w:lang w:val="vi-VN"/>
        </w:rPr>
        <w:t>không phụ thuộc hình thức sở hữu được lựa chọn để lưu trữ....</w:t>
      </w:r>
      <w:r w:rsidRPr="00970239">
        <w:rPr>
          <w:i/>
          <w:iCs/>
          <w:color w:val="000000"/>
          <w:sz w:val="32"/>
          <w:szCs w:val="32"/>
          <w:lang w:val="vi-VN"/>
        </w:rPr>
        <w:t>” và “Phông lưu trữ quốc gia Việt Nam </w:t>
      </w:r>
      <w:r w:rsidRPr="00970239">
        <w:rPr>
          <w:i/>
          <w:iCs/>
          <w:color w:val="000000"/>
          <w:sz w:val="32"/>
          <w:szCs w:val="32"/>
          <w:u w:val="single"/>
          <w:lang w:val="vi-VN"/>
        </w:rPr>
        <w:t>là tập hợp hồ sơ, tài liệu có giá trị bảo quản vĩnh viễn,</w:t>
      </w:r>
      <w:r w:rsidRPr="00970239">
        <w:rPr>
          <w:rFonts w:eastAsia="Times New Roman"/>
          <w:i/>
          <w:iCs/>
          <w:color w:val="000000"/>
          <w:sz w:val="32"/>
          <w:szCs w:val="32"/>
          <w:u w:val="single"/>
          <w:lang w:val="vi-VN"/>
        </w:rPr>
        <w:t xml:space="preserve"> </w:t>
      </w:r>
      <w:r w:rsidRPr="00970239">
        <w:rPr>
          <w:i/>
          <w:iCs/>
          <w:color w:val="000000"/>
          <w:sz w:val="32"/>
          <w:szCs w:val="32"/>
          <w:u w:val="single"/>
          <w:lang w:val="vi-VN"/>
        </w:rPr>
        <w:t>không phụ thuộc vào hình thức sở hữu</w:t>
      </w:r>
      <w:r w:rsidRPr="00970239">
        <w:rPr>
          <w:i/>
          <w:iCs/>
          <w:color w:val="000000"/>
          <w:sz w:val="32"/>
          <w:szCs w:val="32"/>
          <w:lang w:val="vi-VN"/>
        </w:rPr>
        <w:t>, thời gian hình thành, nơi bảo quản, chế độ chính trị - xã hội, kỹ thuật ghi tin và vật mang tin phản ánh đời sống vật chất và tinh thần của xã hội, có ý nghĩa chính trị, kinh tế, văn hóa, khoa học, lịch sử và các ý nghĩa khác và là một bộ phận không tách rời của di sản văn hóa dân tộc”.</w:t>
      </w:r>
    </w:p>
    <w:p w:rsidR="00B00411" w:rsidRPr="00970239" w:rsidRDefault="00B00411" w:rsidP="0099527A">
      <w:pPr>
        <w:tabs>
          <w:tab w:val="left" w:pos="426"/>
        </w:tabs>
        <w:spacing w:line="307" w:lineRule="auto"/>
        <w:ind w:firstLine="567"/>
        <w:jc w:val="both"/>
        <w:rPr>
          <w:spacing w:val="-4"/>
          <w:sz w:val="32"/>
          <w:szCs w:val="32"/>
          <w:lang w:val="vi-VN"/>
        </w:rPr>
      </w:pPr>
      <w:r w:rsidRPr="00970239">
        <w:rPr>
          <w:color w:val="000000"/>
          <w:spacing w:val="-4"/>
          <w:sz w:val="32"/>
          <w:szCs w:val="32"/>
          <w:lang w:val="vi-VN"/>
        </w:rPr>
        <w:t>Dựa vào những phân tích các cơ sở lý luận</w:t>
      </w:r>
      <w:r w:rsidRPr="00970239">
        <w:rPr>
          <w:spacing w:val="-4"/>
          <w:sz w:val="32"/>
          <w:szCs w:val="32"/>
          <w:lang w:val="vi-VN"/>
        </w:rPr>
        <w:t xml:space="preserve">, pháp lý và thực tiễn, chúng tôi đề xuất thay thế thuật ngữ: </w:t>
      </w:r>
      <w:r w:rsidRPr="00970239">
        <w:rPr>
          <w:i/>
          <w:iCs/>
          <w:spacing w:val="-4"/>
          <w:sz w:val="32"/>
          <w:szCs w:val="32"/>
          <w:lang w:val="vi-VN"/>
        </w:rPr>
        <w:t>“xác định giá trị tài liệu lưu trữ”</w:t>
      </w:r>
      <w:r w:rsidRPr="00970239">
        <w:rPr>
          <w:spacing w:val="-4"/>
          <w:sz w:val="32"/>
          <w:szCs w:val="32"/>
          <w:lang w:val="vi-VN"/>
        </w:rPr>
        <w:t xml:space="preserve"> thành “</w:t>
      </w:r>
      <w:r w:rsidRPr="00970239">
        <w:rPr>
          <w:i/>
          <w:iCs/>
          <w:spacing w:val="-4"/>
          <w:sz w:val="32"/>
          <w:szCs w:val="32"/>
          <w:lang w:val="vi-VN"/>
        </w:rPr>
        <w:t>xác định giá trị hồ sơ lưu trữ”</w:t>
      </w:r>
      <w:r w:rsidRPr="00970239">
        <w:rPr>
          <w:spacing w:val="-4"/>
          <w:sz w:val="32"/>
          <w:szCs w:val="32"/>
          <w:lang w:val="vi-VN"/>
        </w:rPr>
        <w:t xml:space="preserve"> và “ </w:t>
      </w:r>
      <w:r w:rsidRPr="00970239">
        <w:rPr>
          <w:i/>
          <w:iCs/>
          <w:spacing w:val="-4"/>
          <w:sz w:val="32"/>
          <w:szCs w:val="32"/>
          <w:lang w:val="vi-VN"/>
        </w:rPr>
        <w:t>Xác định giá trị hồ sơ lưu trữ là việc căn cứ vào Bảng kê thời hạn bảo quản hồ sơ và Danh mục hồ sơ của cơ quan để lựa chọn đưa vào lưu trữ và xác định thời hạn bảo quản cho hồ sơ đã được lựa chọn, đồng thời loại tiêu hủy những hồ sơ, tài liệu không có giá trị và những hồ sơ đã hết thời hạn bảo quản</w:t>
      </w:r>
      <w:r w:rsidRPr="00970239">
        <w:rPr>
          <w:spacing w:val="-4"/>
          <w:sz w:val="32"/>
          <w:szCs w:val="32"/>
          <w:lang w:val="vi-VN"/>
        </w:rPr>
        <w:t xml:space="preserve">.” </w:t>
      </w:r>
    </w:p>
    <w:p w:rsidR="00B00411" w:rsidRPr="00970239" w:rsidRDefault="00B00411" w:rsidP="0099527A">
      <w:pPr>
        <w:pStyle w:val="Heading3"/>
        <w:tabs>
          <w:tab w:val="left" w:pos="426"/>
        </w:tabs>
        <w:spacing w:line="307" w:lineRule="auto"/>
        <w:ind w:firstLine="567"/>
        <w:rPr>
          <w:rFonts w:ascii="Times New Roman" w:hAnsi="Times New Roman" w:cs="Times New Roman"/>
          <w:color w:val="000000"/>
          <w:spacing w:val="-4"/>
          <w:sz w:val="32"/>
          <w:szCs w:val="32"/>
        </w:rPr>
      </w:pPr>
      <w:bookmarkStart w:id="148" w:name="_Toc400882647"/>
      <w:bookmarkStart w:id="149" w:name="_Toc400883226"/>
      <w:bookmarkStart w:id="150" w:name="_Toc406358885"/>
      <w:r w:rsidRPr="00970239">
        <w:rPr>
          <w:rFonts w:ascii="Times New Roman" w:hAnsi="Times New Roman" w:cs="Times New Roman"/>
          <w:color w:val="000000"/>
          <w:spacing w:val="-4"/>
          <w:sz w:val="32"/>
          <w:szCs w:val="32"/>
          <w:lang w:val="vi-VN"/>
        </w:rPr>
        <w:t>4.2.3. Hoàn thiện cơ sở pháp lý về công tác lưu trữ</w:t>
      </w:r>
      <w:bookmarkEnd w:id="148"/>
      <w:bookmarkEnd w:id="149"/>
      <w:bookmarkEnd w:id="150"/>
    </w:p>
    <w:p w:rsidR="00B00411" w:rsidRPr="00970239" w:rsidRDefault="00B00411" w:rsidP="0099527A">
      <w:pPr>
        <w:tabs>
          <w:tab w:val="left" w:pos="426"/>
        </w:tabs>
        <w:spacing w:line="307" w:lineRule="auto"/>
        <w:ind w:firstLine="567"/>
        <w:jc w:val="both"/>
        <w:rPr>
          <w:i/>
          <w:iCs/>
          <w:color w:val="000000"/>
          <w:spacing w:val="-4"/>
          <w:sz w:val="32"/>
          <w:szCs w:val="32"/>
          <w:lang w:val="vi-VN"/>
        </w:rPr>
      </w:pPr>
      <w:r w:rsidRPr="00970239">
        <w:rPr>
          <w:i/>
          <w:iCs/>
          <w:color w:val="000000"/>
          <w:spacing w:val="-4"/>
          <w:sz w:val="32"/>
          <w:szCs w:val="32"/>
          <w:lang w:val="vi-VN"/>
        </w:rPr>
        <w:t xml:space="preserve">4.2.3.1. Điều chỉnh một số khái niệm trong Luật Lưu trữ và quy định giới hạn về chỉnh lý tài liệu lưu trữ đối với một số trường hợp đặc biệt một văn bản quản lý nhà nước về công tác lưu trữ </w:t>
      </w:r>
    </w:p>
    <w:p w:rsidR="00B00411" w:rsidRPr="00970239" w:rsidRDefault="00B00411" w:rsidP="0099527A">
      <w:pPr>
        <w:tabs>
          <w:tab w:val="left" w:pos="426"/>
        </w:tabs>
        <w:spacing w:line="307" w:lineRule="auto"/>
        <w:ind w:firstLine="567"/>
        <w:jc w:val="both"/>
        <w:rPr>
          <w:spacing w:val="-2"/>
          <w:sz w:val="32"/>
          <w:szCs w:val="32"/>
          <w:lang w:val="vi-VN"/>
        </w:rPr>
      </w:pPr>
      <w:r w:rsidRPr="00970239">
        <w:rPr>
          <w:color w:val="000000"/>
          <w:spacing w:val="-2"/>
          <w:sz w:val="32"/>
          <w:szCs w:val="32"/>
          <w:lang w:val="vi-VN"/>
        </w:rPr>
        <w:t>Từ đề xuất hoàn thiện cơ sở lý luận được phân tích ở trên, việc điều chỉnh một số khái niệm nêu trên trở thành yêu cầu tất yếu. Ở góc độ khác, việc giới hạn quy định về chỉnh lý tài liệu lưu trữ đối với một số trường hợp đặc biệt như đã nêu ở mục 4.2.2.2. giúp tránh sự mâu thuẫn giữa các quy định trong hệ thống văn bản quản lý nhà nước và với lý luận về công tác văn thư, công tác lưu trữ. Quan trọng hơn, nếu cho phép chỉnh lý TLLT rộng rãi như hiện nay thì phần</w:t>
      </w:r>
      <w:r w:rsidRPr="00970239">
        <w:rPr>
          <w:spacing w:val="-2"/>
          <w:sz w:val="32"/>
          <w:szCs w:val="32"/>
          <w:lang w:val="vi-VN"/>
        </w:rPr>
        <w:t xml:space="preserve"> lớn hồ sơ sau chỉnh lý không đảm bảo các yêu cầu quy định của pháp luật và của lý luận về công tác lưu trữ.</w:t>
      </w:r>
    </w:p>
    <w:p w:rsidR="00B00411" w:rsidRPr="00970239" w:rsidRDefault="00B00411" w:rsidP="0099527A">
      <w:pPr>
        <w:tabs>
          <w:tab w:val="left" w:pos="426"/>
        </w:tabs>
        <w:spacing w:line="307" w:lineRule="auto"/>
        <w:ind w:firstLine="567"/>
        <w:jc w:val="both"/>
        <w:rPr>
          <w:i/>
          <w:iCs/>
          <w:spacing w:val="-4"/>
          <w:sz w:val="32"/>
          <w:szCs w:val="32"/>
          <w:lang w:val="vi-VN"/>
        </w:rPr>
      </w:pPr>
      <w:r w:rsidRPr="00970239">
        <w:rPr>
          <w:i/>
          <w:iCs/>
          <w:spacing w:val="-4"/>
          <w:sz w:val="32"/>
          <w:szCs w:val="32"/>
          <w:lang w:val="vi-VN"/>
        </w:rPr>
        <w:t xml:space="preserve">4.2.3.2. Đảm bảo tính đồng bộ, thống nhất của hệ thống pháp luật trong lĩnh vực lưu trữ </w:t>
      </w:r>
    </w:p>
    <w:p w:rsidR="00B00411" w:rsidRPr="00970239" w:rsidRDefault="00B00411" w:rsidP="0099527A">
      <w:pPr>
        <w:tabs>
          <w:tab w:val="left" w:pos="426"/>
        </w:tabs>
        <w:spacing w:line="307" w:lineRule="auto"/>
        <w:ind w:firstLine="567"/>
        <w:jc w:val="both"/>
        <w:rPr>
          <w:sz w:val="32"/>
          <w:szCs w:val="32"/>
          <w:lang w:val="vi-VN"/>
        </w:rPr>
      </w:pPr>
      <w:r w:rsidRPr="00970239">
        <w:rPr>
          <w:sz w:val="32"/>
          <w:szCs w:val="32"/>
          <w:lang w:val="vi-VN"/>
        </w:rPr>
        <w:t>TLLT không chỉ phục vụ cho hoạt động của chính cơ quan sản sinh ra tài liệu, từ góc độ khác, TLLT còn phục vụ cho hoạt động quản lý của các cơ quan thẩm quyền thuộc các ngành, lĩnh vực liên quan. Do đó, cần phải đưa quy định trách nhiệm lưu trữ tài liệu vào các luật điều chỉnh tất cả các mặt hoạt động doanh nghiệp, tương tự như đã được thực hiện ở lĩnh vực tài chính kế toán, xây dựng, ngân hàng, tài nguyên và môi trường.</w:t>
      </w:r>
    </w:p>
    <w:p w:rsidR="00B00411" w:rsidRPr="00970239" w:rsidRDefault="00B00411" w:rsidP="0099527A">
      <w:pPr>
        <w:tabs>
          <w:tab w:val="left" w:pos="426"/>
        </w:tabs>
        <w:spacing w:line="307" w:lineRule="auto"/>
        <w:ind w:firstLine="567"/>
        <w:jc w:val="both"/>
        <w:rPr>
          <w:i/>
          <w:iCs/>
          <w:color w:val="000000"/>
          <w:spacing w:val="-4"/>
          <w:sz w:val="32"/>
          <w:szCs w:val="32"/>
        </w:rPr>
      </w:pPr>
      <w:r w:rsidRPr="00970239">
        <w:rPr>
          <w:i/>
          <w:iCs/>
          <w:color w:val="000000"/>
          <w:spacing w:val="-4"/>
          <w:sz w:val="32"/>
          <w:szCs w:val="32"/>
          <w:lang w:val="vi-VN"/>
        </w:rPr>
        <w:t>4.2.3.3. Xây dựng chế tài xử lý hành vi vi phạm pháp luật về công tác lưu trữ</w:t>
      </w:r>
    </w:p>
    <w:p w:rsidR="00B00411" w:rsidRPr="00970239" w:rsidRDefault="00B00411" w:rsidP="0099527A">
      <w:pPr>
        <w:tabs>
          <w:tab w:val="left" w:pos="426"/>
        </w:tabs>
        <w:spacing w:line="307" w:lineRule="auto"/>
        <w:ind w:firstLine="567"/>
        <w:jc w:val="both"/>
        <w:rPr>
          <w:color w:val="000000"/>
          <w:spacing w:val="-4"/>
          <w:sz w:val="32"/>
          <w:szCs w:val="32"/>
          <w:lang w:val="vi-VN"/>
        </w:rPr>
      </w:pPr>
      <w:r w:rsidRPr="00970239">
        <w:rPr>
          <w:color w:val="000000"/>
          <w:spacing w:val="-4"/>
          <w:sz w:val="32"/>
          <w:szCs w:val="32"/>
          <w:lang w:val="vi-VN"/>
        </w:rPr>
        <w:t>Thực tế hiện nay</w:t>
      </w:r>
      <w:r w:rsidRPr="00970239">
        <w:rPr>
          <w:color w:val="000000"/>
          <w:spacing w:val="-4"/>
          <w:sz w:val="32"/>
          <w:szCs w:val="32"/>
        </w:rPr>
        <w:t xml:space="preserve"> đã và đang xảy ra nhiều vi phạm quy định của pháp luật về công tác lưu trữ nhưng chưa có chế tài cụ thể để xử lý.</w:t>
      </w:r>
      <w:r w:rsidRPr="00970239">
        <w:rPr>
          <w:color w:val="000000"/>
          <w:spacing w:val="-4"/>
          <w:sz w:val="32"/>
          <w:szCs w:val="32"/>
          <w:lang w:val="vi-VN"/>
        </w:rPr>
        <w:t xml:space="preserve"> Do đó, cần quy định chế tài xử lý vi phạm trong lĩnh vực văn thư, lưu trữ trong Bộ Luật dân sự, Bộ Luật Hình sự, Luật Xử lý vi phạm hành chính, Luật Công chức, Luật Viên chức. </w:t>
      </w:r>
    </w:p>
    <w:p w:rsidR="00B00411" w:rsidRPr="00970239" w:rsidRDefault="00B00411" w:rsidP="0099527A">
      <w:pPr>
        <w:pStyle w:val="Heading3"/>
        <w:spacing w:line="307" w:lineRule="auto"/>
        <w:ind w:firstLine="567"/>
        <w:rPr>
          <w:rFonts w:ascii="Times New Roman" w:hAnsi="Times New Roman" w:cs="Times New Roman"/>
          <w:color w:val="000000"/>
          <w:spacing w:val="-4"/>
          <w:sz w:val="32"/>
          <w:szCs w:val="32"/>
          <w:lang w:val="vi-VN"/>
        </w:rPr>
      </w:pPr>
      <w:bookmarkStart w:id="151" w:name="_Toc400882648"/>
      <w:bookmarkStart w:id="152" w:name="_Toc400883227"/>
      <w:bookmarkStart w:id="153" w:name="_Toc406358886"/>
      <w:r w:rsidRPr="00970239">
        <w:rPr>
          <w:rFonts w:ascii="Times New Roman" w:hAnsi="Times New Roman" w:cs="Times New Roman"/>
          <w:color w:val="000000"/>
          <w:spacing w:val="-4"/>
          <w:sz w:val="32"/>
          <w:szCs w:val="32"/>
          <w:lang w:val="vi-VN"/>
        </w:rPr>
        <w:t xml:space="preserve">4.2.4. </w:t>
      </w:r>
      <w:bookmarkEnd w:id="151"/>
      <w:bookmarkEnd w:id="152"/>
      <w:r w:rsidRPr="00970239">
        <w:rPr>
          <w:rFonts w:ascii="Times New Roman" w:hAnsi="Times New Roman" w:cs="Times New Roman"/>
          <w:color w:val="000000"/>
          <w:spacing w:val="-4"/>
          <w:sz w:val="32"/>
          <w:szCs w:val="32"/>
          <w:lang w:val="vi-VN"/>
        </w:rPr>
        <w:t>Đổi mới công tác nhân sự theo yêu cầu mới</w:t>
      </w:r>
      <w:bookmarkEnd w:id="153"/>
    </w:p>
    <w:p w:rsidR="00B00411" w:rsidRPr="00970239" w:rsidRDefault="00B00411" w:rsidP="0099527A">
      <w:pPr>
        <w:spacing w:line="307" w:lineRule="auto"/>
        <w:ind w:firstLine="567"/>
        <w:jc w:val="both"/>
        <w:rPr>
          <w:i/>
          <w:iCs/>
          <w:color w:val="000000"/>
          <w:spacing w:val="-4"/>
          <w:sz w:val="32"/>
          <w:szCs w:val="32"/>
          <w:lang w:val="vi-VN"/>
        </w:rPr>
      </w:pPr>
      <w:r w:rsidRPr="00970239">
        <w:rPr>
          <w:i/>
          <w:iCs/>
          <w:color w:val="000000"/>
          <w:spacing w:val="-4"/>
          <w:sz w:val="32"/>
          <w:szCs w:val="32"/>
          <w:lang w:val="vi-VN"/>
        </w:rPr>
        <w:t>4.2.4.1. Đối với nhân sự lưu trữ của các TĐKTNN</w:t>
      </w:r>
    </w:p>
    <w:p w:rsidR="00B00411" w:rsidRPr="00970239" w:rsidRDefault="00B00411" w:rsidP="0099527A">
      <w:pPr>
        <w:tabs>
          <w:tab w:val="left" w:pos="426"/>
        </w:tabs>
        <w:spacing w:line="307" w:lineRule="auto"/>
        <w:ind w:firstLine="567"/>
        <w:jc w:val="both"/>
        <w:rPr>
          <w:color w:val="000000"/>
          <w:sz w:val="32"/>
          <w:szCs w:val="32"/>
        </w:rPr>
      </w:pPr>
      <w:r w:rsidRPr="00970239">
        <w:rPr>
          <w:color w:val="000000"/>
          <w:spacing w:val="-4"/>
          <w:sz w:val="32"/>
          <w:szCs w:val="32"/>
        </w:rPr>
        <w:tab/>
        <w:t xml:space="preserve">TLLT của các TĐKTNN, đặc biệt tài liệu KHKT </w:t>
      </w:r>
      <w:r w:rsidRPr="00970239">
        <w:rPr>
          <w:color w:val="000000"/>
          <w:spacing w:val="-4"/>
          <w:sz w:val="32"/>
          <w:szCs w:val="32"/>
          <w:lang w:val="vi-VN"/>
        </w:rPr>
        <w:t xml:space="preserve">có tính chuyên ngành sâu, đa dạng. Nếu không được trang bị trình độ chuyên môn phản ánh trong TLLT, cán bộ lưu trữ không thể tham gia hướng dẫn, kiểm tra hoặc xử lý các khâu nghiệp vụ, đặc biệt là phân tích, minh giải, bảo quản và khai thác sử dụng tối đa tiềm năng của tài liệu. Bên cạnh đó, để thực hiện các nghiệp vụ trên yêu cầu cán bộ lưu trữ cần có trình độ công nghệ thông tin và ngoại ngữ đạt chuẩn cần thiết. </w:t>
      </w:r>
      <w:r w:rsidRPr="00970239">
        <w:rPr>
          <w:color w:val="000000"/>
          <w:sz w:val="32"/>
          <w:szCs w:val="32"/>
          <w:lang w:val="vi-VN"/>
        </w:rPr>
        <w:t>Vì vậy, các Tập đoàn nên tuyển dụng sinh viên tốt nghiệp chuyên ngành (</w:t>
      </w:r>
      <w:r w:rsidRPr="00970239">
        <w:rPr>
          <w:color w:val="000000"/>
          <w:spacing w:val="-4"/>
          <w:sz w:val="32"/>
          <w:szCs w:val="32"/>
          <w:lang w:val="vi-VN"/>
        </w:rPr>
        <w:t>thuộc ngành, lĩnh vực sản xuất kinh doanh của Tập đoàn)</w:t>
      </w:r>
      <w:r w:rsidRPr="00970239">
        <w:rPr>
          <w:color w:val="000000"/>
          <w:sz w:val="32"/>
          <w:szCs w:val="32"/>
          <w:lang w:val="vi-VN"/>
        </w:rPr>
        <w:t xml:space="preserve"> hoặc cán bộ chuyên môn đang công tác tại các phòng/ban làm công tác lưu trữ. Sau đó, cần bổ sung kiến thức lưu trữ bằng hình thức đào tạo văn bằng hai hoặc tham gia các lớp bồi dưỡng nghiệp vụ lưu trữ.</w:t>
      </w:r>
    </w:p>
    <w:p w:rsidR="00B00411" w:rsidRPr="00970239" w:rsidRDefault="00B00411" w:rsidP="0099527A">
      <w:pPr>
        <w:spacing w:line="307" w:lineRule="auto"/>
        <w:ind w:firstLine="567"/>
        <w:jc w:val="both"/>
        <w:rPr>
          <w:i/>
          <w:iCs/>
          <w:color w:val="000000"/>
          <w:spacing w:val="-4"/>
          <w:sz w:val="32"/>
          <w:szCs w:val="32"/>
        </w:rPr>
      </w:pPr>
      <w:r w:rsidRPr="00970239">
        <w:rPr>
          <w:i/>
          <w:iCs/>
          <w:color w:val="000000"/>
          <w:spacing w:val="-4"/>
          <w:sz w:val="32"/>
          <w:szCs w:val="32"/>
          <w:lang w:val="vi-VN"/>
        </w:rPr>
        <w:t>4.2.4.2. Đối với nhân sự của Cục Văn thư và Lưu trữ Nhà nước</w:t>
      </w:r>
    </w:p>
    <w:p w:rsidR="00B00411" w:rsidRPr="00970239" w:rsidRDefault="00B00411" w:rsidP="0099527A">
      <w:pPr>
        <w:spacing w:line="307" w:lineRule="auto"/>
        <w:ind w:firstLine="567"/>
        <w:jc w:val="both"/>
        <w:rPr>
          <w:i/>
          <w:iCs/>
          <w:color w:val="000000"/>
          <w:sz w:val="32"/>
          <w:szCs w:val="32"/>
          <w:lang w:val="vi-VN"/>
        </w:rPr>
      </w:pPr>
      <w:r w:rsidRPr="00970239">
        <w:rPr>
          <w:color w:val="000000"/>
          <w:sz w:val="32"/>
          <w:szCs w:val="32"/>
        </w:rPr>
        <w:t xml:space="preserve">Trước yêu cầu </w:t>
      </w:r>
      <w:r w:rsidRPr="00970239">
        <w:rPr>
          <w:color w:val="000000"/>
          <w:sz w:val="32"/>
          <w:szCs w:val="32"/>
          <w:lang w:val="vi-VN"/>
        </w:rPr>
        <w:t>thực hiện các nhiệm vụ mang tính quyết định đến sự phát triển của ngành lưu trữ</w:t>
      </w:r>
      <w:r w:rsidRPr="00970239">
        <w:rPr>
          <w:color w:val="000000"/>
          <w:sz w:val="32"/>
          <w:szCs w:val="32"/>
        </w:rPr>
        <w:t xml:space="preserve">, cán bộ PNVTW thuộc Cục Văn thư và lưu trữ Nhà nước còn chưa thể đáp ứng các tiêu chuẩn theo Quyết định 620. </w:t>
      </w:r>
      <w:r w:rsidRPr="00970239">
        <w:rPr>
          <w:color w:val="000000"/>
          <w:sz w:val="32"/>
          <w:szCs w:val="32"/>
          <w:lang w:val="vi-VN"/>
        </w:rPr>
        <w:t>Sẽ tốt hơn nếu cán bộ được đào tạo ở bậc sau đại học. Bên cạnh đó, cán bộ cần tự đào tạo để có phông kiến thức rộng, đa dạng, đặc biệt là kiến thức về pháp luật và cần “</w:t>
      </w:r>
      <w:r w:rsidRPr="00970239">
        <w:rPr>
          <w:i/>
          <w:iCs/>
          <w:color w:val="000000"/>
          <w:sz w:val="32"/>
          <w:szCs w:val="32"/>
          <w:lang w:val="vi-VN"/>
        </w:rPr>
        <w:t>nắm được các đặc điểm của đối tượng đối tượng quản lý thuộc phạm vi phụ trách</w:t>
      </w:r>
      <w:r w:rsidRPr="00970239">
        <w:rPr>
          <w:color w:val="000000"/>
          <w:sz w:val="32"/>
          <w:szCs w:val="32"/>
          <w:lang w:val="vi-VN"/>
        </w:rPr>
        <w:t>”.  Ngoài ra, cần có chế độ lương và các chế độ đãi ngộ khác phù hợp để tạo động lực thúc đẩy, khuyến khích cán bộ gắn bó và nhiệt tình với công việc.</w:t>
      </w:r>
    </w:p>
    <w:p w:rsidR="00B00411" w:rsidRPr="00970239" w:rsidRDefault="00B00411" w:rsidP="0099527A">
      <w:pPr>
        <w:spacing w:line="307" w:lineRule="auto"/>
        <w:ind w:firstLine="567"/>
        <w:jc w:val="both"/>
        <w:rPr>
          <w:b/>
          <w:bCs/>
          <w:i/>
          <w:iCs/>
          <w:color w:val="000000"/>
          <w:spacing w:val="-4"/>
          <w:sz w:val="32"/>
          <w:szCs w:val="32"/>
          <w:lang w:val="vi-VN"/>
        </w:rPr>
      </w:pPr>
      <w:r w:rsidRPr="00970239">
        <w:rPr>
          <w:b/>
          <w:bCs/>
          <w:i/>
          <w:iCs/>
          <w:color w:val="000000"/>
          <w:spacing w:val="-4"/>
          <w:sz w:val="32"/>
          <w:szCs w:val="32"/>
          <w:lang w:val="vi-VN"/>
        </w:rPr>
        <w:t>4.2.5. Đổi mới cơ chế tổ chức công tác thẩm tra - đánh giá tài liệu lưu trữ trong cơ quan quản lý nhà nước về lưu trữ</w:t>
      </w:r>
    </w:p>
    <w:p w:rsidR="00B00411" w:rsidRPr="00970239" w:rsidRDefault="00B00411" w:rsidP="0099527A">
      <w:pPr>
        <w:tabs>
          <w:tab w:val="left" w:pos="426"/>
        </w:tabs>
        <w:spacing w:line="307" w:lineRule="auto"/>
        <w:ind w:firstLine="567"/>
        <w:jc w:val="both"/>
        <w:rPr>
          <w:i/>
          <w:iCs/>
          <w:color w:val="000000"/>
          <w:sz w:val="32"/>
          <w:szCs w:val="32"/>
          <w:lang w:val="vi-VN"/>
        </w:rPr>
      </w:pPr>
      <w:r w:rsidRPr="00970239">
        <w:rPr>
          <w:spacing w:val="-4"/>
          <w:sz w:val="32"/>
          <w:szCs w:val="32"/>
          <w:lang w:val="vi-VN"/>
        </w:rPr>
        <w:tab/>
      </w:r>
      <w:r w:rsidRPr="00970239">
        <w:rPr>
          <w:sz w:val="32"/>
          <w:szCs w:val="32"/>
          <w:lang w:val="vi-VN"/>
        </w:rPr>
        <w:t>Để đảm bảo lựa chọn những hồ sơ có giá trị bảo quản vĩnh viễn đưa vào thành phần Phông lưu trữ Quốc gia Việt Nam, Cục Văn thư và Lưu trữ Nhà nước cần phải thành lập HĐTT-ĐGTW (Hội đồng) chịu sự chỉ đạo trực tiếp của Cục trưởng. Hội đồng này có chức năng, quyền hạn thẩm định Danh mục các cơ quan là nguồn nộp lưu tài liệu vào lưu trữ lịch sử trung ương, Bảng kê thời hạn bảo quản hồ sơ hình thành phổ biến trong hoạt động của các cơ quan, Bảng thời hạn bảo quản hồ sơ KHKT thuộc thẩm quyền ban hành của cơ quan quản lý ngành lưu trữ ở trung ương. Đồng thời, Hội đồng thực hiện thẩm quyền góp ý, thẩm định Bảng thời hạn bảo quản hồ sơ của các cơ quan thuộc thẩm quyền quản lý của Cục trước khi được thủ trưởng cơ quan ký ban hành; thẩm định Mục lục hồ sơ bảo quản vĩnh viễn, thẩm tra danh mục tài liệu tiêu hủy của các cơ quan là nguồn nộp lưu tài liệu vào lưu trữ lịch sử ở trung ương trước khi trình người đứng đầu cơ quan quản lý ngành phê duyệt....</w:t>
      </w:r>
    </w:p>
    <w:p w:rsidR="00B00411" w:rsidRPr="00970239" w:rsidRDefault="00B00411" w:rsidP="0099527A">
      <w:pPr>
        <w:spacing w:line="307" w:lineRule="auto"/>
        <w:ind w:firstLine="567"/>
        <w:jc w:val="both"/>
        <w:rPr>
          <w:b/>
          <w:bCs/>
          <w:i/>
          <w:iCs/>
          <w:sz w:val="32"/>
          <w:szCs w:val="32"/>
          <w:lang w:val="vi-VN"/>
        </w:rPr>
      </w:pPr>
      <w:r w:rsidRPr="00970239">
        <w:rPr>
          <w:b/>
          <w:bCs/>
          <w:i/>
          <w:iCs/>
          <w:sz w:val="32"/>
          <w:szCs w:val="32"/>
          <w:lang w:val="vi-VN"/>
        </w:rPr>
        <w:t>4.2.6. Đổi mới tổ chức và quản lý công tác lưu trữ của các TĐKTNN</w:t>
      </w:r>
    </w:p>
    <w:p w:rsidR="00B00411" w:rsidRPr="00970239" w:rsidRDefault="00B00411" w:rsidP="0099527A">
      <w:pPr>
        <w:spacing w:line="307" w:lineRule="auto"/>
        <w:ind w:firstLine="567"/>
        <w:jc w:val="both"/>
        <w:rPr>
          <w:color w:val="000000"/>
          <w:sz w:val="32"/>
          <w:szCs w:val="32"/>
          <w:lang w:val="vi-VN"/>
        </w:rPr>
      </w:pPr>
      <w:r w:rsidRPr="00970239">
        <w:rPr>
          <w:color w:val="000000"/>
          <w:sz w:val="32"/>
          <w:szCs w:val="32"/>
          <w:lang w:val="vi-VN"/>
        </w:rPr>
        <w:t xml:space="preserve">Nội dung cơ bản của giải pháp này là đưa ra các căn cứ để khẳng định việc các doanh nghiệp có quyền và trách nhiệm tổ chức công tác lưu trữ như những pháp nhân độc lập khác trong xã hội; các Tập đoàn tự lựa chọn hình thức tổ chức công tác lưu trữ và xây dựng mối liên kết giữa các thành viên trong Tập đoàn phù hợp với điều kiện thực tiễn của mình trên cơ sở pháp luật và đảm bảo tính khoa học; TLLT của Công ty mẹ và của các doanh nghiệp thành viên không cần nộp lưu vào lưu trữ lịch sử; Nhà nước quản lý công tác lưu trữ của các doanh nghiệp thuộc Tập đoàn bằng quy định của pháp luật. </w:t>
      </w:r>
    </w:p>
    <w:p w:rsidR="00B00411" w:rsidRPr="00970239" w:rsidRDefault="00B00411" w:rsidP="0099527A">
      <w:pPr>
        <w:tabs>
          <w:tab w:val="left" w:pos="426"/>
        </w:tabs>
        <w:spacing w:line="307" w:lineRule="auto"/>
        <w:ind w:firstLine="567"/>
        <w:jc w:val="both"/>
        <w:rPr>
          <w:i/>
          <w:iCs/>
          <w:color w:val="000000"/>
          <w:sz w:val="32"/>
          <w:szCs w:val="32"/>
          <w:lang w:val="vi-VN"/>
        </w:rPr>
      </w:pPr>
    </w:p>
    <w:p w:rsidR="00B00411" w:rsidRPr="00970239" w:rsidRDefault="00B00411" w:rsidP="0099527A">
      <w:pPr>
        <w:tabs>
          <w:tab w:val="left" w:pos="426"/>
        </w:tabs>
        <w:spacing w:line="307" w:lineRule="auto"/>
        <w:ind w:firstLine="567"/>
        <w:jc w:val="center"/>
        <w:rPr>
          <w:b/>
          <w:bCs/>
          <w:spacing w:val="-6"/>
          <w:sz w:val="32"/>
          <w:szCs w:val="32"/>
        </w:rPr>
      </w:pPr>
    </w:p>
    <w:p w:rsidR="00B00411" w:rsidRPr="00970239" w:rsidRDefault="00B00411" w:rsidP="0099527A">
      <w:pPr>
        <w:tabs>
          <w:tab w:val="left" w:pos="426"/>
        </w:tabs>
        <w:spacing w:line="307" w:lineRule="auto"/>
        <w:ind w:firstLine="567"/>
        <w:jc w:val="center"/>
        <w:rPr>
          <w:b/>
          <w:bCs/>
          <w:spacing w:val="-4"/>
          <w:sz w:val="32"/>
          <w:szCs w:val="32"/>
          <w:lang w:val="vi-VN"/>
        </w:rPr>
      </w:pPr>
      <w:r w:rsidRPr="00970239">
        <w:rPr>
          <w:b/>
          <w:bCs/>
          <w:spacing w:val="-4"/>
          <w:sz w:val="32"/>
          <w:szCs w:val="32"/>
          <w:lang w:val="vi-VN"/>
        </w:rPr>
        <w:t>KẾT LUẬN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 </w:t>
      </w:r>
      <w:r w:rsidRPr="00970239">
        <w:rPr>
          <w:spacing w:val="-4"/>
          <w:sz w:val="32"/>
          <w:szCs w:val="32"/>
          <w:lang w:val="vi-VN"/>
        </w:rPr>
        <w:tab/>
        <w:t xml:space="preserve">Đề tài </w:t>
      </w:r>
      <w:r w:rsidRPr="00970239">
        <w:rPr>
          <w:b/>
          <w:bCs/>
          <w:i/>
          <w:iCs/>
          <w:spacing w:val="-4"/>
          <w:sz w:val="32"/>
          <w:szCs w:val="32"/>
          <w:lang w:val="vi-VN"/>
        </w:rPr>
        <w:t xml:space="preserve">“Tổ chức và quản lý công tác lưu trữ của các Tập đoàn kinh tế nhà nước” </w:t>
      </w:r>
      <w:r w:rsidRPr="00970239">
        <w:rPr>
          <w:spacing w:val="-4"/>
          <w:sz w:val="32"/>
          <w:szCs w:val="32"/>
          <w:lang w:val="vi-VN"/>
        </w:rPr>
        <w:t>được tác giả luận án thực hiện trên cơ sở tham khảo, kế thừa kết quả nghiên cứu của nhiều công trình khoa học được công bố trong và ngoài nước có liên quan. Công tác lưu trữ của các doanh nghiệp nói chung, của các TĐKTNN nói riêng hiện chưa được nhiều người quan tâm nghiên cứu nên đề tài luận án của chúng tôi có thể được xem là nghiên cứu đầu tiên tìm hiểu tổng quát vấn đề chung nhất về công tác lưu trữ của các Tập đoàn. Cụ thể, luận án đã tập trung giải quyết được các vấn đề cơ bản sau:</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1. Khái quát đặc điểm về tổ chức, hoạt động và giá trị, đặc điểm TLLT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 Các TĐKTNN đóng vai trò quan trọng đối với sự phát triển kinh tế đất nước. TĐKTNN Việt Nam có đặc điểm chung giống đa phần các TĐKT của nhiều nước trên giới như: có cơ cấu tổ chức phức tạp, gồm nhiều tầng bậc, hoạt động theo mô hình Công ty mẹ - công ty con, trong đó, Công ty mẹ chi phối các công ty con thông qua tư vốn đầu tư, công nghệ, thị trường, thương hiệu và các lợi ích khác; có quy mô lớn về tài sản và phạm vi hoạt động sản xuất kinh doanh; đa hình thức sở hữu vốn và tài sản. Tuy nhiên, đa số các TĐKTNN Việt Nam không phải hình thành theo quy luật tích tụ của thị trường mà được thành lập bằng mệnh lệnh hành chính theo hình thức tổ chức, sắp xếp lại các TCT nhà nước; nhà nước sở hữu 100% vốn điều lệ ở đa phần Công ty mẹ, sở hữu 100% vốn điều lệ hoặc có cổ phần, vốn góp chi phối của nhiều công ty con và công ty cháu. Đây là điểm khác biệt lớn nhất của các TĐKTNN Việt Nam so với các TĐKT của các nước khác. </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Do có quy mô lớn, hoạt động sản xuất kinh doanh ở những ngành kinh tế mũi nhọn, then chốt của đất nước nên các TĐKTNN đã sản sinh một khối lượng lớn tài liệu trong quá trình hoạt động của mình. Những tài liệu này có giá trị cao về nhiều mặt, cần phải được tổ chức lưu trữ để sử dụng phục vụ cho thực tiễn hoạt động của các Tập đoàn và quản lý của nhà nước đối với hoạt động của Tập đoàn. Về lâu dài, đây chính là những TLLT quý giá có thể khai thác sử dụng phục vụ các nhu cầu khác nhau của xã hội. So với TLLT của các cơ quan quản lý nhà nước, TLLT của các TĐKTNN có những đặc điểm riêng. Do đó, cần phải tổ chức và quản lý công tác lưu trữ của các TĐKTNN một cách khoa học, phù hợp với đặc điểm tổ chức, hoạt động và đặc điểm TLLT của các Tập đoàn, với xu hướng phát triển của các Tập đoàn trong bối cạnh hội nhập kinh tế quốc tế và phù hợp với đặc điểm TLLT của các Tập đoàn. Đồng thời, nhằm phát huy vai trò công tác lưu trữ của các Tập đoàn đối với đời sống xã hội và với chính hoạt động của các doanh nghiệp đặc biệt này.</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2. Nghiên cứu thực trạng tổ chức và quản lý công tác lưu trữ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  Thời gian quan, cơ quan có thẩm quyền và các Tập đoàn đã tổ chức bộ phận, tuyển dụng nhân sự và đầu tư kinh phí, kho tàng, thiết bị để tổ chức công tác lưu trữ; triển khai thực hiện các hoạt động quản lý như ban hành văn bản chỉ đạo, hướng dẫn; tổ chức tuyên truyền, phổ biến văn bản; chỉ đạo, hướng dẫn thực hiện nghiệp vụ và kiểm tra, đánh giá kết quả hoạt động lưu trữ của các Tập đoàn. Công tác lưu trữ của các TĐKTNN trong thời gian qua đã có những thành công nhất định nhưng về tổng thể cũng nằm trong thực trạng hoạt động kém hiệu quả chung của các Tập đoàn. </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Những bất cập nổi bật trong quản lý công tác lưu trữ của các TĐKTNN là: </w:t>
      </w:r>
      <w:r w:rsidRPr="00970239">
        <w:rPr>
          <w:color w:val="000000"/>
          <w:spacing w:val="-4"/>
          <w:sz w:val="32"/>
          <w:szCs w:val="32"/>
          <w:lang w:val="vi-VN"/>
        </w:rPr>
        <w:t>Tổ chức bộ phận lưu trữ và nhân sự thực hiện công tác lưu trữ chưa được đầu tư tương xứng với quy mô và yêu cầu thực tiễn; q</w:t>
      </w:r>
      <w:r w:rsidRPr="00970239">
        <w:rPr>
          <w:spacing w:val="-4"/>
          <w:sz w:val="32"/>
          <w:szCs w:val="32"/>
          <w:lang w:val="vi-VN"/>
        </w:rPr>
        <w:t xml:space="preserve">uản lý nhà nước của cơ quan có thẩm quyền còn thụ động, mang tính hình thức; cơ quan có thẩm quyền vẫn cho phép chình lý tài liệu sau khi giao nộp vào lưu trữ hiện hành; cơ quan quản lý ngành và Công ty mẹ chưa quản lý được TLLT của các doanh nghiệp thành viên; công tác lưu trữ trong các TĐKTNN còn rời rạc, không có sự gắn kết để chia sẻ lợi ích giữa cacs doanh nghiệp trong Tập đoàn, Ngoài ra, việc hồ sơ lưu trữ của các TĐKTNN được lựa chọn không dựa trên cơ sở khoa học của công tác văn thư và công tác lưu trữ; </w:t>
      </w:r>
      <w:r w:rsidRPr="00970239">
        <w:rPr>
          <w:color w:val="000000"/>
          <w:spacing w:val="-4"/>
          <w:sz w:val="32"/>
          <w:szCs w:val="32"/>
          <w:lang w:val="vi-VN"/>
        </w:rPr>
        <w:t xml:space="preserve">TLLT của các Tập đoàn chưa được tổ chức, khai thác có hiệu quả cũng là những hạn chế cần khắc phục. Với những bất vừa nêu trên, chắc chắn chất lượng TLLT được bảo quản tại các Tập đoàn không được bảo đảm, khó tránh khỏi sự mất mát, thất thoát do cơ quan quản lý ngành và các Tập đoàn chưa thực sự quản lý được TLLT theo đúng quy trình nghiệp vụ được xây dựng trên cơ sở khoa học của lưu trữ học. Điều này ảnh hưởng nghiêm trọng đến chất lượng Phông lưu trữ Quốc gia Việt Nam, </w:t>
      </w:r>
      <w:r w:rsidRPr="00970239">
        <w:rPr>
          <w:spacing w:val="-4"/>
          <w:sz w:val="32"/>
          <w:szCs w:val="32"/>
          <w:lang w:val="vi-VN"/>
        </w:rPr>
        <w:t>đòi hỏi cần phải được nghiên cứu để có giải pháp khắc phục từ phía Nhà nước cũng như từ phía các doanh nghiệp.</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Bên cạnh đó, kinh nghiệm tổ chức công tác lưu trữ các TĐKT của một số nước trên thế giới, đặc là kinh nghiệm của LBN, Mỹ, Pháp... đã được chúng tôi nghiên cứu để rút ra những gợi mở quan trọng cho công tác lưu trữ của các TĐKTNN Việt Nam</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3. Đề xuất một số giải pháp tổ chức công tác lưu trữ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Để tổ chức và quản lý công tác lưu trữ của các TĐKTNN phù hợp với thực tiễn và xu hướng phát triển của xã hội, của doanh nghiệp, bảo quản an toàn khối TLLT có giá trị cao trước mắt cũng như về lâu dài, cần phải thực hiện đồng bộ các giải pháp sau:</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Đổi mới nhận thức về một số vấn đề của công tác lưu trữ;</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Hoàn thiện cơ sở lý luận về công tác lưu trữ;</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Hoàn thiện cơ sở pháp lý về công tác lưu trữ;</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Đổi mới công tác nhân sự làm công tác lưu trữ;</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Thành lập HĐTT-ĐGTW và Hội đồng chuyên môn trực thuộc Cục Văn thư và Lưu trữ Nhà nước;</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 Đổi mới hình thức tổ chức và quản lý công tác lưu trữ của các TĐKTNN. </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Nghiên cứu cơ sở khoa học và cơ sở thực tiễn tổ chức và quản lý công tác lưu trữ của các TĐKTNN để đưa ra những giải pháp phù hợp nhằm nâng cao hiệu quả công tác lưu trữ của các Tập đoàn vào thời điểm này tuy có muộn nhưng là sự khởi đầu cần thiết. Đề tài luận án là bước đi ban đầu tạo tiền đề cho các nghiên cứu tiếp theo nhằm giúp cơ quan chức năng quản lý được công tác lưu trữ và tài liệu lưu trữ của các TĐKTNN, giúp các Tập đoàn tổ chức và quản lý công tác lưu trữ có hiệu quả. Để TLLT của các TĐKTNN được bảo quản an toàn và phát huy được giá trị trong đời sống thực tiễn, cần phải có nhiều công trình nghiên cứu chi tiết đề cập đến các vấn đề sau:</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Khối lượng, thành phần các loại hình tài liệu hình thành ở các đơn vị thành viên của từng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Tác động của chỉnh lý khoa học tài liệu đến chất lượng hồ sơ lưu trữ tại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Tình hình khai thác sử dụng TLLT phục vụ cho hoạt động sản xuất kinh doanh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Nghiên cứu xây dựng bảng kê thời hạn bảo quản hồ sơ, tài liệu khoa học kỹ thuật hình thành trong quá trình hoạt động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Trình độ chuyên môn đáp ứng yêu cầu công việc của đội ngũ cán bộ lưu trữ của các TĐKTNN;</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rPr>
        <w:tab/>
      </w:r>
      <w:r w:rsidRPr="00970239">
        <w:rPr>
          <w:spacing w:val="-4"/>
          <w:sz w:val="32"/>
          <w:szCs w:val="32"/>
          <w:lang w:val="vi-VN"/>
        </w:rPr>
        <w:t>- Quản lý nhà nước công tác lưu trữ của các TĐKTNN phù hợp với xu hướng đa dạng hóa hình thức sở hữu….</w:t>
      </w:r>
    </w:p>
    <w:p w:rsidR="00B00411" w:rsidRPr="00970239" w:rsidRDefault="00B00411" w:rsidP="0099527A">
      <w:pPr>
        <w:tabs>
          <w:tab w:val="left" w:pos="426"/>
        </w:tabs>
        <w:spacing w:line="307" w:lineRule="auto"/>
        <w:ind w:firstLine="567"/>
        <w:jc w:val="both"/>
        <w:rPr>
          <w:spacing w:val="-4"/>
          <w:sz w:val="32"/>
          <w:szCs w:val="32"/>
          <w:lang w:val="vi-VN"/>
        </w:rPr>
      </w:pPr>
      <w:r w:rsidRPr="00970239">
        <w:rPr>
          <w:spacing w:val="-4"/>
          <w:sz w:val="32"/>
          <w:szCs w:val="32"/>
          <w:lang w:val="vi-VN"/>
        </w:rPr>
        <w:t xml:space="preserve"> </w:t>
      </w:r>
      <w:r w:rsidRPr="00970239">
        <w:rPr>
          <w:spacing w:val="-4"/>
          <w:sz w:val="32"/>
          <w:szCs w:val="32"/>
          <w:lang w:val="vi-VN"/>
        </w:rPr>
        <w:tab/>
        <w:t>Kết quả nghiên cứu của luận án chỉ là đóng góp bước đầu để có thể giúp cơ quan quản lý ngành lưu trữ thực hiện được chức năng, nhiệm vụ của mình - đó là tổ chức quản lý có hiệu quả công tác lưu trữ của các TĐKTNN; cung cấp tài liệu tham khảo cho các TĐKTNN để tổ chức và quản lý công tác lưu trữ của Tập đoàn phù hợp với hình thức tổ chức và hoạt động theo mô hình mới, đáp ứng yêu cầu thực tiễn của thời kỳ hội nhập kinh tế quốc tế nhằm nâng cao khả năng cạnh tranh, cải thiện vị trí, uy tín và hiệu quả sản xuất kinh doanh. Đồng thời nhằm thực hiện mục đích cuối cùng của công tác lưu trữ là bảo vệ an toàn TLLT của các Tập đoàn - thành phần quan trọng thuộc Phông lưu trữ Quốc gia Việt Nam, góp phần vào sự nghiệp phát triển ngành lưu trữ trong thời gian tới.</w:t>
      </w:r>
    </w:p>
    <w:p w:rsidR="00B00411" w:rsidRPr="00970239" w:rsidRDefault="00B00411" w:rsidP="0099527A">
      <w:pPr>
        <w:widowControl/>
        <w:tabs>
          <w:tab w:val="left" w:pos="426"/>
        </w:tabs>
        <w:spacing w:line="307" w:lineRule="auto"/>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b/>
          <w:bCs/>
          <w:color w:val="000000"/>
          <w:sz w:val="32"/>
          <w:szCs w:val="32"/>
        </w:rPr>
      </w:pPr>
    </w:p>
    <w:p w:rsidR="00B00411" w:rsidRPr="00970239" w:rsidRDefault="00B00411" w:rsidP="00DF3D45">
      <w:pPr>
        <w:widowControl/>
        <w:tabs>
          <w:tab w:val="left" w:pos="426"/>
        </w:tabs>
        <w:spacing w:line="312" w:lineRule="auto"/>
        <w:ind w:firstLine="567"/>
        <w:jc w:val="center"/>
        <w:rPr>
          <w:rFonts w:eastAsia="MS Mincho"/>
          <w:b/>
          <w:bCs/>
          <w:color w:val="000000"/>
          <w:kern w:val="0"/>
          <w:sz w:val="32"/>
          <w:szCs w:val="32"/>
          <w:lang w:val="vi-VN" w:eastAsia="en-US"/>
        </w:rPr>
      </w:pPr>
      <w:r w:rsidRPr="00970239">
        <w:rPr>
          <w:b/>
          <w:bCs/>
          <w:color w:val="000000"/>
          <w:sz w:val="32"/>
          <w:szCs w:val="32"/>
          <w:lang w:val="vi-VN"/>
        </w:rPr>
        <w:t>DANH MỤC CÁC CÔNG TRÌNH KHOA HỌC</w:t>
      </w:r>
    </w:p>
    <w:p w:rsidR="00B00411" w:rsidRPr="00970239" w:rsidRDefault="00B00411" w:rsidP="00DF3D45">
      <w:pPr>
        <w:tabs>
          <w:tab w:val="left" w:pos="426"/>
        </w:tabs>
        <w:spacing w:line="312" w:lineRule="auto"/>
        <w:ind w:firstLine="567"/>
        <w:jc w:val="center"/>
        <w:rPr>
          <w:b/>
          <w:bCs/>
          <w:color w:val="000000"/>
          <w:sz w:val="32"/>
          <w:szCs w:val="32"/>
          <w:lang w:val="vi-VN"/>
        </w:rPr>
      </w:pPr>
      <w:r w:rsidRPr="00970239">
        <w:rPr>
          <w:b/>
          <w:bCs/>
          <w:color w:val="000000"/>
          <w:sz w:val="32"/>
          <w:szCs w:val="32"/>
          <w:lang w:val="vi-VN"/>
        </w:rPr>
        <w:t>CỦA TÁC GIẢ LIÊN QUAN ĐẾN LUẬN ÁN</w:t>
      </w:r>
    </w:p>
    <w:p w:rsidR="00B00411" w:rsidRPr="00970239" w:rsidRDefault="00B00411" w:rsidP="00DF3D45">
      <w:pPr>
        <w:widowControl/>
        <w:numPr>
          <w:ilvl w:val="0"/>
          <w:numId w:val="2"/>
        </w:numPr>
        <w:tabs>
          <w:tab w:val="left" w:pos="426"/>
          <w:tab w:val="left" w:pos="993"/>
        </w:tabs>
        <w:spacing w:line="312" w:lineRule="auto"/>
        <w:ind w:left="0" w:firstLine="142"/>
        <w:jc w:val="both"/>
        <w:rPr>
          <w:spacing w:val="-8"/>
          <w:sz w:val="32"/>
          <w:szCs w:val="32"/>
          <w:shd w:val="clear" w:color="auto" w:fill="FFFFFF"/>
          <w:lang w:val="vi-VN"/>
        </w:rPr>
      </w:pPr>
      <w:r w:rsidRPr="00970239">
        <w:rPr>
          <w:spacing w:val="-8"/>
          <w:sz w:val="32"/>
          <w:szCs w:val="32"/>
          <w:lang w:val="vi-VN"/>
        </w:rPr>
        <w:t>Nguyễn Thị Kim Bình (2010),</w:t>
      </w:r>
      <w:r w:rsidRPr="00970239">
        <w:rPr>
          <w:rStyle w:val="apple-style-span"/>
          <w:b/>
          <w:bCs/>
          <w:spacing w:val="-8"/>
          <w:sz w:val="32"/>
          <w:szCs w:val="32"/>
          <w:shd w:val="clear" w:color="auto" w:fill="FFFFFF"/>
          <w:lang w:val="vi-VN"/>
        </w:rPr>
        <w:t>“</w:t>
      </w:r>
      <w:r w:rsidRPr="00970239">
        <w:rPr>
          <w:rStyle w:val="apple-style-span"/>
          <w:spacing w:val="-8"/>
          <w:sz w:val="32"/>
          <w:szCs w:val="32"/>
          <w:shd w:val="clear" w:color="auto" w:fill="FFFFFF"/>
          <w:lang w:val="vi-VN"/>
        </w:rPr>
        <w:t xml:space="preserve">Giá trị tài liệu lưu trữ của doanh nghiệp phục vụ nghiên cứu sự phát triển kinh tế - xã hội ở Việt Nam thời kỳ đổi mới”, </w:t>
      </w:r>
      <w:r w:rsidRPr="00970239">
        <w:rPr>
          <w:rStyle w:val="apple-style-span"/>
          <w:i/>
          <w:iCs/>
          <w:spacing w:val="-8"/>
          <w:sz w:val="32"/>
          <w:szCs w:val="32"/>
          <w:shd w:val="clear" w:color="auto" w:fill="FFFFFF"/>
          <w:lang w:val="vi-VN"/>
        </w:rPr>
        <w:t>Kỷ yếu Hội thảo khoa học: Khai thác và phát huy giá trị của tài liệu lưu trữ trong nghiên cứu Khoa học Xã hội và Nhân Văn</w:t>
      </w:r>
      <w:r w:rsidRPr="00970239">
        <w:rPr>
          <w:rStyle w:val="apple-style-span"/>
          <w:spacing w:val="-8"/>
          <w:sz w:val="32"/>
          <w:szCs w:val="32"/>
          <w:shd w:val="clear" w:color="auto" w:fill="FFFFFF"/>
          <w:lang w:val="vi-VN"/>
        </w:rPr>
        <w:t xml:space="preserve">,  NXB Đại học Quốc gia Hà Nội, tr 141-155. </w:t>
      </w:r>
    </w:p>
    <w:p w:rsidR="00B00411" w:rsidRPr="00970239" w:rsidRDefault="00B00411" w:rsidP="00DF3D45">
      <w:pPr>
        <w:widowControl/>
        <w:numPr>
          <w:ilvl w:val="0"/>
          <w:numId w:val="2"/>
        </w:numPr>
        <w:tabs>
          <w:tab w:val="left" w:pos="426"/>
          <w:tab w:val="left" w:pos="993"/>
        </w:tabs>
        <w:spacing w:line="312" w:lineRule="auto"/>
        <w:ind w:left="0" w:firstLine="142"/>
        <w:jc w:val="both"/>
        <w:rPr>
          <w:spacing w:val="-8"/>
          <w:sz w:val="32"/>
          <w:szCs w:val="32"/>
          <w:lang w:val="vi-VN"/>
        </w:rPr>
      </w:pPr>
      <w:r w:rsidRPr="00970239">
        <w:rPr>
          <w:spacing w:val="-8"/>
          <w:sz w:val="32"/>
          <w:szCs w:val="32"/>
          <w:lang w:val="vi-VN"/>
        </w:rPr>
        <w:t xml:space="preserve"> Nguyễn Thị Kim Bình (2012), “Vấn đề quản lý tài liệu lưu trữ khi chuyển đổi hình thức sở hữu doanh nghiệp nhà nước”, </w:t>
      </w:r>
      <w:r w:rsidRPr="00970239">
        <w:rPr>
          <w:i/>
          <w:iCs/>
          <w:spacing w:val="-8"/>
          <w:sz w:val="32"/>
          <w:szCs w:val="32"/>
          <w:lang w:val="vi-VN"/>
        </w:rPr>
        <w:t>Tạp chí Văn thư Lưu trữ Việt Nam</w:t>
      </w:r>
      <w:r w:rsidRPr="00970239">
        <w:rPr>
          <w:spacing w:val="-8"/>
          <w:sz w:val="32"/>
          <w:szCs w:val="32"/>
          <w:lang w:val="vi-VN"/>
        </w:rPr>
        <w:t xml:space="preserve"> (4), tr 5-9.</w:t>
      </w:r>
    </w:p>
    <w:p w:rsidR="00B00411" w:rsidRPr="00970239" w:rsidRDefault="00B00411" w:rsidP="00DF3D45">
      <w:pPr>
        <w:widowControl/>
        <w:numPr>
          <w:ilvl w:val="0"/>
          <w:numId w:val="2"/>
        </w:numPr>
        <w:tabs>
          <w:tab w:val="left" w:pos="426"/>
          <w:tab w:val="left" w:pos="993"/>
        </w:tabs>
        <w:spacing w:line="312" w:lineRule="auto"/>
        <w:ind w:left="0" w:firstLine="142"/>
        <w:jc w:val="both"/>
        <w:rPr>
          <w:rStyle w:val="apple-style-span"/>
          <w:spacing w:val="-8"/>
          <w:sz w:val="32"/>
          <w:szCs w:val="32"/>
          <w:lang w:val="vi-VN"/>
        </w:rPr>
      </w:pPr>
      <w:r w:rsidRPr="00970239">
        <w:rPr>
          <w:spacing w:val="-8"/>
          <w:sz w:val="32"/>
          <w:szCs w:val="32"/>
          <w:lang w:val="vi-VN"/>
        </w:rPr>
        <w:t xml:space="preserve"> Nguyễn Thị Kim Bình (2013), </w:t>
      </w:r>
      <w:r w:rsidRPr="00970239">
        <w:rPr>
          <w:rStyle w:val="apple-style-span"/>
          <w:b/>
          <w:bCs/>
          <w:spacing w:val="-8"/>
          <w:sz w:val="32"/>
          <w:szCs w:val="32"/>
          <w:shd w:val="clear" w:color="auto" w:fill="FFFFFF"/>
          <w:lang w:val="vi-VN"/>
        </w:rPr>
        <w:t>“</w:t>
      </w:r>
      <w:r w:rsidRPr="00970239">
        <w:rPr>
          <w:rStyle w:val="apple-style-span"/>
          <w:spacing w:val="-8"/>
          <w:sz w:val="32"/>
          <w:szCs w:val="32"/>
          <w:shd w:val="clear" w:color="auto" w:fill="FFFFFF"/>
          <w:lang w:val="vi-VN"/>
        </w:rPr>
        <w:t xml:space="preserve">Giá trị của tài liệu hình thành trong hoạt động của doanh nghiệp tư nhân và giải pháp lưu trữ”, </w:t>
      </w:r>
      <w:r w:rsidRPr="00970239">
        <w:rPr>
          <w:rStyle w:val="apple-style-span"/>
          <w:i/>
          <w:iCs/>
          <w:spacing w:val="-8"/>
          <w:sz w:val="32"/>
          <w:szCs w:val="32"/>
          <w:shd w:val="clear" w:color="auto" w:fill="FFFFFF"/>
          <w:lang w:val="vi-VN"/>
        </w:rPr>
        <w:t>Kỷ yếu Hội thảo khoa học Quốc tế: Phát huy gía trị tài liệu lưu trữ nhân dân</w:t>
      </w:r>
      <w:r w:rsidRPr="00970239">
        <w:rPr>
          <w:rStyle w:val="apple-style-span"/>
          <w:spacing w:val="-8"/>
          <w:sz w:val="32"/>
          <w:szCs w:val="32"/>
          <w:shd w:val="clear" w:color="auto" w:fill="FFFFFF"/>
          <w:lang w:val="vi-VN"/>
        </w:rPr>
        <w:t>, NXB Đại học quốc gia Hà Nội, tr 373-396.</w:t>
      </w:r>
    </w:p>
    <w:p w:rsidR="00B00411" w:rsidRPr="00970239" w:rsidRDefault="00B00411" w:rsidP="00DF3D45">
      <w:pPr>
        <w:widowControl/>
        <w:numPr>
          <w:ilvl w:val="0"/>
          <w:numId w:val="2"/>
        </w:numPr>
        <w:tabs>
          <w:tab w:val="left" w:pos="426"/>
          <w:tab w:val="left" w:pos="993"/>
        </w:tabs>
        <w:spacing w:line="312" w:lineRule="auto"/>
        <w:ind w:left="0" w:firstLine="142"/>
        <w:jc w:val="both"/>
        <w:rPr>
          <w:rStyle w:val="apple-style-span"/>
          <w:spacing w:val="-8"/>
          <w:sz w:val="32"/>
          <w:szCs w:val="32"/>
          <w:lang w:val="vi-VN"/>
        </w:rPr>
      </w:pPr>
      <w:r w:rsidRPr="00970239">
        <w:rPr>
          <w:rStyle w:val="apple-style-span"/>
          <w:spacing w:val="-8"/>
          <w:sz w:val="32"/>
          <w:szCs w:val="32"/>
          <w:shd w:val="clear" w:color="auto" w:fill="FFFFFF"/>
          <w:lang w:val="vi-VN"/>
        </w:rPr>
        <w:t xml:space="preserve">Nguyễn Thị Kim Bình (2014), “Đặc điểm tài liệu lưu trữ của các Tập đoàn kinh tế nhà nước Việt Nam”, </w:t>
      </w:r>
      <w:r w:rsidRPr="00970239">
        <w:rPr>
          <w:i/>
          <w:iCs/>
          <w:spacing w:val="-8"/>
          <w:sz w:val="32"/>
          <w:szCs w:val="32"/>
          <w:lang w:val="vi-VN"/>
        </w:rPr>
        <w:t>Tạp chí Văn thư Lưu trữ Việt Nam</w:t>
      </w:r>
      <w:r w:rsidRPr="00970239">
        <w:rPr>
          <w:spacing w:val="-8"/>
          <w:sz w:val="32"/>
          <w:szCs w:val="32"/>
          <w:lang w:val="vi-VN"/>
        </w:rPr>
        <w:t xml:space="preserve">  (12), tr 5-10.</w:t>
      </w:r>
    </w:p>
    <w:p w:rsidR="00B00411" w:rsidRPr="00970239" w:rsidRDefault="00B00411" w:rsidP="0099527A">
      <w:pPr>
        <w:tabs>
          <w:tab w:val="left" w:pos="426"/>
          <w:tab w:val="left" w:pos="567"/>
          <w:tab w:val="left" w:pos="900"/>
          <w:tab w:val="left" w:pos="993"/>
          <w:tab w:val="left" w:pos="1701"/>
          <w:tab w:val="left" w:pos="1800"/>
        </w:tabs>
        <w:spacing w:line="360" w:lineRule="auto"/>
        <w:ind w:firstLine="142"/>
        <w:jc w:val="both"/>
        <w:rPr>
          <w:b/>
          <w:bCs/>
          <w:sz w:val="32"/>
          <w:szCs w:val="32"/>
        </w:rPr>
      </w:pPr>
      <w:bookmarkStart w:id="154" w:name="_GoBack"/>
      <w:bookmarkEnd w:id="154"/>
      <w:r w:rsidRPr="00970239">
        <w:rPr>
          <w:b/>
          <w:bCs/>
          <w:snapToGrid w:val="0"/>
          <w:sz w:val="32"/>
          <w:szCs w:val="32"/>
          <w:lang w:val="pt-BR"/>
        </w:rPr>
        <w:t xml:space="preserve">5. </w:t>
      </w:r>
      <w:r w:rsidRPr="00970239">
        <w:rPr>
          <w:rStyle w:val="apple-style-span"/>
          <w:spacing w:val="-8"/>
          <w:sz w:val="32"/>
          <w:szCs w:val="32"/>
          <w:shd w:val="clear" w:color="auto" w:fill="FFFFFF"/>
          <w:lang w:val="vi-VN"/>
        </w:rPr>
        <w:t>Nguyễn Thị Kim Bình (201</w:t>
      </w:r>
      <w:r w:rsidRPr="00970239">
        <w:rPr>
          <w:rStyle w:val="apple-style-span"/>
          <w:spacing w:val="-8"/>
          <w:sz w:val="32"/>
          <w:szCs w:val="32"/>
          <w:shd w:val="clear" w:color="auto" w:fill="FFFFFF"/>
        </w:rPr>
        <w:t>5</w:t>
      </w:r>
      <w:r w:rsidRPr="00970239">
        <w:rPr>
          <w:rStyle w:val="apple-style-span"/>
          <w:spacing w:val="-8"/>
          <w:sz w:val="32"/>
          <w:szCs w:val="32"/>
          <w:shd w:val="clear" w:color="auto" w:fill="FFFFFF"/>
          <w:lang w:val="vi-VN"/>
        </w:rPr>
        <w:t xml:space="preserve">), </w:t>
      </w:r>
      <w:r w:rsidRPr="00970239">
        <w:rPr>
          <w:rStyle w:val="apple-style-span"/>
          <w:spacing w:val="-8"/>
          <w:sz w:val="32"/>
          <w:szCs w:val="32"/>
          <w:shd w:val="clear" w:color="auto" w:fill="FFFFFF"/>
        </w:rPr>
        <w:t>“</w:t>
      </w:r>
      <w:r w:rsidRPr="00970239">
        <w:rPr>
          <w:snapToGrid w:val="0"/>
          <w:sz w:val="32"/>
          <w:szCs w:val="32"/>
          <w:lang w:val="pt-BR"/>
        </w:rPr>
        <w:t xml:space="preserve">Quy định lưu trữ tài liệu doanh nghiệp trong Luật Doanh nghiệp 2005 và Luật Doanh nghiệp 2014”, </w:t>
      </w:r>
      <w:r w:rsidRPr="00970239">
        <w:rPr>
          <w:i/>
          <w:iCs/>
          <w:spacing w:val="-8"/>
          <w:sz w:val="32"/>
          <w:szCs w:val="32"/>
          <w:lang w:val="vi-VN"/>
        </w:rPr>
        <w:t>Tạp chí Văn thư Lưu trữ Việt Nam</w:t>
      </w:r>
      <w:r w:rsidRPr="00970239">
        <w:rPr>
          <w:spacing w:val="-8"/>
          <w:sz w:val="32"/>
          <w:szCs w:val="32"/>
          <w:lang w:val="vi-VN"/>
        </w:rPr>
        <w:t xml:space="preserve">  (1</w:t>
      </w:r>
      <w:r w:rsidRPr="00970239">
        <w:rPr>
          <w:spacing w:val="-8"/>
          <w:sz w:val="32"/>
          <w:szCs w:val="32"/>
        </w:rPr>
        <w:t>0</w:t>
      </w:r>
      <w:r w:rsidRPr="00970239">
        <w:rPr>
          <w:spacing w:val="-8"/>
          <w:sz w:val="32"/>
          <w:szCs w:val="32"/>
          <w:lang w:val="vi-VN"/>
        </w:rPr>
        <w:t>), tr</w:t>
      </w:r>
      <w:r w:rsidRPr="00970239">
        <w:rPr>
          <w:spacing w:val="-8"/>
          <w:sz w:val="32"/>
          <w:szCs w:val="32"/>
        </w:rPr>
        <w:t xml:space="preserve"> 12 – 16.</w:t>
      </w:r>
    </w:p>
    <w:sectPr w:rsidR="00B00411" w:rsidRPr="00970239" w:rsidSect="00DF3D45">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411" w:rsidRDefault="00B00411" w:rsidP="00F56BF5">
      <w:r>
        <w:separator/>
      </w:r>
    </w:p>
  </w:endnote>
  <w:endnote w:type="continuationSeparator" w:id="0">
    <w:p w:rsidR="00B00411" w:rsidRDefault="00B00411" w:rsidP="00F56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11" w:rsidRDefault="00B00411" w:rsidP="007215F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B00411" w:rsidRDefault="00B00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411" w:rsidRDefault="00B00411" w:rsidP="00F56BF5">
      <w:r>
        <w:separator/>
      </w:r>
    </w:p>
  </w:footnote>
  <w:footnote w:type="continuationSeparator" w:id="0">
    <w:p w:rsidR="00B00411" w:rsidRDefault="00B00411" w:rsidP="00F56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6BC"/>
    <w:multiLevelType w:val="hybridMultilevel"/>
    <w:tmpl w:val="6960F1BE"/>
    <w:lvl w:ilvl="0" w:tplc="70AAAF02">
      <w:start w:val="1"/>
      <w:numFmt w:val="decimal"/>
      <w:lvlText w:val="%1."/>
      <w:lvlJc w:val="left"/>
      <w:pPr>
        <w:ind w:left="360" w:hanging="360"/>
      </w:pPr>
      <w:rPr>
        <w:rFonts w:eastAsia="TimesNewRomanPSMT" w:hint="default"/>
        <w:b/>
        <w:bCs/>
        <w:sz w:val="26"/>
        <w:szCs w:val="26"/>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
    <w:nsid w:val="6FCB7CC6"/>
    <w:multiLevelType w:val="hybridMultilevel"/>
    <w:tmpl w:val="21A88B76"/>
    <w:lvl w:ilvl="0" w:tplc="5AF8737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D45"/>
    <w:rsid w:val="00056DAD"/>
    <w:rsid w:val="002C5D12"/>
    <w:rsid w:val="007215F7"/>
    <w:rsid w:val="00961AA9"/>
    <w:rsid w:val="00970239"/>
    <w:rsid w:val="0099527A"/>
    <w:rsid w:val="00B00411"/>
    <w:rsid w:val="00B02355"/>
    <w:rsid w:val="00B30DF0"/>
    <w:rsid w:val="00DF3D45"/>
    <w:rsid w:val="00E048E3"/>
    <w:rsid w:val="00F56B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45"/>
    <w:pPr>
      <w:widowControl w:val="0"/>
    </w:pPr>
    <w:rPr>
      <w:rFonts w:ascii="Times New Roman" w:eastAsia="SimSun" w:hAnsi="Times New Roman"/>
      <w:kern w:val="2"/>
      <w:sz w:val="24"/>
      <w:szCs w:val="24"/>
      <w:lang w:eastAsia="zh-CN"/>
    </w:rPr>
  </w:style>
  <w:style w:type="paragraph" w:styleId="Heading1">
    <w:name w:val="heading 1"/>
    <w:basedOn w:val="Normal"/>
    <w:next w:val="Normal"/>
    <w:link w:val="Heading1Char"/>
    <w:uiPriority w:val="99"/>
    <w:qFormat/>
    <w:rsid w:val="00DF3D45"/>
    <w:pPr>
      <w:keepNext/>
      <w:keepLines/>
      <w:spacing w:line="312" w:lineRule="auto"/>
      <w:jc w:val="center"/>
      <w:outlineLvl w:val="0"/>
    </w:pPr>
    <w:rPr>
      <w:b/>
      <w:bCs/>
      <w:kern w:val="44"/>
      <w:sz w:val="32"/>
      <w:szCs w:val="32"/>
    </w:rPr>
  </w:style>
  <w:style w:type="paragraph" w:styleId="Heading2">
    <w:name w:val="heading 2"/>
    <w:basedOn w:val="Normal"/>
    <w:next w:val="Normal"/>
    <w:link w:val="Heading2Char"/>
    <w:uiPriority w:val="99"/>
    <w:qFormat/>
    <w:locked/>
    <w:rsid w:val="009952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9527A"/>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D45"/>
    <w:rPr>
      <w:rFonts w:ascii="Times New Roman" w:eastAsia="SimSun" w:hAnsi="Times New Roman" w:cs="Times New Roman"/>
      <w:b/>
      <w:bCs/>
      <w:kern w:val="44"/>
      <w:sz w:val="20"/>
      <w:szCs w:val="20"/>
      <w:lang w:eastAsia="zh-CN"/>
    </w:rPr>
  </w:style>
  <w:style w:type="character" w:customStyle="1" w:styleId="Heading2Char">
    <w:name w:val="Heading 2 Char"/>
    <w:basedOn w:val="DefaultParagraphFont"/>
    <w:link w:val="Heading2"/>
    <w:uiPriority w:val="9"/>
    <w:semiHidden/>
    <w:rsid w:val="00AC7929"/>
    <w:rPr>
      <w:rFonts w:asciiTheme="majorHAnsi" w:eastAsiaTheme="majorEastAsia" w:hAnsiTheme="majorHAnsi" w:cstheme="majorBidi"/>
      <w:b/>
      <w:bCs/>
      <w:i/>
      <w:iCs/>
      <w:kern w:val="2"/>
      <w:sz w:val="28"/>
      <w:szCs w:val="28"/>
      <w:lang w:eastAsia="zh-CN"/>
    </w:rPr>
  </w:style>
  <w:style w:type="character" w:customStyle="1" w:styleId="Heading3Char">
    <w:name w:val="Heading 3 Char"/>
    <w:basedOn w:val="DefaultParagraphFont"/>
    <w:link w:val="Heading3"/>
    <w:uiPriority w:val="9"/>
    <w:semiHidden/>
    <w:rsid w:val="00AC7929"/>
    <w:rPr>
      <w:rFonts w:asciiTheme="majorHAnsi" w:eastAsiaTheme="majorEastAsia" w:hAnsiTheme="majorHAnsi" w:cstheme="majorBidi"/>
      <w:b/>
      <w:bCs/>
      <w:kern w:val="2"/>
      <w:sz w:val="26"/>
      <w:szCs w:val="26"/>
      <w:lang w:eastAsia="zh-CN"/>
    </w:rPr>
  </w:style>
  <w:style w:type="paragraph" w:styleId="ListParagraph">
    <w:name w:val="List Paragraph"/>
    <w:basedOn w:val="Normal"/>
    <w:uiPriority w:val="99"/>
    <w:qFormat/>
    <w:rsid w:val="00DF3D45"/>
    <w:pPr>
      <w:spacing w:after="200" w:line="276" w:lineRule="auto"/>
      <w:ind w:left="720"/>
    </w:pPr>
    <w:rPr>
      <w:rFonts w:ascii="Calibri" w:eastAsia="Calibri" w:hAnsi="Calibri" w:cs="Calibri"/>
      <w:sz w:val="22"/>
      <w:szCs w:val="22"/>
    </w:rPr>
  </w:style>
  <w:style w:type="character" w:styleId="PageNumber">
    <w:name w:val="page number"/>
    <w:basedOn w:val="DefaultParagraphFont"/>
    <w:uiPriority w:val="99"/>
    <w:rsid w:val="00DF3D45"/>
  </w:style>
  <w:style w:type="paragraph" w:styleId="Footer">
    <w:name w:val="footer"/>
    <w:basedOn w:val="Normal"/>
    <w:link w:val="FooterChar"/>
    <w:uiPriority w:val="99"/>
    <w:rsid w:val="00DF3D4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DF3D45"/>
    <w:rPr>
      <w:rFonts w:ascii="Times New Roman" w:eastAsia="SimSun" w:hAnsi="Times New Roman" w:cs="Times New Roman"/>
      <w:kern w:val="2"/>
      <w:sz w:val="18"/>
      <w:szCs w:val="18"/>
      <w:lang w:eastAsia="zh-CN"/>
    </w:rPr>
  </w:style>
  <w:style w:type="character" w:customStyle="1" w:styleId="apple-style-span">
    <w:name w:val="apple-style-span"/>
    <w:uiPriority w:val="99"/>
    <w:rsid w:val="00DF3D45"/>
  </w:style>
  <w:style w:type="character" w:customStyle="1" w:styleId="CharChar23">
    <w:name w:val="Char Char23"/>
    <w:uiPriority w:val="99"/>
    <w:rsid w:val="0099527A"/>
    <w:rPr>
      <w:rFonts w:ascii="Times New Roman" w:eastAsia="SimSun" w:hAnsi="Times New Roman" w:cs="Times New Roman"/>
      <w:b/>
      <w:bCs/>
      <w:kern w:val="44"/>
      <w:sz w:val="20"/>
      <w:szCs w:val="20"/>
    </w:rPr>
  </w:style>
  <w:style w:type="paragraph" w:styleId="NormalWeb">
    <w:name w:val="Normal (Web)"/>
    <w:basedOn w:val="Normal"/>
    <w:uiPriority w:val="99"/>
    <w:rsid w:val="0099527A"/>
    <w:pPr>
      <w:widowControl/>
      <w:spacing w:before="100" w:beforeAutospacing="1" w:after="100" w:afterAutospacing="1"/>
    </w:pPr>
    <w:rPr>
      <w:rFonts w:eastAsia="Calibri"/>
      <w:kern w:val="0"/>
      <w:lang w:eastAsia="en-US"/>
    </w:rPr>
  </w:style>
  <w:style w:type="paragraph" w:customStyle="1" w:styleId="lvl2">
    <w:name w:val="lvl2"/>
    <w:basedOn w:val="Normal"/>
    <w:link w:val="lvl2Char"/>
    <w:uiPriority w:val="99"/>
    <w:rsid w:val="0099527A"/>
    <w:pPr>
      <w:widowControl/>
      <w:spacing w:after="200" w:line="276" w:lineRule="auto"/>
      <w:ind w:firstLine="567"/>
    </w:pPr>
    <w:rPr>
      <w:rFonts w:eastAsia="Times New Roman"/>
      <w:b/>
      <w:bCs/>
      <w:i/>
      <w:iCs/>
      <w:kern w:val="0"/>
      <w:sz w:val="28"/>
      <w:szCs w:val="28"/>
      <w:lang w:eastAsia="en-US"/>
    </w:rPr>
  </w:style>
  <w:style w:type="character" w:customStyle="1" w:styleId="lvl2Char">
    <w:name w:val="lvl2 Char"/>
    <w:link w:val="lvl2"/>
    <w:uiPriority w:val="99"/>
    <w:locked/>
    <w:rsid w:val="0099527A"/>
    <w:rPr>
      <w:rFonts w:eastAsia="Times New Roman"/>
      <w:b/>
      <w:bCs/>
      <w:i/>
      <w:iCs/>
      <w:sz w:val="28"/>
      <w:szCs w:val="28"/>
      <w:lang/>
    </w:rPr>
  </w:style>
  <w:style w:type="paragraph" w:customStyle="1" w:styleId="lvl3">
    <w:name w:val="lvl3"/>
    <w:basedOn w:val="Normal"/>
    <w:link w:val="lvl3Char"/>
    <w:uiPriority w:val="99"/>
    <w:rsid w:val="0099527A"/>
    <w:pPr>
      <w:widowControl/>
      <w:spacing w:after="200" w:line="276" w:lineRule="auto"/>
      <w:ind w:firstLine="567"/>
    </w:pPr>
    <w:rPr>
      <w:rFonts w:eastAsia="Times New Roman"/>
      <w:i/>
      <w:iCs/>
      <w:kern w:val="0"/>
      <w:sz w:val="28"/>
      <w:szCs w:val="28"/>
      <w:lang w:eastAsia="en-US"/>
    </w:rPr>
  </w:style>
  <w:style w:type="character" w:customStyle="1" w:styleId="lvl3Char">
    <w:name w:val="lvl3 Char"/>
    <w:link w:val="lvl3"/>
    <w:uiPriority w:val="99"/>
    <w:locked/>
    <w:rsid w:val="0099527A"/>
    <w:rPr>
      <w:rFonts w:eastAsia="Times New Roman"/>
      <w:i/>
      <w:iCs/>
      <w:sz w:val="28"/>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28</Pages>
  <Words>7022</Words>
  <Characters>-32766</Characters>
  <Application>Microsoft Office Outlook</Application>
  <DocSecurity>0</DocSecurity>
  <Lines>0</Lines>
  <Paragraphs>0</Paragraphs>
  <ScaleCrop>false</ScaleCrop>
  <Company>NhanVan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Hung</dc:creator>
  <cp:keywords/>
  <dc:description/>
  <cp:lastModifiedBy>MINH CHIEN_PC</cp:lastModifiedBy>
  <cp:revision>2</cp:revision>
  <cp:lastPrinted>2015-11-30T06:36:00Z</cp:lastPrinted>
  <dcterms:created xsi:type="dcterms:W3CDTF">2016-01-04T08:54:00Z</dcterms:created>
  <dcterms:modified xsi:type="dcterms:W3CDTF">2016-01-04T08:54:00Z</dcterms:modified>
</cp:coreProperties>
</file>