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8FF" w:rsidRPr="003853AB" w:rsidRDefault="00AB58FF" w:rsidP="003853AB">
      <w:pPr>
        <w:spacing w:before="0" w:after="0" w:line="300" w:lineRule="exact"/>
        <w:jc w:val="center"/>
        <w:rPr>
          <w:rFonts w:asciiTheme="majorHAnsi" w:hAnsiTheme="majorHAnsi" w:cstheme="majorHAnsi"/>
          <w:b/>
          <w:sz w:val="22"/>
          <w:lang w:val="vi-VN"/>
        </w:rPr>
      </w:pPr>
      <w:bookmarkStart w:id="0" w:name="_GoBack"/>
      <w:bookmarkEnd w:id="0"/>
      <w:r w:rsidRPr="003853AB">
        <w:rPr>
          <w:rFonts w:asciiTheme="majorHAnsi" w:hAnsiTheme="majorHAnsi" w:cstheme="majorHAnsi"/>
          <w:b/>
          <w:sz w:val="22"/>
          <w:lang w:val="vi-VN"/>
        </w:rPr>
        <w:t>ĐẠI HỌC QUỐC GIA HÀ NỘI</w:t>
      </w:r>
    </w:p>
    <w:p w:rsidR="00AB58FF" w:rsidRPr="003853AB" w:rsidRDefault="00AB58FF" w:rsidP="003853AB">
      <w:pPr>
        <w:spacing w:before="0" w:after="0" w:line="300" w:lineRule="exact"/>
        <w:jc w:val="center"/>
        <w:rPr>
          <w:rFonts w:asciiTheme="majorHAnsi" w:hAnsiTheme="majorHAnsi" w:cstheme="majorHAnsi"/>
          <w:b/>
          <w:sz w:val="22"/>
          <w:lang w:val="vi-VN"/>
        </w:rPr>
      </w:pPr>
      <w:r w:rsidRPr="003853AB">
        <w:rPr>
          <w:rFonts w:asciiTheme="majorHAnsi" w:hAnsiTheme="majorHAnsi" w:cstheme="majorHAnsi"/>
          <w:b/>
          <w:sz w:val="22"/>
          <w:lang w:val="vi-VN"/>
        </w:rPr>
        <w:t>TRƯỜNG ĐẠI HỌC KHOA HỌC XÃ HỘI VÀ NHÂN VĂN</w:t>
      </w:r>
    </w:p>
    <w:p w:rsidR="00AB58FF" w:rsidRPr="003853AB" w:rsidRDefault="00AB58FF" w:rsidP="003853AB">
      <w:pPr>
        <w:spacing w:before="0" w:after="0" w:line="300" w:lineRule="exact"/>
        <w:jc w:val="center"/>
        <w:rPr>
          <w:rFonts w:asciiTheme="majorHAnsi" w:hAnsiTheme="majorHAnsi" w:cstheme="majorHAnsi"/>
          <w:b/>
          <w:sz w:val="22"/>
          <w:lang w:val="vi-VN"/>
        </w:rPr>
      </w:pPr>
      <w:r w:rsidRPr="003853AB">
        <w:rPr>
          <w:rFonts w:asciiTheme="majorHAnsi" w:hAnsiTheme="majorHAnsi" w:cstheme="majorHAnsi"/>
          <w:b/>
          <w:sz w:val="22"/>
          <w:lang w:val="vi-VN"/>
        </w:rPr>
        <w:t>----------------------------------------------------------</w:t>
      </w:r>
    </w:p>
    <w:p w:rsidR="00AB58FF" w:rsidRPr="003853AB" w:rsidRDefault="00AB58FF" w:rsidP="003853AB">
      <w:pPr>
        <w:spacing w:before="0" w:after="0" w:line="300" w:lineRule="exact"/>
        <w:jc w:val="center"/>
        <w:rPr>
          <w:rFonts w:asciiTheme="majorHAnsi" w:hAnsiTheme="majorHAnsi" w:cstheme="majorHAnsi"/>
          <w:sz w:val="22"/>
          <w:lang w:val="vi-VN"/>
        </w:rPr>
      </w:pPr>
    </w:p>
    <w:p w:rsidR="00AB58FF" w:rsidRPr="003853AB" w:rsidRDefault="00AB58FF" w:rsidP="003853AB">
      <w:pPr>
        <w:spacing w:before="0" w:after="0" w:line="300" w:lineRule="exact"/>
        <w:jc w:val="center"/>
        <w:rPr>
          <w:rFonts w:asciiTheme="majorHAnsi" w:hAnsiTheme="majorHAnsi" w:cstheme="majorHAnsi"/>
          <w:sz w:val="22"/>
          <w:lang w:val="vi-VN"/>
        </w:rPr>
      </w:pPr>
    </w:p>
    <w:p w:rsidR="00AB58FF" w:rsidRPr="003853AB" w:rsidRDefault="00AB58FF" w:rsidP="003853AB">
      <w:pPr>
        <w:spacing w:before="0" w:after="0" w:line="300" w:lineRule="exact"/>
        <w:jc w:val="center"/>
        <w:rPr>
          <w:rFonts w:asciiTheme="majorHAnsi" w:hAnsiTheme="majorHAnsi" w:cstheme="majorHAnsi"/>
          <w:sz w:val="22"/>
          <w:lang w:val="vi-VN"/>
        </w:rPr>
      </w:pPr>
    </w:p>
    <w:p w:rsidR="00AB58FF" w:rsidRPr="003853AB" w:rsidRDefault="00160821" w:rsidP="003853AB">
      <w:pPr>
        <w:spacing w:before="0" w:after="0" w:line="300" w:lineRule="exact"/>
        <w:jc w:val="center"/>
        <w:rPr>
          <w:rFonts w:asciiTheme="majorHAnsi" w:hAnsiTheme="majorHAnsi" w:cstheme="majorHAnsi"/>
          <w:b/>
          <w:sz w:val="22"/>
          <w:lang w:val="vi-VN"/>
        </w:rPr>
      </w:pPr>
      <w:r w:rsidRPr="003853AB">
        <w:rPr>
          <w:rFonts w:asciiTheme="majorHAnsi" w:hAnsiTheme="majorHAnsi" w:cstheme="majorHAnsi"/>
          <w:b/>
          <w:sz w:val="22"/>
          <w:lang w:val="vi-VN"/>
        </w:rPr>
        <w:t>NGUYỄN QUỐC TRƯỜNG</w:t>
      </w:r>
    </w:p>
    <w:p w:rsidR="00AB58FF" w:rsidRPr="003853AB" w:rsidRDefault="00AB58FF" w:rsidP="003853AB">
      <w:pPr>
        <w:spacing w:before="0" w:after="0" w:line="300" w:lineRule="exact"/>
        <w:jc w:val="center"/>
        <w:rPr>
          <w:rFonts w:asciiTheme="majorHAnsi" w:hAnsiTheme="majorHAnsi" w:cstheme="majorHAnsi"/>
          <w:b/>
          <w:sz w:val="22"/>
          <w:lang w:val="vi-VN"/>
        </w:rPr>
      </w:pPr>
    </w:p>
    <w:p w:rsidR="00AB58FF" w:rsidRPr="00A72A88" w:rsidRDefault="00AB58FF" w:rsidP="003853AB">
      <w:pPr>
        <w:spacing w:before="0" w:after="0" w:line="300" w:lineRule="exact"/>
        <w:jc w:val="center"/>
        <w:rPr>
          <w:rFonts w:asciiTheme="majorHAnsi" w:hAnsiTheme="majorHAnsi" w:cstheme="majorHAnsi"/>
          <w:b/>
          <w:sz w:val="22"/>
          <w:lang w:val="vi-VN"/>
        </w:rPr>
      </w:pPr>
    </w:p>
    <w:p w:rsidR="003853AB" w:rsidRPr="00A72A88" w:rsidRDefault="003853AB" w:rsidP="003853AB">
      <w:pPr>
        <w:spacing w:before="0" w:after="0" w:line="300" w:lineRule="exact"/>
        <w:jc w:val="center"/>
        <w:rPr>
          <w:rFonts w:asciiTheme="majorHAnsi" w:hAnsiTheme="majorHAnsi" w:cstheme="majorHAnsi"/>
          <w:b/>
          <w:sz w:val="22"/>
          <w:lang w:val="vi-VN"/>
        </w:rPr>
      </w:pPr>
    </w:p>
    <w:p w:rsidR="003853AB" w:rsidRPr="00A72A88" w:rsidRDefault="003853AB" w:rsidP="003853AB">
      <w:pPr>
        <w:spacing w:before="0" w:after="0" w:line="300" w:lineRule="exact"/>
        <w:jc w:val="center"/>
        <w:rPr>
          <w:rFonts w:asciiTheme="majorHAnsi" w:hAnsiTheme="majorHAnsi" w:cstheme="majorHAnsi"/>
          <w:b/>
          <w:sz w:val="22"/>
          <w:lang w:val="vi-VN"/>
        </w:rPr>
      </w:pPr>
    </w:p>
    <w:p w:rsidR="00AB58FF" w:rsidRPr="003853AB" w:rsidRDefault="00160821" w:rsidP="003853AB">
      <w:pPr>
        <w:spacing w:before="0" w:after="0" w:line="300" w:lineRule="exact"/>
        <w:jc w:val="center"/>
        <w:rPr>
          <w:rFonts w:asciiTheme="majorHAnsi" w:hAnsiTheme="majorHAnsi" w:cstheme="majorHAnsi"/>
          <w:b/>
          <w:sz w:val="22"/>
          <w:lang w:val="vi-VN"/>
        </w:rPr>
      </w:pPr>
      <w:r w:rsidRPr="003853AB">
        <w:rPr>
          <w:rFonts w:asciiTheme="majorHAnsi" w:hAnsiTheme="majorHAnsi" w:cstheme="majorHAnsi"/>
          <w:b/>
          <w:sz w:val="22"/>
          <w:lang w:val="vi-VN"/>
        </w:rPr>
        <w:t xml:space="preserve">SÁNG KIẾN HỢP TÁC KINH TẾ VỊNH BẮC BỘ MỞ RỘNG VÀ TÁC ĐỘNG TỚI </w:t>
      </w:r>
      <w:r w:rsidR="003853AB" w:rsidRPr="00A72A88">
        <w:rPr>
          <w:rFonts w:asciiTheme="majorHAnsi" w:hAnsiTheme="majorHAnsi" w:cstheme="majorHAnsi"/>
          <w:b/>
          <w:sz w:val="22"/>
          <w:lang w:val="vi-VN"/>
        </w:rPr>
        <w:t xml:space="preserve"> </w:t>
      </w:r>
      <w:r w:rsidRPr="003853AB">
        <w:rPr>
          <w:rFonts w:asciiTheme="majorHAnsi" w:hAnsiTheme="majorHAnsi" w:cstheme="majorHAnsi"/>
          <w:b/>
          <w:sz w:val="22"/>
          <w:lang w:val="vi-VN"/>
        </w:rPr>
        <w:t>QUAN HỆ QUỐC TẾ Ở ĐỐNG NAM Á</w:t>
      </w:r>
    </w:p>
    <w:p w:rsidR="003853AB" w:rsidRPr="00A72A88" w:rsidRDefault="003853AB" w:rsidP="003853AB">
      <w:pPr>
        <w:spacing w:before="0" w:after="0" w:line="300" w:lineRule="exact"/>
        <w:jc w:val="center"/>
        <w:rPr>
          <w:rFonts w:asciiTheme="majorHAnsi" w:hAnsiTheme="majorHAnsi" w:cstheme="majorHAnsi"/>
          <w:b/>
          <w:sz w:val="22"/>
          <w:lang w:val="vi-VN"/>
        </w:rPr>
      </w:pPr>
    </w:p>
    <w:p w:rsidR="003853AB" w:rsidRPr="00A72A88" w:rsidRDefault="003853AB" w:rsidP="003853AB">
      <w:pPr>
        <w:spacing w:before="0" w:after="0" w:line="300" w:lineRule="exact"/>
        <w:jc w:val="center"/>
        <w:rPr>
          <w:rFonts w:asciiTheme="majorHAnsi" w:hAnsiTheme="majorHAnsi" w:cstheme="majorHAnsi"/>
          <w:b/>
          <w:sz w:val="22"/>
          <w:lang w:val="vi-VN"/>
        </w:rPr>
      </w:pPr>
    </w:p>
    <w:p w:rsidR="00AB58FF" w:rsidRPr="003853AB" w:rsidRDefault="00AB58FF" w:rsidP="003853AB">
      <w:pPr>
        <w:spacing w:before="0" w:after="0" w:line="300" w:lineRule="exact"/>
        <w:jc w:val="center"/>
        <w:rPr>
          <w:rFonts w:asciiTheme="majorHAnsi" w:hAnsiTheme="majorHAnsi" w:cstheme="majorHAnsi"/>
          <w:b/>
          <w:sz w:val="22"/>
          <w:lang w:val="vi-VN"/>
        </w:rPr>
      </w:pPr>
      <w:r w:rsidRPr="003853AB">
        <w:rPr>
          <w:rFonts w:asciiTheme="majorHAnsi" w:hAnsiTheme="majorHAnsi" w:cstheme="majorHAnsi"/>
          <w:b/>
          <w:sz w:val="22"/>
          <w:lang w:val="vi-VN"/>
        </w:rPr>
        <w:t xml:space="preserve">Chuyên ngành: </w:t>
      </w:r>
      <w:r w:rsidR="00160821" w:rsidRPr="003853AB">
        <w:rPr>
          <w:rFonts w:asciiTheme="majorHAnsi" w:hAnsiTheme="majorHAnsi" w:cstheme="majorHAnsi"/>
          <w:b/>
          <w:sz w:val="22"/>
          <w:lang w:val="vi-VN"/>
        </w:rPr>
        <w:t>Quan hệ quốc tế</w:t>
      </w:r>
    </w:p>
    <w:p w:rsidR="00AB58FF" w:rsidRPr="003853AB" w:rsidRDefault="003C0B52" w:rsidP="00D65D02">
      <w:pPr>
        <w:spacing w:before="0" w:after="0" w:line="300" w:lineRule="exact"/>
        <w:ind w:left="720" w:firstLine="720"/>
        <w:rPr>
          <w:rFonts w:asciiTheme="majorHAnsi" w:hAnsiTheme="majorHAnsi" w:cstheme="majorHAnsi"/>
          <w:b/>
          <w:sz w:val="22"/>
          <w:lang w:val="vi-VN"/>
        </w:rPr>
      </w:pPr>
      <w:r w:rsidRPr="003853AB">
        <w:rPr>
          <w:rFonts w:asciiTheme="majorHAnsi" w:hAnsiTheme="majorHAnsi" w:cstheme="majorHAnsi"/>
          <w:b/>
          <w:sz w:val="22"/>
          <w:lang w:val="vi-VN"/>
        </w:rPr>
        <w:t xml:space="preserve">  </w:t>
      </w:r>
      <w:r w:rsidR="00AB58FF" w:rsidRPr="003853AB">
        <w:rPr>
          <w:rFonts w:asciiTheme="majorHAnsi" w:hAnsiTheme="majorHAnsi" w:cstheme="majorHAnsi"/>
          <w:b/>
          <w:sz w:val="22"/>
          <w:lang w:val="vi-VN"/>
        </w:rPr>
        <w:t>Mã số:                62</w:t>
      </w:r>
      <w:r w:rsidR="00BF78E1" w:rsidRPr="003853AB">
        <w:rPr>
          <w:rFonts w:asciiTheme="majorHAnsi" w:hAnsiTheme="majorHAnsi" w:cstheme="majorHAnsi"/>
          <w:b/>
          <w:sz w:val="22"/>
          <w:lang w:val="vi-VN"/>
        </w:rPr>
        <w:t xml:space="preserve"> </w:t>
      </w:r>
      <w:r w:rsidR="00AB58FF" w:rsidRPr="003853AB">
        <w:rPr>
          <w:rFonts w:asciiTheme="majorHAnsi" w:hAnsiTheme="majorHAnsi" w:cstheme="majorHAnsi"/>
          <w:b/>
          <w:sz w:val="22"/>
          <w:lang w:val="vi-VN"/>
        </w:rPr>
        <w:t>31</w:t>
      </w:r>
      <w:r w:rsidR="00BF78E1" w:rsidRPr="003853AB">
        <w:rPr>
          <w:rFonts w:asciiTheme="majorHAnsi" w:hAnsiTheme="majorHAnsi" w:cstheme="majorHAnsi"/>
          <w:b/>
          <w:sz w:val="22"/>
          <w:lang w:val="vi-VN"/>
        </w:rPr>
        <w:t xml:space="preserve"> </w:t>
      </w:r>
      <w:r w:rsidR="00AB58FF" w:rsidRPr="003853AB">
        <w:rPr>
          <w:rFonts w:asciiTheme="majorHAnsi" w:hAnsiTheme="majorHAnsi" w:cstheme="majorHAnsi"/>
          <w:b/>
          <w:sz w:val="22"/>
          <w:lang w:val="vi-VN"/>
        </w:rPr>
        <w:t>02</w:t>
      </w:r>
      <w:r w:rsidR="00BF78E1" w:rsidRPr="003853AB">
        <w:rPr>
          <w:rFonts w:asciiTheme="majorHAnsi" w:hAnsiTheme="majorHAnsi" w:cstheme="majorHAnsi"/>
          <w:b/>
          <w:sz w:val="22"/>
          <w:lang w:val="vi-VN"/>
        </w:rPr>
        <w:t xml:space="preserve"> </w:t>
      </w:r>
      <w:r w:rsidR="00AB58FF" w:rsidRPr="003853AB">
        <w:rPr>
          <w:rFonts w:asciiTheme="majorHAnsi" w:hAnsiTheme="majorHAnsi" w:cstheme="majorHAnsi"/>
          <w:b/>
          <w:sz w:val="22"/>
          <w:lang w:val="vi-VN"/>
        </w:rPr>
        <w:t>0</w:t>
      </w:r>
      <w:r w:rsidRPr="003853AB">
        <w:rPr>
          <w:rFonts w:asciiTheme="majorHAnsi" w:hAnsiTheme="majorHAnsi" w:cstheme="majorHAnsi"/>
          <w:b/>
          <w:sz w:val="22"/>
          <w:lang w:val="vi-VN"/>
        </w:rPr>
        <w:t>6</w:t>
      </w:r>
    </w:p>
    <w:p w:rsidR="00AB58FF" w:rsidRPr="003853AB" w:rsidRDefault="00AB58FF" w:rsidP="003853AB">
      <w:pPr>
        <w:spacing w:before="0" w:after="0" w:line="300" w:lineRule="exact"/>
        <w:jc w:val="center"/>
        <w:rPr>
          <w:rFonts w:asciiTheme="majorHAnsi" w:hAnsiTheme="majorHAnsi" w:cstheme="majorHAnsi"/>
          <w:b/>
          <w:sz w:val="22"/>
          <w:lang w:val="vi-VN"/>
        </w:rPr>
      </w:pPr>
    </w:p>
    <w:p w:rsidR="00AB58FF" w:rsidRPr="003853AB" w:rsidRDefault="00AB58FF" w:rsidP="003853AB">
      <w:pPr>
        <w:spacing w:before="0" w:after="0" w:line="300" w:lineRule="exact"/>
        <w:jc w:val="center"/>
        <w:rPr>
          <w:rFonts w:asciiTheme="majorHAnsi" w:hAnsiTheme="majorHAnsi" w:cstheme="majorHAnsi"/>
          <w:b/>
          <w:sz w:val="22"/>
          <w:lang w:val="vi-VN"/>
        </w:rPr>
      </w:pPr>
    </w:p>
    <w:p w:rsidR="00AB58FF" w:rsidRPr="00A72A88" w:rsidRDefault="00AB58FF" w:rsidP="003853AB">
      <w:pPr>
        <w:spacing w:before="0" w:after="0" w:line="300" w:lineRule="exact"/>
        <w:jc w:val="center"/>
        <w:rPr>
          <w:rFonts w:asciiTheme="majorHAnsi" w:hAnsiTheme="majorHAnsi" w:cstheme="majorHAnsi"/>
          <w:b/>
          <w:sz w:val="22"/>
          <w:lang w:val="vi-VN"/>
        </w:rPr>
      </w:pPr>
    </w:p>
    <w:p w:rsidR="003853AB" w:rsidRPr="00A72A88" w:rsidRDefault="003853AB" w:rsidP="003853AB">
      <w:pPr>
        <w:spacing w:before="0" w:after="0" w:line="300" w:lineRule="exact"/>
        <w:jc w:val="center"/>
        <w:rPr>
          <w:rFonts w:asciiTheme="majorHAnsi" w:hAnsiTheme="majorHAnsi" w:cstheme="majorHAnsi"/>
          <w:b/>
          <w:sz w:val="22"/>
          <w:lang w:val="vi-VN"/>
        </w:rPr>
      </w:pPr>
    </w:p>
    <w:p w:rsidR="003853AB" w:rsidRPr="00A72A88" w:rsidRDefault="003853AB" w:rsidP="003853AB">
      <w:pPr>
        <w:spacing w:before="0" w:after="0" w:line="300" w:lineRule="exact"/>
        <w:jc w:val="center"/>
        <w:rPr>
          <w:rFonts w:asciiTheme="majorHAnsi" w:hAnsiTheme="majorHAnsi" w:cstheme="majorHAnsi"/>
          <w:b/>
          <w:sz w:val="22"/>
          <w:lang w:val="vi-VN"/>
        </w:rPr>
      </w:pPr>
    </w:p>
    <w:p w:rsidR="00AB58FF" w:rsidRPr="003853AB" w:rsidRDefault="00AB58FF" w:rsidP="003853AB">
      <w:pPr>
        <w:spacing w:before="0" w:after="0" w:line="300" w:lineRule="exact"/>
        <w:jc w:val="center"/>
        <w:rPr>
          <w:rFonts w:asciiTheme="majorHAnsi" w:hAnsiTheme="majorHAnsi" w:cstheme="majorHAnsi"/>
          <w:b/>
          <w:sz w:val="22"/>
          <w:lang w:val="vi-VN"/>
        </w:rPr>
      </w:pPr>
      <w:r w:rsidRPr="003853AB">
        <w:rPr>
          <w:rFonts w:asciiTheme="majorHAnsi" w:hAnsiTheme="majorHAnsi" w:cstheme="majorHAnsi"/>
          <w:b/>
          <w:sz w:val="22"/>
          <w:lang w:val="vi-VN"/>
        </w:rPr>
        <w:t xml:space="preserve">TÓM TẮT LUẬN ÁN TIẾN SĨ </w:t>
      </w:r>
      <w:r w:rsidR="003C0B52" w:rsidRPr="003853AB">
        <w:rPr>
          <w:rFonts w:asciiTheme="majorHAnsi" w:hAnsiTheme="majorHAnsi" w:cstheme="majorHAnsi"/>
          <w:b/>
          <w:sz w:val="22"/>
          <w:lang w:val="vi-VN"/>
        </w:rPr>
        <w:t>QUAN HỆ QUỐC TẾ</w:t>
      </w:r>
    </w:p>
    <w:p w:rsidR="00AB58FF" w:rsidRPr="00A72A88" w:rsidRDefault="00AB58FF" w:rsidP="003853AB">
      <w:pPr>
        <w:spacing w:before="0" w:after="0" w:line="300" w:lineRule="exact"/>
        <w:rPr>
          <w:rFonts w:asciiTheme="majorHAnsi" w:hAnsiTheme="majorHAnsi" w:cstheme="majorHAnsi"/>
          <w:b/>
          <w:sz w:val="22"/>
          <w:lang w:val="vi-VN"/>
        </w:rPr>
      </w:pPr>
    </w:p>
    <w:p w:rsidR="003853AB" w:rsidRPr="00A72A88" w:rsidRDefault="003853AB" w:rsidP="003853AB">
      <w:pPr>
        <w:spacing w:before="0" w:after="0" w:line="300" w:lineRule="exact"/>
        <w:rPr>
          <w:rFonts w:asciiTheme="majorHAnsi" w:hAnsiTheme="majorHAnsi" w:cstheme="majorHAnsi"/>
          <w:b/>
          <w:sz w:val="22"/>
          <w:lang w:val="vi-VN"/>
        </w:rPr>
      </w:pPr>
    </w:p>
    <w:p w:rsidR="003853AB" w:rsidRPr="00A72A88" w:rsidRDefault="003853AB" w:rsidP="003853AB">
      <w:pPr>
        <w:spacing w:before="0" w:after="0" w:line="300" w:lineRule="exact"/>
        <w:rPr>
          <w:rFonts w:asciiTheme="majorHAnsi" w:hAnsiTheme="majorHAnsi" w:cstheme="majorHAnsi"/>
          <w:b/>
          <w:sz w:val="22"/>
          <w:lang w:val="vi-VN"/>
        </w:rPr>
      </w:pPr>
    </w:p>
    <w:p w:rsidR="00AB58FF" w:rsidRPr="003853AB" w:rsidRDefault="00AB58FF" w:rsidP="003853AB">
      <w:pPr>
        <w:spacing w:before="0" w:after="0" w:line="300" w:lineRule="exact"/>
        <w:jc w:val="center"/>
        <w:rPr>
          <w:rFonts w:asciiTheme="majorHAnsi" w:hAnsiTheme="majorHAnsi" w:cstheme="majorHAnsi"/>
          <w:b/>
          <w:sz w:val="22"/>
          <w:lang w:val="vi-VN"/>
        </w:rPr>
      </w:pPr>
      <w:r w:rsidRPr="003853AB">
        <w:rPr>
          <w:rFonts w:asciiTheme="majorHAnsi" w:hAnsiTheme="majorHAnsi" w:cstheme="majorHAnsi"/>
          <w:b/>
          <w:sz w:val="22"/>
          <w:lang w:val="vi-VN"/>
        </w:rPr>
        <w:tab/>
      </w:r>
      <w:r w:rsidRPr="003853AB">
        <w:rPr>
          <w:rFonts w:asciiTheme="majorHAnsi" w:hAnsiTheme="majorHAnsi" w:cstheme="majorHAnsi"/>
          <w:b/>
          <w:sz w:val="22"/>
          <w:lang w:val="vi-VN"/>
        </w:rPr>
        <w:tab/>
      </w:r>
    </w:p>
    <w:p w:rsidR="00AB58FF" w:rsidRPr="003853AB" w:rsidRDefault="00AB58FF" w:rsidP="003853AB">
      <w:pPr>
        <w:spacing w:before="0" w:after="0" w:line="300" w:lineRule="exact"/>
        <w:rPr>
          <w:rFonts w:asciiTheme="majorHAnsi" w:hAnsiTheme="majorHAnsi" w:cstheme="majorHAnsi"/>
          <w:b/>
          <w:sz w:val="22"/>
          <w:lang w:val="vi-VN"/>
        </w:rPr>
      </w:pPr>
    </w:p>
    <w:p w:rsidR="00AB58FF" w:rsidRPr="003853AB" w:rsidRDefault="00AB58FF" w:rsidP="003853AB">
      <w:pPr>
        <w:spacing w:before="0" w:after="0" w:line="300" w:lineRule="exact"/>
        <w:jc w:val="center"/>
        <w:rPr>
          <w:rFonts w:asciiTheme="majorHAnsi" w:hAnsiTheme="majorHAnsi" w:cstheme="majorHAnsi"/>
          <w:b/>
          <w:sz w:val="22"/>
          <w:lang w:val="vi-VN"/>
        </w:rPr>
      </w:pPr>
    </w:p>
    <w:p w:rsidR="00AB58FF" w:rsidRPr="003853AB" w:rsidRDefault="00AB58FF" w:rsidP="003853AB">
      <w:pPr>
        <w:spacing w:before="0" w:after="0" w:line="300" w:lineRule="exact"/>
        <w:jc w:val="center"/>
        <w:rPr>
          <w:rFonts w:asciiTheme="majorHAnsi" w:hAnsiTheme="majorHAnsi" w:cstheme="majorHAnsi"/>
          <w:b/>
          <w:sz w:val="22"/>
          <w:lang w:val="vi-VN"/>
        </w:rPr>
      </w:pPr>
      <w:r w:rsidRPr="003853AB">
        <w:rPr>
          <w:rFonts w:asciiTheme="majorHAnsi" w:hAnsiTheme="majorHAnsi" w:cstheme="majorHAnsi"/>
          <w:b/>
          <w:sz w:val="22"/>
          <w:lang w:val="vi-VN"/>
        </w:rPr>
        <w:t>Hà Nội - 201</w:t>
      </w:r>
      <w:r w:rsidR="003C0B52" w:rsidRPr="003853AB">
        <w:rPr>
          <w:rFonts w:asciiTheme="majorHAnsi" w:hAnsiTheme="majorHAnsi" w:cstheme="majorHAnsi"/>
          <w:b/>
          <w:sz w:val="22"/>
          <w:lang w:val="vi-VN"/>
        </w:rPr>
        <w:t>7</w:t>
      </w:r>
    </w:p>
    <w:p w:rsidR="003853AB" w:rsidRDefault="00AB58FF" w:rsidP="003853AB">
      <w:pPr>
        <w:spacing w:before="0" w:after="0" w:line="300" w:lineRule="exact"/>
        <w:jc w:val="center"/>
        <w:rPr>
          <w:rFonts w:asciiTheme="majorHAnsi" w:hAnsiTheme="majorHAnsi" w:cstheme="majorHAnsi"/>
          <w:sz w:val="22"/>
          <w:lang w:val="vi-VN"/>
        </w:rPr>
        <w:sectPr w:rsidR="003853AB" w:rsidSect="003853AB">
          <w:footerReference w:type="even" r:id="rId8"/>
          <w:footerReference w:type="default" r:id="rId9"/>
          <w:pgSz w:w="8419" w:h="11906" w:orient="landscape" w:code="9"/>
          <w:pgMar w:top="1134" w:right="1134" w:bottom="1134" w:left="1134" w:header="709" w:footer="709" w:gutter="0"/>
          <w:pgBorders w:display="firstPage">
            <w:top w:val="thinThickSmallGap" w:sz="24" w:space="1" w:color="auto"/>
            <w:left w:val="thinThickSmallGap" w:sz="24" w:space="4" w:color="auto"/>
            <w:bottom w:val="thickThinSmallGap" w:sz="24" w:space="1" w:color="auto"/>
            <w:right w:val="thickThinSmallGap" w:sz="24" w:space="4" w:color="auto"/>
          </w:pgBorders>
          <w:pgNumType w:start="1"/>
          <w:cols w:space="708"/>
          <w:docGrid w:linePitch="381"/>
        </w:sectPr>
      </w:pPr>
      <w:r w:rsidRPr="003853AB">
        <w:rPr>
          <w:rFonts w:asciiTheme="majorHAnsi" w:hAnsiTheme="majorHAnsi" w:cstheme="majorHAnsi"/>
          <w:sz w:val="22"/>
          <w:lang w:val="vi-VN"/>
        </w:rPr>
        <w:br w:type="page"/>
      </w:r>
    </w:p>
    <w:p w:rsidR="00AB58FF" w:rsidRPr="003853AB" w:rsidRDefault="00AB58FF" w:rsidP="00A72A88">
      <w:pPr>
        <w:spacing w:before="0" w:after="0" w:line="300" w:lineRule="exact"/>
        <w:jc w:val="both"/>
        <w:rPr>
          <w:rFonts w:asciiTheme="majorHAnsi" w:hAnsiTheme="majorHAnsi" w:cstheme="majorHAnsi"/>
          <w:sz w:val="22"/>
          <w:lang w:val="vi-VN"/>
        </w:rPr>
      </w:pPr>
      <w:r w:rsidRPr="003853AB">
        <w:rPr>
          <w:rFonts w:asciiTheme="majorHAnsi" w:hAnsiTheme="majorHAnsi" w:cstheme="majorHAnsi"/>
          <w:sz w:val="22"/>
          <w:lang w:val="vi-VN"/>
        </w:rPr>
        <w:lastRenderedPageBreak/>
        <w:t xml:space="preserve">Công trình được hoàn thành tại: Khoa </w:t>
      </w:r>
      <w:r w:rsidR="004F685B" w:rsidRPr="003853AB">
        <w:rPr>
          <w:rFonts w:asciiTheme="majorHAnsi" w:hAnsiTheme="majorHAnsi" w:cstheme="majorHAnsi"/>
          <w:sz w:val="22"/>
          <w:lang w:val="vi-VN"/>
        </w:rPr>
        <w:t>Quốc tế</w:t>
      </w:r>
      <w:r w:rsidRPr="003853AB">
        <w:rPr>
          <w:rFonts w:asciiTheme="majorHAnsi" w:hAnsiTheme="majorHAnsi" w:cstheme="majorHAnsi"/>
          <w:sz w:val="22"/>
          <w:lang w:val="vi-VN"/>
        </w:rPr>
        <w:t xml:space="preserve"> học,</w:t>
      </w:r>
    </w:p>
    <w:p w:rsidR="00AB58FF" w:rsidRPr="003853AB" w:rsidRDefault="00AB58FF" w:rsidP="00A72A88">
      <w:pPr>
        <w:spacing w:before="0" w:after="0" w:line="300" w:lineRule="exact"/>
        <w:jc w:val="both"/>
        <w:rPr>
          <w:rFonts w:asciiTheme="majorHAnsi" w:hAnsiTheme="majorHAnsi" w:cstheme="majorHAnsi"/>
          <w:spacing w:val="-8"/>
          <w:sz w:val="22"/>
          <w:lang w:val="vi-VN"/>
        </w:rPr>
      </w:pPr>
      <w:r w:rsidRPr="003853AB">
        <w:rPr>
          <w:rFonts w:asciiTheme="majorHAnsi" w:hAnsiTheme="majorHAnsi" w:cstheme="majorHAnsi"/>
          <w:spacing w:val="-8"/>
          <w:sz w:val="22"/>
          <w:lang w:val="vi-VN"/>
        </w:rPr>
        <w:t>Trường Đại học Khoa học Xã hội và Nhân văn, Đại học Quốc gia Hà Nội</w:t>
      </w:r>
    </w:p>
    <w:p w:rsidR="00AB58FF" w:rsidRPr="003853AB" w:rsidRDefault="00AB58FF" w:rsidP="003853AB">
      <w:pPr>
        <w:spacing w:before="0" w:after="0" w:line="300" w:lineRule="exact"/>
        <w:rPr>
          <w:rFonts w:asciiTheme="majorHAnsi" w:hAnsiTheme="majorHAnsi" w:cstheme="majorHAnsi"/>
          <w:sz w:val="22"/>
          <w:lang w:val="vi-VN"/>
        </w:rPr>
      </w:pPr>
    </w:p>
    <w:p w:rsidR="00AB58FF" w:rsidRPr="003853AB" w:rsidRDefault="00AB58FF" w:rsidP="003853AB">
      <w:pPr>
        <w:spacing w:before="0" w:after="0" w:line="300" w:lineRule="exact"/>
        <w:jc w:val="center"/>
        <w:rPr>
          <w:rFonts w:asciiTheme="majorHAnsi" w:hAnsiTheme="majorHAnsi" w:cstheme="majorHAnsi"/>
          <w:b/>
          <w:sz w:val="22"/>
          <w:lang w:val="vi-VN"/>
        </w:rPr>
      </w:pPr>
      <w:r w:rsidRPr="003853AB">
        <w:rPr>
          <w:rFonts w:asciiTheme="majorHAnsi" w:hAnsiTheme="majorHAnsi" w:cstheme="majorHAnsi"/>
          <w:b/>
          <w:sz w:val="22"/>
          <w:lang w:val="vi-VN"/>
        </w:rPr>
        <w:t>Người hướng dẫn khoa họ</w:t>
      </w:r>
      <w:r w:rsidR="003C0B52" w:rsidRPr="003853AB">
        <w:rPr>
          <w:rFonts w:asciiTheme="majorHAnsi" w:hAnsiTheme="majorHAnsi" w:cstheme="majorHAnsi"/>
          <w:b/>
          <w:sz w:val="22"/>
          <w:lang w:val="vi-VN"/>
        </w:rPr>
        <w:t>c: PGS.TS. Hoàng Khắc Nam</w:t>
      </w:r>
    </w:p>
    <w:p w:rsidR="00AB58FF" w:rsidRPr="003853AB" w:rsidRDefault="00AB58FF" w:rsidP="003853AB">
      <w:pPr>
        <w:spacing w:before="0" w:after="0" w:line="300" w:lineRule="exact"/>
        <w:rPr>
          <w:rFonts w:asciiTheme="majorHAnsi" w:hAnsiTheme="majorHAnsi" w:cstheme="majorHAnsi"/>
          <w:sz w:val="22"/>
          <w:lang w:val="vi-VN"/>
        </w:rPr>
      </w:pPr>
    </w:p>
    <w:p w:rsidR="00D65D02" w:rsidRPr="00A72A88" w:rsidRDefault="00AB58FF" w:rsidP="00D65D02">
      <w:pPr>
        <w:tabs>
          <w:tab w:val="right" w:leader="dot" w:pos="6096"/>
        </w:tabs>
        <w:spacing w:before="0" w:after="0" w:line="300" w:lineRule="exact"/>
        <w:rPr>
          <w:rFonts w:asciiTheme="majorHAnsi" w:hAnsiTheme="majorHAnsi" w:cstheme="majorHAnsi"/>
          <w:sz w:val="22"/>
          <w:lang w:val="vi-VN"/>
        </w:rPr>
      </w:pPr>
      <w:r w:rsidRPr="003853AB">
        <w:rPr>
          <w:rFonts w:asciiTheme="majorHAnsi" w:hAnsiTheme="majorHAnsi" w:cstheme="majorHAnsi"/>
          <w:sz w:val="22"/>
          <w:lang w:val="vi-VN"/>
        </w:rPr>
        <w:t>Phản biệ</w:t>
      </w:r>
      <w:r w:rsidR="00D65D02">
        <w:rPr>
          <w:rFonts w:asciiTheme="majorHAnsi" w:hAnsiTheme="majorHAnsi" w:cstheme="majorHAnsi"/>
          <w:sz w:val="22"/>
          <w:lang w:val="vi-VN"/>
        </w:rPr>
        <w:t>n:</w:t>
      </w:r>
      <w:r w:rsidR="00D65D02" w:rsidRPr="00A72A88">
        <w:rPr>
          <w:rFonts w:asciiTheme="majorHAnsi" w:hAnsiTheme="majorHAnsi" w:cstheme="majorHAnsi"/>
          <w:sz w:val="22"/>
          <w:lang w:val="vi-VN"/>
        </w:rPr>
        <w:tab/>
      </w:r>
    </w:p>
    <w:p w:rsidR="00AB58FF" w:rsidRPr="003853AB" w:rsidRDefault="00D65D02" w:rsidP="00D65D02">
      <w:pPr>
        <w:tabs>
          <w:tab w:val="right" w:leader="dot" w:pos="6096"/>
        </w:tabs>
        <w:spacing w:before="0" w:after="0" w:line="300" w:lineRule="exact"/>
        <w:rPr>
          <w:rFonts w:asciiTheme="majorHAnsi" w:hAnsiTheme="majorHAnsi" w:cstheme="majorHAnsi"/>
          <w:sz w:val="22"/>
          <w:lang w:val="vi-VN"/>
        </w:rPr>
      </w:pPr>
      <w:r w:rsidRPr="00A72A88">
        <w:rPr>
          <w:rFonts w:asciiTheme="majorHAnsi" w:hAnsiTheme="majorHAnsi" w:cstheme="majorHAnsi"/>
          <w:sz w:val="22"/>
          <w:lang w:val="vi-VN"/>
        </w:rPr>
        <w:tab/>
      </w:r>
      <w:r w:rsidR="00AB58FF" w:rsidRPr="003853AB">
        <w:rPr>
          <w:rFonts w:asciiTheme="majorHAnsi" w:hAnsiTheme="majorHAnsi" w:cstheme="majorHAnsi"/>
          <w:sz w:val="22"/>
          <w:lang w:val="vi-VN"/>
        </w:rPr>
        <w:t xml:space="preserve">   </w:t>
      </w:r>
    </w:p>
    <w:p w:rsidR="00AB58FF" w:rsidRPr="00A72A88" w:rsidRDefault="00AB58FF" w:rsidP="00D65D02">
      <w:pPr>
        <w:tabs>
          <w:tab w:val="right" w:leader="dot" w:pos="6096"/>
        </w:tabs>
        <w:spacing w:before="0" w:after="0" w:line="300" w:lineRule="exact"/>
        <w:rPr>
          <w:rFonts w:asciiTheme="majorHAnsi" w:hAnsiTheme="majorHAnsi" w:cstheme="majorHAnsi"/>
          <w:sz w:val="22"/>
          <w:lang w:val="vi-VN"/>
        </w:rPr>
      </w:pPr>
      <w:r w:rsidRPr="003853AB">
        <w:rPr>
          <w:rFonts w:asciiTheme="majorHAnsi" w:hAnsiTheme="majorHAnsi" w:cstheme="majorHAnsi"/>
          <w:sz w:val="22"/>
          <w:lang w:val="vi-VN"/>
        </w:rPr>
        <w:t>Phản biệ</w:t>
      </w:r>
      <w:r w:rsidR="00D65D02">
        <w:rPr>
          <w:rFonts w:asciiTheme="majorHAnsi" w:hAnsiTheme="majorHAnsi" w:cstheme="majorHAnsi"/>
          <w:sz w:val="22"/>
          <w:lang w:val="vi-VN"/>
        </w:rPr>
        <w:t>n:</w:t>
      </w:r>
      <w:r w:rsidR="00D65D02" w:rsidRPr="00A72A88">
        <w:rPr>
          <w:rFonts w:asciiTheme="majorHAnsi" w:hAnsiTheme="majorHAnsi" w:cstheme="majorHAnsi"/>
          <w:sz w:val="22"/>
          <w:lang w:val="vi-VN"/>
        </w:rPr>
        <w:tab/>
      </w:r>
    </w:p>
    <w:p w:rsidR="00D65D02" w:rsidRPr="00A72A88" w:rsidRDefault="00D65D02" w:rsidP="00D65D02">
      <w:pPr>
        <w:tabs>
          <w:tab w:val="right" w:leader="dot" w:pos="6096"/>
        </w:tabs>
        <w:spacing w:before="0" w:after="0" w:line="300" w:lineRule="exact"/>
        <w:rPr>
          <w:rFonts w:asciiTheme="majorHAnsi" w:hAnsiTheme="majorHAnsi" w:cstheme="majorHAnsi"/>
          <w:sz w:val="22"/>
          <w:lang w:val="vi-VN"/>
        </w:rPr>
      </w:pPr>
      <w:r w:rsidRPr="00A72A88">
        <w:rPr>
          <w:rFonts w:asciiTheme="majorHAnsi" w:hAnsiTheme="majorHAnsi" w:cstheme="majorHAnsi"/>
          <w:sz w:val="22"/>
          <w:lang w:val="vi-VN"/>
        </w:rPr>
        <w:tab/>
      </w:r>
    </w:p>
    <w:p w:rsidR="00AB58FF" w:rsidRPr="00A72A88" w:rsidRDefault="00AB58FF" w:rsidP="00D65D02">
      <w:pPr>
        <w:tabs>
          <w:tab w:val="right" w:leader="dot" w:pos="6096"/>
        </w:tabs>
        <w:spacing w:before="0" w:after="0" w:line="300" w:lineRule="exact"/>
        <w:rPr>
          <w:rFonts w:asciiTheme="majorHAnsi" w:hAnsiTheme="majorHAnsi" w:cstheme="majorHAnsi"/>
          <w:sz w:val="22"/>
          <w:lang w:val="vi-VN"/>
        </w:rPr>
      </w:pPr>
      <w:r w:rsidRPr="003853AB">
        <w:rPr>
          <w:rFonts w:asciiTheme="majorHAnsi" w:hAnsiTheme="majorHAnsi" w:cstheme="majorHAnsi"/>
          <w:sz w:val="22"/>
          <w:lang w:val="vi-VN"/>
        </w:rPr>
        <w:t>Phản biện:</w:t>
      </w:r>
      <w:r w:rsidR="00D65D02" w:rsidRPr="00A72A88">
        <w:rPr>
          <w:rFonts w:asciiTheme="majorHAnsi" w:hAnsiTheme="majorHAnsi" w:cstheme="majorHAnsi"/>
          <w:sz w:val="22"/>
          <w:lang w:val="vi-VN"/>
        </w:rPr>
        <w:tab/>
      </w:r>
    </w:p>
    <w:p w:rsidR="00D65D02" w:rsidRPr="00A72A88" w:rsidRDefault="00D65D02" w:rsidP="00D65D02">
      <w:pPr>
        <w:tabs>
          <w:tab w:val="right" w:leader="dot" w:pos="6096"/>
        </w:tabs>
        <w:spacing w:before="0" w:after="0" w:line="300" w:lineRule="exact"/>
        <w:rPr>
          <w:rFonts w:asciiTheme="majorHAnsi" w:hAnsiTheme="majorHAnsi" w:cstheme="majorHAnsi"/>
          <w:sz w:val="22"/>
          <w:lang w:val="vi-VN"/>
        </w:rPr>
      </w:pPr>
      <w:r w:rsidRPr="00A72A88">
        <w:rPr>
          <w:rFonts w:asciiTheme="majorHAnsi" w:hAnsiTheme="majorHAnsi" w:cstheme="majorHAnsi"/>
          <w:sz w:val="22"/>
          <w:lang w:val="vi-VN"/>
        </w:rPr>
        <w:tab/>
      </w:r>
    </w:p>
    <w:p w:rsidR="00AB58FF" w:rsidRPr="003853AB" w:rsidRDefault="00AB58FF" w:rsidP="003853AB">
      <w:pPr>
        <w:spacing w:before="0" w:after="0" w:line="300" w:lineRule="exact"/>
        <w:rPr>
          <w:rFonts w:asciiTheme="majorHAnsi" w:hAnsiTheme="majorHAnsi" w:cstheme="majorHAnsi"/>
          <w:sz w:val="22"/>
          <w:lang w:val="vi-VN"/>
        </w:rPr>
      </w:pPr>
      <w:r w:rsidRPr="003853AB">
        <w:rPr>
          <w:rFonts w:asciiTheme="majorHAnsi" w:hAnsiTheme="majorHAnsi" w:cstheme="majorHAnsi"/>
          <w:sz w:val="22"/>
          <w:lang w:val="vi-VN"/>
        </w:rPr>
        <w:tab/>
      </w:r>
      <w:r w:rsidRPr="003853AB">
        <w:rPr>
          <w:rFonts w:asciiTheme="majorHAnsi" w:hAnsiTheme="majorHAnsi" w:cstheme="majorHAnsi"/>
          <w:sz w:val="22"/>
          <w:lang w:val="vi-VN"/>
        </w:rPr>
        <w:tab/>
        <w:t xml:space="preserve">    </w:t>
      </w:r>
    </w:p>
    <w:p w:rsidR="00AB58FF" w:rsidRPr="003853AB" w:rsidRDefault="00AB58FF" w:rsidP="003853AB">
      <w:pPr>
        <w:spacing w:before="0" w:after="0" w:line="300" w:lineRule="exact"/>
        <w:rPr>
          <w:rFonts w:asciiTheme="majorHAnsi" w:hAnsiTheme="majorHAnsi" w:cstheme="majorHAnsi"/>
          <w:sz w:val="22"/>
          <w:lang w:val="vi-VN"/>
        </w:rPr>
      </w:pPr>
    </w:p>
    <w:p w:rsidR="00AB58FF" w:rsidRPr="003853AB" w:rsidRDefault="00AB58FF" w:rsidP="003853AB">
      <w:pPr>
        <w:spacing w:before="0" w:after="0" w:line="300" w:lineRule="exact"/>
        <w:rPr>
          <w:rFonts w:asciiTheme="majorHAnsi" w:hAnsiTheme="majorHAnsi" w:cstheme="majorHAnsi"/>
          <w:sz w:val="22"/>
          <w:lang w:val="vi-VN"/>
        </w:rPr>
      </w:pPr>
    </w:p>
    <w:p w:rsidR="00AB58FF" w:rsidRPr="003853AB" w:rsidRDefault="00AB58FF" w:rsidP="003853AB">
      <w:pPr>
        <w:spacing w:before="0" w:after="0" w:line="300" w:lineRule="exact"/>
        <w:jc w:val="center"/>
        <w:rPr>
          <w:rFonts w:asciiTheme="majorHAnsi" w:hAnsiTheme="majorHAnsi" w:cstheme="majorHAnsi"/>
          <w:sz w:val="22"/>
          <w:lang w:val="vi-VN"/>
        </w:rPr>
      </w:pPr>
      <w:r w:rsidRPr="003853AB">
        <w:rPr>
          <w:rFonts w:asciiTheme="majorHAnsi" w:hAnsiTheme="majorHAnsi" w:cstheme="majorHAnsi"/>
          <w:sz w:val="22"/>
          <w:lang w:val="vi-VN"/>
        </w:rPr>
        <w:t>Luận án sẽ được bảo vệ trước Hội đồng</w:t>
      </w:r>
    </w:p>
    <w:p w:rsidR="00AB58FF" w:rsidRPr="003853AB" w:rsidRDefault="00AB58FF" w:rsidP="003853AB">
      <w:pPr>
        <w:spacing w:before="0" w:after="0" w:line="300" w:lineRule="exact"/>
        <w:jc w:val="center"/>
        <w:rPr>
          <w:rFonts w:asciiTheme="majorHAnsi" w:hAnsiTheme="majorHAnsi" w:cstheme="majorHAnsi"/>
          <w:sz w:val="22"/>
          <w:lang w:val="vi-VN"/>
        </w:rPr>
      </w:pPr>
      <w:r w:rsidRPr="003853AB">
        <w:rPr>
          <w:rFonts w:asciiTheme="majorHAnsi" w:hAnsiTheme="majorHAnsi" w:cstheme="majorHAnsi"/>
          <w:sz w:val="22"/>
          <w:lang w:val="vi-VN"/>
        </w:rPr>
        <w:t>cấp Đại học Quốc gia chấm luận án tiến sĩ họp tại</w:t>
      </w:r>
    </w:p>
    <w:p w:rsidR="00AB58FF" w:rsidRPr="00A72A88" w:rsidRDefault="00AB58FF" w:rsidP="003853AB">
      <w:pPr>
        <w:spacing w:before="0" w:after="0" w:line="300" w:lineRule="exact"/>
        <w:jc w:val="center"/>
        <w:rPr>
          <w:rFonts w:asciiTheme="majorHAnsi" w:hAnsiTheme="majorHAnsi" w:cstheme="majorHAnsi"/>
          <w:sz w:val="22"/>
          <w:lang w:val="vi-VN"/>
        </w:rPr>
      </w:pPr>
      <w:r w:rsidRPr="003853AB">
        <w:rPr>
          <w:rFonts w:asciiTheme="majorHAnsi" w:hAnsiTheme="majorHAnsi" w:cstheme="majorHAnsi"/>
          <w:sz w:val="22"/>
          <w:lang w:val="vi-VN"/>
        </w:rPr>
        <w:t>...............................................................................................................</w:t>
      </w:r>
    </w:p>
    <w:p w:rsidR="003853AB" w:rsidRPr="00A72A88" w:rsidRDefault="003853AB" w:rsidP="003853AB">
      <w:pPr>
        <w:spacing w:before="0" w:after="0" w:line="300" w:lineRule="exact"/>
        <w:jc w:val="center"/>
        <w:rPr>
          <w:rFonts w:asciiTheme="majorHAnsi" w:hAnsiTheme="majorHAnsi" w:cstheme="majorHAnsi"/>
          <w:sz w:val="22"/>
          <w:lang w:val="vi-VN"/>
        </w:rPr>
      </w:pPr>
    </w:p>
    <w:p w:rsidR="00AB58FF" w:rsidRPr="003853AB" w:rsidRDefault="00AB58FF" w:rsidP="003853AB">
      <w:pPr>
        <w:spacing w:before="0" w:after="0" w:line="300" w:lineRule="exact"/>
        <w:jc w:val="center"/>
        <w:rPr>
          <w:rFonts w:asciiTheme="majorHAnsi" w:hAnsiTheme="majorHAnsi" w:cstheme="majorHAnsi"/>
          <w:sz w:val="22"/>
          <w:lang w:val="vi-VN"/>
        </w:rPr>
      </w:pPr>
      <w:r w:rsidRPr="003853AB">
        <w:rPr>
          <w:rFonts w:asciiTheme="majorHAnsi" w:hAnsiTheme="majorHAnsi" w:cstheme="majorHAnsi"/>
          <w:sz w:val="22"/>
          <w:lang w:val="vi-VN"/>
        </w:rPr>
        <w:t>Vào hồi................giờ...............ngày...............tháng..............năm 201</w:t>
      </w:r>
      <w:r w:rsidR="003C0B52" w:rsidRPr="003853AB">
        <w:rPr>
          <w:rFonts w:asciiTheme="majorHAnsi" w:hAnsiTheme="majorHAnsi" w:cstheme="majorHAnsi"/>
          <w:sz w:val="22"/>
          <w:lang w:val="vi-VN"/>
        </w:rPr>
        <w:t>7</w:t>
      </w:r>
      <w:r w:rsidRPr="003853AB">
        <w:rPr>
          <w:rFonts w:asciiTheme="majorHAnsi" w:hAnsiTheme="majorHAnsi" w:cstheme="majorHAnsi"/>
          <w:sz w:val="22"/>
          <w:lang w:val="vi-VN"/>
        </w:rPr>
        <w:t>.</w:t>
      </w:r>
    </w:p>
    <w:p w:rsidR="00AB58FF" w:rsidRPr="003853AB" w:rsidRDefault="00AB58FF" w:rsidP="003853AB">
      <w:pPr>
        <w:spacing w:before="0" w:after="0" w:line="300" w:lineRule="exact"/>
        <w:rPr>
          <w:rFonts w:asciiTheme="majorHAnsi" w:hAnsiTheme="majorHAnsi" w:cstheme="majorHAnsi"/>
          <w:sz w:val="22"/>
          <w:lang w:val="vi-VN"/>
        </w:rPr>
      </w:pPr>
    </w:p>
    <w:p w:rsidR="00AB58FF" w:rsidRPr="00A72A88" w:rsidRDefault="00AB58FF" w:rsidP="003853AB">
      <w:pPr>
        <w:spacing w:before="0" w:after="0" w:line="300" w:lineRule="exact"/>
        <w:rPr>
          <w:rFonts w:asciiTheme="majorHAnsi" w:hAnsiTheme="majorHAnsi" w:cstheme="majorHAnsi"/>
          <w:sz w:val="22"/>
          <w:lang w:val="vi-VN"/>
        </w:rPr>
      </w:pPr>
    </w:p>
    <w:p w:rsidR="003853AB" w:rsidRPr="00A72A88" w:rsidRDefault="003853AB" w:rsidP="003853AB">
      <w:pPr>
        <w:spacing w:before="0" w:after="0" w:line="300" w:lineRule="exact"/>
        <w:rPr>
          <w:rFonts w:asciiTheme="majorHAnsi" w:hAnsiTheme="majorHAnsi" w:cstheme="majorHAnsi"/>
          <w:sz w:val="22"/>
          <w:lang w:val="vi-VN"/>
        </w:rPr>
      </w:pPr>
    </w:p>
    <w:p w:rsidR="003853AB" w:rsidRPr="00A72A88" w:rsidRDefault="003853AB" w:rsidP="003853AB">
      <w:pPr>
        <w:spacing w:before="0" w:after="0" w:line="300" w:lineRule="exact"/>
        <w:rPr>
          <w:rFonts w:asciiTheme="majorHAnsi" w:hAnsiTheme="majorHAnsi" w:cstheme="majorHAnsi"/>
          <w:sz w:val="22"/>
          <w:lang w:val="vi-VN"/>
        </w:rPr>
      </w:pPr>
    </w:p>
    <w:p w:rsidR="003853AB" w:rsidRPr="00A72A88" w:rsidRDefault="003853AB" w:rsidP="003853AB">
      <w:pPr>
        <w:spacing w:before="0" w:after="0" w:line="300" w:lineRule="exact"/>
        <w:rPr>
          <w:rFonts w:asciiTheme="majorHAnsi" w:hAnsiTheme="majorHAnsi" w:cstheme="majorHAnsi"/>
          <w:sz w:val="22"/>
          <w:lang w:val="vi-VN"/>
        </w:rPr>
      </w:pPr>
    </w:p>
    <w:p w:rsidR="00D65D02" w:rsidRPr="00A72A88" w:rsidRDefault="00AB58FF" w:rsidP="003853AB">
      <w:pPr>
        <w:spacing w:before="0" w:after="0" w:line="300" w:lineRule="exact"/>
        <w:rPr>
          <w:rFonts w:asciiTheme="majorHAnsi" w:hAnsiTheme="majorHAnsi" w:cstheme="majorHAnsi"/>
          <w:sz w:val="22"/>
          <w:lang w:val="vi-VN"/>
        </w:rPr>
      </w:pPr>
      <w:r w:rsidRPr="003853AB">
        <w:rPr>
          <w:rFonts w:asciiTheme="majorHAnsi" w:hAnsiTheme="majorHAnsi" w:cstheme="majorHAnsi"/>
          <w:sz w:val="22"/>
          <w:lang w:val="vi-VN"/>
        </w:rPr>
        <w:tab/>
      </w:r>
    </w:p>
    <w:p w:rsidR="00D65D02" w:rsidRPr="00A72A88" w:rsidRDefault="00D65D02" w:rsidP="003853AB">
      <w:pPr>
        <w:spacing w:before="0" w:after="0" w:line="300" w:lineRule="exact"/>
        <w:rPr>
          <w:rFonts w:asciiTheme="majorHAnsi" w:hAnsiTheme="majorHAnsi" w:cstheme="majorHAnsi"/>
          <w:sz w:val="22"/>
          <w:lang w:val="vi-VN"/>
        </w:rPr>
      </w:pPr>
    </w:p>
    <w:p w:rsidR="00D65D02" w:rsidRPr="00A72A88" w:rsidRDefault="00D65D02" w:rsidP="003853AB">
      <w:pPr>
        <w:spacing w:before="0" w:after="0" w:line="300" w:lineRule="exact"/>
        <w:rPr>
          <w:rFonts w:asciiTheme="majorHAnsi" w:hAnsiTheme="majorHAnsi" w:cstheme="majorHAnsi"/>
          <w:sz w:val="22"/>
          <w:lang w:val="vi-VN"/>
        </w:rPr>
      </w:pPr>
    </w:p>
    <w:p w:rsidR="00D65D02" w:rsidRPr="00A72A88" w:rsidRDefault="00D65D02" w:rsidP="003853AB">
      <w:pPr>
        <w:spacing w:before="0" w:after="0" w:line="300" w:lineRule="exact"/>
        <w:rPr>
          <w:rFonts w:asciiTheme="majorHAnsi" w:hAnsiTheme="majorHAnsi" w:cstheme="majorHAnsi"/>
          <w:sz w:val="22"/>
          <w:lang w:val="vi-VN"/>
        </w:rPr>
      </w:pPr>
    </w:p>
    <w:p w:rsidR="00AB58FF" w:rsidRPr="003853AB" w:rsidRDefault="00AB58FF" w:rsidP="003853AB">
      <w:pPr>
        <w:spacing w:before="0" w:after="0" w:line="300" w:lineRule="exact"/>
        <w:rPr>
          <w:rFonts w:asciiTheme="majorHAnsi" w:hAnsiTheme="majorHAnsi" w:cstheme="majorHAnsi"/>
          <w:sz w:val="22"/>
          <w:lang w:val="vi-VN"/>
        </w:rPr>
      </w:pPr>
      <w:r w:rsidRPr="003853AB">
        <w:rPr>
          <w:rFonts w:asciiTheme="majorHAnsi" w:hAnsiTheme="majorHAnsi" w:cstheme="majorHAnsi"/>
          <w:sz w:val="22"/>
          <w:lang w:val="vi-VN"/>
        </w:rPr>
        <w:t>Có thể tìm hiểu luận án tại:</w:t>
      </w:r>
    </w:p>
    <w:p w:rsidR="00AB58FF" w:rsidRPr="003853AB" w:rsidRDefault="00AB58FF" w:rsidP="003853AB">
      <w:pPr>
        <w:spacing w:before="0" w:after="0" w:line="300" w:lineRule="exact"/>
        <w:rPr>
          <w:rFonts w:asciiTheme="majorHAnsi" w:hAnsiTheme="majorHAnsi" w:cstheme="majorHAnsi"/>
          <w:sz w:val="22"/>
          <w:lang w:val="vi-VN"/>
        </w:rPr>
      </w:pPr>
      <w:r w:rsidRPr="003853AB">
        <w:rPr>
          <w:rFonts w:asciiTheme="majorHAnsi" w:hAnsiTheme="majorHAnsi" w:cstheme="majorHAnsi"/>
          <w:sz w:val="22"/>
          <w:lang w:val="vi-VN"/>
        </w:rPr>
        <w:tab/>
        <w:t>- Thư viện Quốc gia Việt Nam</w:t>
      </w:r>
    </w:p>
    <w:p w:rsidR="00AB58FF" w:rsidRPr="003853AB" w:rsidRDefault="00AB58FF" w:rsidP="003853AB">
      <w:pPr>
        <w:spacing w:before="0" w:after="0" w:line="300" w:lineRule="exact"/>
        <w:rPr>
          <w:rFonts w:asciiTheme="majorHAnsi" w:hAnsiTheme="majorHAnsi" w:cstheme="majorHAnsi"/>
          <w:sz w:val="22"/>
          <w:lang w:val="vi-VN"/>
        </w:rPr>
      </w:pPr>
      <w:r w:rsidRPr="003853AB">
        <w:rPr>
          <w:rFonts w:asciiTheme="majorHAnsi" w:hAnsiTheme="majorHAnsi" w:cstheme="majorHAnsi"/>
          <w:sz w:val="22"/>
        </w:rPr>
        <w:tab/>
      </w:r>
      <w:r w:rsidRPr="003853AB">
        <w:rPr>
          <w:rFonts w:asciiTheme="majorHAnsi" w:hAnsiTheme="majorHAnsi" w:cstheme="majorHAnsi"/>
          <w:sz w:val="22"/>
          <w:lang w:val="vi-VN"/>
        </w:rPr>
        <w:t>- Trung tâm thông tin- Thư viện, Đại học Quốc gia Hà Nội</w:t>
      </w:r>
    </w:p>
    <w:p w:rsidR="00AB58FF" w:rsidRPr="003853AB" w:rsidRDefault="00AB58FF" w:rsidP="00A72A88">
      <w:pPr>
        <w:spacing w:before="0" w:after="0" w:line="300" w:lineRule="exact"/>
        <w:rPr>
          <w:rFonts w:asciiTheme="majorHAnsi" w:hAnsiTheme="majorHAnsi" w:cstheme="majorHAnsi"/>
          <w:b/>
          <w:sz w:val="22"/>
        </w:rPr>
        <w:sectPr w:rsidR="00AB58FF" w:rsidRPr="003853AB" w:rsidSect="003853AB">
          <w:pgSz w:w="8419" w:h="11906" w:orient="landscape" w:code="9"/>
          <w:pgMar w:top="1134" w:right="1134" w:bottom="1134" w:left="1134" w:header="709" w:footer="709" w:gutter="0"/>
          <w:pgBorders w:display="firstPage">
            <w:top w:val="thinThickSmallGap" w:sz="24" w:space="1" w:color="auto"/>
            <w:left w:val="thinThickSmallGap" w:sz="24" w:space="4" w:color="auto"/>
            <w:bottom w:val="thickThinSmallGap" w:sz="24" w:space="1" w:color="auto"/>
            <w:right w:val="thickThinSmallGap" w:sz="24" w:space="4" w:color="auto"/>
          </w:pgBorders>
          <w:pgNumType w:start="1"/>
          <w:cols w:space="708"/>
          <w:docGrid w:linePitch="381"/>
        </w:sectPr>
      </w:pPr>
    </w:p>
    <w:p w:rsidR="00DE005F" w:rsidRPr="003853AB" w:rsidRDefault="00C413EC" w:rsidP="00D65D02">
      <w:pPr>
        <w:spacing w:before="0" w:after="0" w:line="240" w:lineRule="exact"/>
        <w:jc w:val="center"/>
        <w:rPr>
          <w:rFonts w:asciiTheme="majorHAnsi" w:hAnsiTheme="majorHAnsi" w:cstheme="majorHAnsi"/>
          <w:b/>
          <w:sz w:val="22"/>
          <w:lang w:val="vi-VN"/>
        </w:rPr>
      </w:pPr>
      <w:r w:rsidRPr="003853AB">
        <w:rPr>
          <w:rFonts w:asciiTheme="majorHAnsi" w:hAnsiTheme="majorHAnsi" w:cstheme="majorHAnsi"/>
          <w:b/>
          <w:sz w:val="22"/>
          <w:lang w:val="vi-VN"/>
        </w:rPr>
        <w:lastRenderedPageBreak/>
        <w:t>MỞ ĐẦU</w:t>
      </w:r>
    </w:p>
    <w:p w:rsidR="00FC1219" w:rsidRPr="003853AB" w:rsidRDefault="00FC1219" w:rsidP="00D65D02">
      <w:pPr>
        <w:pStyle w:val="Heading2"/>
        <w:spacing w:before="0" w:after="0" w:line="240" w:lineRule="exact"/>
        <w:ind w:firstLine="720"/>
        <w:rPr>
          <w:rFonts w:asciiTheme="majorHAnsi" w:hAnsiTheme="majorHAnsi" w:cstheme="majorHAnsi"/>
          <w:sz w:val="22"/>
          <w:szCs w:val="22"/>
          <w:lang w:val="de-DE"/>
        </w:rPr>
      </w:pPr>
      <w:bookmarkStart w:id="1" w:name="_Toc482784395"/>
      <w:r w:rsidRPr="003853AB">
        <w:rPr>
          <w:rFonts w:asciiTheme="majorHAnsi" w:hAnsiTheme="majorHAnsi" w:cstheme="majorHAnsi"/>
          <w:sz w:val="22"/>
          <w:szCs w:val="22"/>
          <w:lang w:val="de-DE"/>
        </w:rPr>
        <w:t>1. Lý do lựa chọn đề tài</w:t>
      </w:r>
      <w:bookmarkEnd w:id="1"/>
    </w:p>
    <w:p w:rsidR="003853AB" w:rsidRPr="00A72A88" w:rsidRDefault="00FC1219" w:rsidP="00D65D02">
      <w:pPr>
        <w:shd w:val="clear" w:color="auto" w:fill="FFFFFF"/>
        <w:spacing w:before="0" w:after="0" w:line="240" w:lineRule="exact"/>
        <w:ind w:firstLine="720"/>
        <w:jc w:val="both"/>
        <w:rPr>
          <w:rFonts w:asciiTheme="majorHAnsi" w:eastAsia="Times New Roman" w:hAnsiTheme="majorHAnsi" w:cstheme="majorHAnsi"/>
          <w:spacing w:val="-4"/>
          <w:sz w:val="22"/>
          <w:lang w:val="vi-VN"/>
        </w:rPr>
      </w:pPr>
      <w:r w:rsidRPr="00D65D02">
        <w:rPr>
          <w:rFonts w:asciiTheme="majorHAnsi" w:eastAsia="Times New Roman" w:hAnsiTheme="majorHAnsi" w:cstheme="majorHAnsi"/>
          <w:spacing w:val="-4"/>
          <w:sz w:val="22"/>
          <w:lang w:val="vi-VN"/>
        </w:rPr>
        <w:t>Hợp tác kinh tế Vịnh Bắc Bộ mở rộng (VBBMR) là ý tưởng </w:t>
      </w:r>
      <w:r w:rsidRPr="00D65D02">
        <w:rPr>
          <w:rFonts w:asciiTheme="majorHAnsi" w:eastAsia="Times New Roman" w:hAnsiTheme="majorHAnsi" w:cstheme="majorHAnsi"/>
          <w:spacing w:val="-4"/>
          <w:sz w:val="22"/>
          <w:lang w:val="de-DE"/>
        </w:rPr>
        <w:t>được </w:t>
      </w:r>
      <w:r w:rsidRPr="00D65D02">
        <w:rPr>
          <w:rFonts w:asciiTheme="majorHAnsi" w:eastAsia="Times New Roman" w:hAnsiTheme="majorHAnsi" w:cstheme="majorHAnsi"/>
          <w:spacing w:val="-4"/>
          <w:sz w:val="22"/>
          <w:lang w:val="vi-VN"/>
        </w:rPr>
        <w:t>lãnh đạo Khu tự trị dân tộc Choang Quảng Tây </w:t>
      </w:r>
      <w:r w:rsidRPr="00D65D02">
        <w:rPr>
          <w:rFonts w:asciiTheme="majorHAnsi" w:eastAsia="Times New Roman" w:hAnsiTheme="majorHAnsi" w:cstheme="majorHAnsi"/>
          <w:spacing w:val="-4"/>
          <w:sz w:val="22"/>
          <w:lang w:val="de-DE"/>
        </w:rPr>
        <w:t>của Trung Quốc </w:t>
      </w:r>
      <w:r w:rsidRPr="00D65D02">
        <w:rPr>
          <w:rFonts w:asciiTheme="majorHAnsi" w:eastAsia="Times New Roman" w:hAnsiTheme="majorHAnsi" w:cstheme="majorHAnsi"/>
          <w:spacing w:val="-4"/>
          <w:sz w:val="22"/>
          <w:lang w:val="vi-VN"/>
        </w:rPr>
        <w:t>đưa ra trong sáng kiến </w:t>
      </w:r>
      <w:r w:rsidRPr="00D65D02">
        <w:rPr>
          <w:rFonts w:asciiTheme="majorHAnsi" w:eastAsia="Times New Roman" w:hAnsiTheme="majorHAnsi" w:cstheme="majorHAnsi"/>
          <w:spacing w:val="-4"/>
          <w:sz w:val="22"/>
          <w:lang w:val="de-DE"/>
        </w:rPr>
        <w:t>hợp tác phát triển “</w:t>
      </w:r>
      <w:r w:rsidRPr="00D65D02">
        <w:rPr>
          <w:rFonts w:asciiTheme="majorHAnsi" w:eastAsia="Times New Roman" w:hAnsiTheme="majorHAnsi" w:cstheme="majorHAnsi"/>
          <w:spacing w:val="-4"/>
          <w:sz w:val="22"/>
          <w:lang w:val="vi-VN"/>
        </w:rPr>
        <w:t>M</w:t>
      </w:r>
      <w:r w:rsidRPr="00D65D02">
        <w:rPr>
          <w:rFonts w:asciiTheme="majorHAnsi" w:eastAsia="Times New Roman" w:hAnsiTheme="majorHAnsi" w:cstheme="majorHAnsi"/>
          <w:spacing w:val="-4"/>
          <w:sz w:val="22"/>
          <w:lang w:val="de-DE"/>
        </w:rPr>
        <w:t>ột trục, hai cánh”</w:t>
      </w:r>
      <w:r w:rsidRPr="00D65D02">
        <w:rPr>
          <w:rFonts w:asciiTheme="majorHAnsi" w:eastAsia="Times New Roman" w:hAnsiTheme="majorHAnsi" w:cstheme="majorHAnsi"/>
          <w:spacing w:val="-4"/>
          <w:sz w:val="22"/>
          <w:lang w:val="vi-VN"/>
        </w:rPr>
        <w:t>, </w:t>
      </w:r>
      <w:r w:rsidRPr="00D65D02">
        <w:rPr>
          <w:rFonts w:asciiTheme="majorHAnsi" w:eastAsia="Times New Roman" w:hAnsiTheme="majorHAnsi" w:cstheme="majorHAnsi"/>
          <w:spacing w:val="-4"/>
          <w:sz w:val="22"/>
          <w:lang w:val="de-DE"/>
        </w:rPr>
        <w:t>vào t</w:t>
      </w:r>
      <w:r w:rsidRPr="00D65D02">
        <w:rPr>
          <w:rFonts w:asciiTheme="majorHAnsi" w:eastAsia="Times New Roman" w:hAnsiTheme="majorHAnsi" w:cstheme="majorHAnsi"/>
          <w:spacing w:val="-4"/>
          <w:sz w:val="22"/>
          <w:lang w:val="vi-VN"/>
        </w:rPr>
        <w:t>háng 7</w:t>
      </w:r>
      <w:r w:rsidRPr="00D65D02">
        <w:rPr>
          <w:rFonts w:asciiTheme="majorHAnsi" w:eastAsia="Times New Roman" w:hAnsiTheme="majorHAnsi" w:cstheme="majorHAnsi"/>
          <w:spacing w:val="-4"/>
          <w:sz w:val="22"/>
          <w:lang w:val="de-DE"/>
        </w:rPr>
        <w:t> năm </w:t>
      </w:r>
      <w:r w:rsidRPr="00D65D02">
        <w:rPr>
          <w:rFonts w:asciiTheme="majorHAnsi" w:eastAsia="Times New Roman" w:hAnsiTheme="majorHAnsi" w:cstheme="majorHAnsi"/>
          <w:spacing w:val="-4"/>
          <w:sz w:val="22"/>
          <w:lang w:val="vi-VN"/>
        </w:rPr>
        <w:t xml:space="preserve">2006. Hợp tác kinh tế VBBMR danh nghĩa là “sáng kiến hợp tác kinh tế”, nhưng thực chất triển khai cho thấy đây là một chiến lược mang tầm khu vực của Trung Quốc, hướng tới các mục tiêu không đơn thuần là kinh tế. Do vậy, sáng kiến này có tác động không nhỏ đến liên kết kinh tế và quan hệ quốc tế ở khu vực Đông Nam Á. Mặc dù hợp tác kinh tế VBB đã và đang có tác động mạnh mẽ với kinh tế và quan hệ đối ngoại trong khu vực, nhưng thời gian qua các nước ASEAN nói chung và Việt Nam nói riêng nhìn chung còn bị động, lúng túng trong tiến trình tham gia đàm phán, hợp tác. </w:t>
      </w:r>
    </w:p>
    <w:p w:rsidR="00FC1219" w:rsidRPr="003853AB" w:rsidRDefault="00FC1219" w:rsidP="00D65D02">
      <w:pPr>
        <w:shd w:val="clear" w:color="auto" w:fill="FFFFFF"/>
        <w:spacing w:before="0" w:after="0" w:line="240" w:lineRule="exact"/>
        <w:ind w:firstLine="720"/>
        <w:jc w:val="both"/>
        <w:rPr>
          <w:rFonts w:asciiTheme="majorHAnsi" w:eastAsia="Times New Roman" w:hAnsiTheme="majorHAnsi" w:cstheme="majorHAnsi"/>
          <w:sz w:val="22"/>
          <w:lang w:val="vi-VN"/>
        </w:rPr>
      </w:pPr>
      <w:r w:rsidRPr="003853AB">
        <w:rPr>
          <w:rFonts w:asciiTheme="majorHAnsi" w:eastAsia="Times New Roman" w:hAnsiTheme="majorHAnsi" w:cstheme="majorHAnsi"/>
          <w:sz w:val="22"/>
          <w:lang w:val="vi-VN"/>
        </w:rPr>
        <w:t xml:space="preserve">Kết quả nghiên cứu </w:t>
      </w:r>
      <w:r w:rsidR="003853AB" w:rsidRPr="00A72A88">
        <w:rPr>
          <w:rFonts w:asciiTheme="majorHAnsi" w:eastAsia="Times New Roman" w:hAnsiTheme="majorHAnsi" w:cstheme="majorHAnsi"/>
          <w:sz w:val="22"/>
          <w:lang w:val="vi-VN"/>
        </w:rPr>
        <w:t xml:space="preserve">của Luận án </w:t>
      </w:r>
      <w:r w:rsidRPr="003853AB">
        <w:rPr>
          <w:rFonts w:asciiTheme="majorHAnsi" w:eastAsia="Times New Roman" w:hAnsiTheme="majorHAnsi" w:cstheme="majorHAnsi"/>
          <w:sz w:val="22"/>
          <w:lang w:val="vi-VN"/>
        </w:rPr>
        <w:t>sẽ góp phần làm rõ hơn các mối quan hệ quốc tế đang diễn biến phức tạp ở khu vực Đông Nam Á; đồng thời cung cấp cơ sở khoa học để từ đó đề xuất kiến nghị, các giải pháp, định hướng chính sách nhằm giúp Việt Na</w:t>
      </w:r>
      <w:r w:rsidR="003853AB">
        <w:rPr>
          <w:rFonts w:asciiTheme="majorHAnsi" w:eastAsia="Times New Roman" w:hAnsiTheme="majorHAnsi" w:cstheme="majorHAnsi"/>
          <w:sz w:val="22"/>
          <w:lang w:val="vi-VN"/>
        </w:rPr>
        <w:t>m tham gia hợp tác hiệu quả hơn</w:t>
      </w:r>
      <w:r w:rsidRPr="003853AB">
        <w:rPr>
          <w:rFonts w:asciiTheme="majorHAnsi" w:eastAsia="Times New Roman" w:hAnsiTheme="majorHAnsi" w:cstheme="majorHAnsi"/>
          <w:sz w:val="22"/>
          <w:lang w:val="vi-VN"/>
        </w:rPr>
        <w:t>.</w:t>
      </w:r>
      <w:r w:rsidRPr="003853AB">
        <w:rPr>
          <w:rFonts w:asciiTheme="majorHAnsi" w:eastAsia="Times New Roman" w:hAnsiTheme="majorHAnsi" w:cstheme="majorHAnsi"/>
          <w:b/>
          <w:bCs/>
          <w:sz w:val="22"/>
          <w:lang w:val="vi-VN"/>
        </w:rPr>
        <w:t> </w:t>
      </w:r>
    </w:p>
    <w:p w:rsidR="00FC1219" w:rsidRPr="003853AB" w:rsidRDefault="00FC1219" w:rsidP="00D65D02">
      <w:pPr>
        <w:pStyle w:val="Heading2"/>
        <w:spacing w:before="0" w:after="0" w:line="240" w:lineRule="exact"/>
        <w:ind w:firstLine="720"/>
        <w:rPr>
          <w:rFonts w:asciiTheme="majorHAnsi" w:hAnsiTheme="majorHAnsi" w:cstheme="majorHAnsi"/>
          <w:sz w:val="22"/>
          <w:szCs w:val="22"/>
          <w:lang w:val="de-DE"/>
        </w:rPr>
      </w:pPr>
      <w:bookmarkStart w:id="2" w:name="_Toc482784396"/>
      <w:r w:rsidRPr="003853AB">
        <w:rPr>
          <w:rFonts w:asciiTheme="majorHAnsi" w:hAnsiTheme="majorHAnsi" w:cstheme="majorHAnsi"/>
          <w:sz w:val="22"/>
          <w:szCs w:val="22"/>
          <w:lang w:val="de-DE"/>
        </w:rPr>
        <w:t>2. Mục đích và nhiệm vụ nghiên cứu</w:t>
      </w:r>
      <w:bookmarkEnd w:id="2"/>
    </w:p>
    <w:p w:rsidR="00FC1219" w:rsidRPr="003853AB" w:rsidRDefault="00FC1219" w:rsidP="00D65D02">
      <w:pPr>
        <w:pStyle w:val="Heading3"/>
        <w:spacing w:before="0" w:line="240" w:lineRule="exact"/>
        <w:ind w:firstLine="720"/>
        <w:rPr>
          <w:rFonts w:cstheme="majorHAnsi"/>
          <w:i/>
          <w:color w:val="auto"/>
          <w:sz w:val="22"/>
          <w:lang w:val="vi-VN"/>
        </w:rPr>
      </w:pPr>
      <w:bookmarkStart w:id="3" w:name="_Toc482784397"/>
      <w:r w:rsidRPr="003853AB">
        <w:rPr>
          <w:rFonts w:cstheme="majorHAnsi"/>
          <w:i/>
          <w:color w:val="auto"/>
          <w:sz w:val="22"/>
          <w:lang w:val="vi-VN"/>
        </w:rPr>
        <w:t xml:space="preserve">2.1. Mục </w:t>
      </w:r>
      <w:r w:rsidRPr="003853AB">
        <w:rPr>
          <w:rFonts w:cstheme="majorHAnsi"/>
          <w:i/>
          <w:color w:val="auto"/>
          <w:sz w:val="22"/>
          <w:lang w:val="de-DE"/>
        </w:rPr>
        <w:t>đích</w:t>
      </w:r>
      <w:bookmarkEnd w:id="3"/>
    </w:p>
    <w:p w:rsidR="00FC1219" w:rsidRPr="003853AB" w:rsidRDefault="00FC1219" w:rsidP="00D65D02">
      <w:pPr>
        <w:shd w:val="clear" w:color="auto" w:fill="FFFFFF"/>
        <w:spacing w:before="0" w:after="0" w:line="240" w:lineRule="exact"/>
        <w:ind w:firstLine="720"/>
        <w:jc w:val="both"/>
        <w:rPr>
          <w:rFonts w:asciiTheme="majorHAnsi" w:eastAsia="Times New Roman" w:hAnsiTheme="majorHAnsi" w:cstheme="majorHAnsi"/>
          <w:sz w:val="22"/>
          <w:lang w:val="vi-VN"/>
        </w:rPr>
      </w:pPr>
      <w:r w:rsidRPr="003853AB">
        <w:rPr>
          <w:rFonts w:asciiTheme="majorHAnsi" w:eastAsia="Times New Roman" w:hAnsiTheme="majorHAnsi" w:cstheme="majorHAnsi"/>
          <w:sz w:val="22"/>
          <w:lang w:val="vi-VN"/>
        </w:rPr>
        <w:t xml:space="preserve">Đánh giá </w:t>
      </w:r>
      <w:r w:rsidRPr="003853AB">
        <w:rPr>
          <w:rFonts w:asciiTheme="majorHAnsi" w:eastAsia="Times New Roman" w:hAnsiTheme="majorHAnsi" w:cstheme="majorHAnsi"/>
          <w:sz w:val="22"/>
          <w:lang w:val="nl-NL"/>
        </w:rPr>
        <w:t xml:space="preserve">tiến trình, thực trạng, triển vọng triển khai Hợp tác kinh tế VBBMR và tác động của nó đối </w:t>
      </w:r>
      <w:r w:rsidRPr="003853AB">
        <w:rPr>
          <w:rFonts w:asciiTheme="majorHAnsi" w:eastAsia="Times New Roman" w:hAnsiTheme="majorHAnsi" w:cstheme="majorHAnsi"/>
          <w:sz w:val="22"/>
          <w:lang w:val="vi-VN"/>
        </w:rPr>
        <w:t xml:space="preserve">với quan hệ quốc tế </w:t>
      </w:r>
      <w:r w:rsidRPr="003853AB">
        <w:rPr>
          <w:rFonts w:asciiTheme="majorHAnsi" w:eastAsia="Times New Roman" w:hAnsiTheme="majorHAnsi" w:cstheme="majorHAnsi"/>
          <w:sz w:val="22"/>
          <w:lang w:val="nl-NL"/>
        </w:rPr>
        <w:t>ở</w:t>
      </w:r>
      <w:r w:rsidRPr="003853AB">
        <w:rPr>
          <w:rFonts w:asciiTheme="majorHAnsi" w:eastAsia="Times New Roman" w:hAnsiTheme="majorHAnsi" w:cstheme="majorHAnsi"/>
          <w:sz w:val="22"/>
          <w:lang w:val="vi-VN"/>
        </w:rPr>
        <w:t xml:space="preserve"> khu vực</w:t>
      </w:r>
      <w:r w:rsidRPr="003853AB">
        <w:rPr>
          <w:rFonts w:asciiTheme="majorHAnsi" w:eastAsia="Times New Roman" w:hAnsiTheme="majorHAnsi" w:cstheme="majorHAnsi"/>
          <w:sz w:val="22"/>
          <w:lang w:val="nl-NL"/>
        </w:rPr>
        <w:t xml:space="preserve"> Đông Nam Á</w:t>
      </w:r>
      <w:r w:rsidR="001C6B52" w:rsidRPr="003853AB">
        <w:rPr>
          <w:rFonts w:asciiTheme="majorHAnsi" w:eastAsia="Times New Roman" w:hAnsiTheme="majorHAnsi" w:cstheme="majorHAnsi"/>
          <w:sz w:val="22"/>
          <w:lang w:val="nl-NL"/>
        </w:rPr>
        <w:t xml:space="preserve"> nói chung</w:t>
      </w:r>
      <w:r w:rsidRPr="003853AB">
        <w:rPr>
          <w:rFonts w:asciiTheme="majorHAnsi" w:eastAsia="Times New Roman" w:hAnsiTheme="majorHAnsi" w:cstheme="majorHAnsi"/>
          <w:sz w:val="22"/>
          <w:lang w:val="nl-NL"/>
        </w:rPr>
        <w:t xml:space="preserve">, với Việt Nam nói riêng. </w:t>
      </w:r>
    </w:p>
    <w:p w:rsidR="00FC1219" w:rsidRPr="003853AB" w:rsidRDefault="00FC1219" w:rsidP="00D65D02">
      <w:pPr>
        <w:pStyle w:val="Heading3"/>
        <w:spacing w:before="0" w:line="240" w:lineRule="exact"/>
        <w:ind w:firstLine="720"/>
        <w:rPr>
          <w:rFonts w:cstheme="majorHAnsi"/>
          <w:i/>
          <w:color w:val="auto"/>
          <w:sz w:val="22"/>
          <w:lang w:val="vi-VN"/>
        </w:rPr>
      </w:pPr>
      <w:bookmarkStart w:id="4" w:name="_Toc482784398"/>
      <w:r w:rsidRPr="003853AB">
        <w:rPr>
          <w:rFonts w:cstheme="majorHAnsi"/>
          <w:i/>
          <w:color w:val="auto"/>
          <w:sz w:val="22"/>
          <w:lang w:val="vi-VN"/>
        </w:rPr>
        <w:t>2.2. Các nhiệm vụ nghiên cứu</w:t>
      </w:r>
      <w:bookmarkEnd w:id="4"/>
      <w:r w:rsidRPr="003853AB">
        <w:rPr>
          <w:rFonts w:cstheme="majorHAnsi"/>
          <w:i/>
          <w:color w:val="auto"/>
          <w:sz w:val="22"/>
          <w:lang w:val="vi-VN"/>
        </w:rPr>
        <w:t xml:space="preserve">  </w:t>
      </w:r>
    </w:p>
    <w:p w:rsidR="00FC1219" w:rsidRPr="003853AB" w:rsidRDefault="00FC1219" w:rsidP="00D65D02">
      <w:pPr>
        <w:shd w:val="clear" w:color="auto" w:fill="FFFFFF"/>
        <w:spacing w:before="0" w:after="0" w:line="240" w:lineRule="exact"/>
        <w:ind w:firstLine="720"/>
        <w:jc w:val="both"/>
        <w:rPr>
          <w:rFonts w:asciiTheme="majorHAnsi" w:eastAsia="Times New Roman" w:hAnsiTheme="majorHAnsi" w:cstheme="majorHAnsi"/>
          <w:sz w:val="22"/>
          <w:lang w:val="vi-VN"/>
        </w:rPr>
      </w:pPr>
      <w:r w:rsidRPr="003853AB">
        <w:rPr>
          <w:rFonts w:asciiTheme="majorHAnsi" w:eastAsia="Times New Roman" w:hAnsiTheme="majorHAnsi" w:cstheme="majorHAnsi"/>
          <w:spacing w:val="-6"/>
          <w:sz w:val="22"/>
          <w:lang w:val="vi-VN"/>
        </w:rPr>
        <w:t>(1) L</w:t>
      </w:r>
      <w:r w:rsidRPr="003853AB">
        <w:rPr>
          <w:rFonts w:asciiTheme="majorHAnsi" w:eastAsia="Times New Roman" w:hAnsiTheme="majorHAnsi" w:cstheme="majorHAnsi"/>
          <w:sz w:val="22"/>
          <w:lang w:val="nl-NL"/>
        </w:rPr>
        <w:t xml:space="preserve">àm rõ một số vấn đề lý luận, thực tiễn liên quan hợp tác tiểu vùng Trung Quốc - ASEAN nói chung và Hợp tác kinh tế VBBMR nói riêng; </w:t>
      </w:r>
    </w:p>
    <w:p w:rsidR="00FC1219" w:rsidRPr="003853AB" w:rsidRDefault="00FC1219" w:rsidP="00D65D02">
      <w:pPr>
        <w:shd w:val="clear" w:color="auto" w:fill="FFFFFF"/>
        <w:spacing w:before="0" w:after="0" w:line="240" w:lineRule="exact"/>
        <w:ind w:firstLine="720"/>
        <w:jc w:val="both"/>
        <w:rPr>
          <w:rFonts w:asciiTheme="majorHAnsi" w:eastAsia="Times New Roman" w:hAnsiTheme="majorHAnsi" w:cstheme="majorHAnsi"/>
          <w:sz w:val="22"/>
          <w:lang w:val="vi-VN"/>
        </w:rPr>
      </w:pPr>
      <w:r w:rsidRPr="003853AB">
        <w:rPr>
          <w:rFonts w:asciiTheme="majorHAnsi" w:eastAsia="Times New Roman" w:hAnsiTheme="majorHAnsi" w:cstheme="majorHAnsi"/>
          <w:sz w:val="22"/>
          <w:lang w:val="vi-VN"/>
        </w:rPr>
        <w:t>(2) Đánh giá</w:t>
      </w:r>
      <w:r w:rsidRPr="003853AB">
        <w:rPr>
          <w:rFonts w:asciiTheme="majorHAnsi" w:eastAsia="Times New Roman" w:hAnsiTheme="majorHAnsi" w:cstheme="majorHAnsi"/>
          <w:sz w:val="22"/>
          <w:lang w:val="nl-NL"/>
        </w:rPr>
        <w:t xml:space="preserve"> thực trạng hợp tác và những tác động tích cực, tiêu cực của H</w:t>
      </w:r>
      <w:r w:rsidRPr="003853AB">
        <w:rPr>
          <w:rFonts w:asciiTheme="majorHAnsi" w:eastAsia="Times New Roman" w:hAnsiTheme="majorHAnsi" w:cstheme="majorHAnsi"/>
          <w:sz w:val="22"/>
          <w:lang w:val="vi-VN"/>
        </w:rPr>
        <w:t xml:space="preserve">ợp tác kinh tế VBBMR </w:t>
      </w:r>
      <w:r w:rsidRPr="003853AB">
        <w:rPr>
          <w:rFonts w:asciiTheme="majorHAnsi" w:eastAsia="Times New Roman" w:hAnsiTheme="majorHAnsi" w:cstheme="majorHAnsi"/>
          <w:sz w:val="22"/>
          <w:lang w:val="nl-NL"/>
        </w:rPr>
        <w:t xml:space="preserve">đối với quan hệ quốc tế ở khu vực Đông Nam Á; chỉ ra các cơ hội và thách thức đặt ra với ASEAN và Việt Nam. </w:t>
      </w:r>
    </w:p>
    <w:p w:rsidR="00FC1219" w:rsidRPr="003853AB" w:rsidRDefault="00FC1219" w:rsidP="00D65D02">
      <w:pPr>
        <w:shd w:val="clear" w:color="auto" w:fill="FFFFFF"/>
        <w:spacing w:before="0" w:after="0" w:line="240" w:lineRule="exact"/>
        <w:ind w:firstLine="720"/>
        <w:jc w:val="both"/>
        <w:rPr>
          <w:rFonts w:asciiTheme="majorHAnsi" w:eastAsia="Times New Roman" w:hAnsiTheme="majorHAnsi" w:cstheme="majorHAnsi"/>
          <w:sz w:val="22"/>
          <w:lang w:val="nl-NL"/>
        </w:rPr>
      </w:pPr>
      <w:r w:rsidRPr="003853AB">
        <w:rPr>
          <w:rFonts w:asciiTheme="majorHAnsi" w:eastAsia="Times New Roman" w:hAnsiTheme="majorHAnsi" w:cstheme="majorHAnsi"/>
          <w:sz w:val="22"/>
          <w:lang w:val="vi-VN"/>
        </w:rPr>
        <w:t>(3) D</w:t>
      </w:r>
      <w:r w:rsidRPr="003853AB">
        <w:rPr>
          <w:rFonts w:asciiTheme="majorHAnsi" w:eastAsia="Times New Roman" w:hAnsiTheme="majorHAnsi" w:cstheme="majorHAnsi"/>
          <w:sz w:val="22"/>
          <w:lang w:val="nl-NL"/>
        </w:rPr>
        <w:t>ự báo xu hướng</w:t>
      </w:r>
      <w:r w:rsidRPr="003853AB">
        <w:rPr>
          <w:rFonts w:asciiTheme="majorHAnsi" w:eastAsia="Times New Roman" w:hAnsiTheme="majorHAnsi" w:cstheme="majorHAnsi"/>
          <w:sz w:val="22"/>
          <w:lang w:val="vi-VN"/>
        </w:rPr>
        <w:t xml:space="preserve"> phát triển, các “kịch bản” của</w:t>
      </w:r>
      <w:r w:rsidRPr="003853AB">
        <w:rPr>
          <w:rFonts w:asciiTheme="majorHAnsi" w:eastAsia="Times New Roman" w:hAnsiTheme="majorHAnsi" w:cstheme="majorHAnsi"/>
          <w:sz w:val="22"/>
          <w:lang w:val="nl-NL"/>
        </w:rPr>
        <w:t xml:space="preserve"> Hợp tác kinh tế VBBMR trong những năm tới, trong bối cảnh Trung Quốc tích cực triển khai sáng kiến “Một vành đai, một con đường”.</w:t>
      </w:r>
    </w:p>
    <w:p w:rsidR="00FC1219" w:rsidRDefault="00FC1219" w:rsidP="00D65D02">
      <w:pPr>
        <w:shd w:val="clear" w:color="auto" w:fill="FFFFFF"/>
        <w:spacing w:before="0" w:after="0" w:line="240" w:lineRule="exact"/>
        <w:ind w:firstLine="720"/>
        <w:jc w:val="both"/>
        <w:rPr>
          <w:rFonts w:asciiTheme="majorHAnsi" w:eastAsia="Times New Roman" w:hAnsiTheme="majorHAnsi" w:cstheme="majorHAnsi"/>
          <w:sz w:val="22"/>
          <w:lang w:val="nl-NL"/>
        </w:rPr>
      </w:pPr>
      <w:r w:rsidRPr="003853AB">
        <w:rPr>
          <w:rFonts w:asciiTheme="majorHAnsi" w:eastAsia="Times New Roman" w:hAnsiTheme="majorHAnsi" w:cstheme="majorHAnsi"/>
          <w:sz w:val="22"/>
          <w:lang w:val="vi-VN"/>
        </w:rPr>
        <w:t>(4) Đ</w:t>
      </w:r>
      <w:r w:rsidRPr="003853AB">
        <w:rPr>
          <w:rFonts w:asciiTheme="majorHAnsi" w:eastAsia="Times New Roman" w:hAnsiTheme="majorHAnsi" w:cstheme="majorHAnsi"/>
          <w:sz w:val="22"/>
          <w:lang w:val="nl-NL"/>
        </w:rPr>
        <w:t>ề xuất các kiến nghị, định hướng chính sách giúp Việt Nam tận dụng cơ hội, giảm thiểu tác động </w:t>
      </w:r>
      <w:r w:rsidRPr="003853AB">
        <w:rPr>
          <w:rFonts w:asciiTheme="majorHAnsi" w:eastAsia="Times New Roman" w:hAnsiTheme="majorHAnsi" w:cstheme="majorHAnsi"/>
          <w:sz w:val="22"/>
          <w:lang w:val="vi-VN"/>
        </w:rPr>
        <w:t>tiêu cực</w:t>
      </w:r>
      <w:r w:rsidRPr="003853AB">
        <w:rPr>
          <w:rFonts w:asciiTheme="majorHAnsi" w:eastAsia="Times New Roman" w:hAnsiTheme="majorHAnsi" w:cstheme="majorHAnsi"/>
          <w:sz w:val="22"/>
          <w:lang w:val="nl-NL"/>
        </w:rPr>
        <w:t> từ Hợp tác kinh tế VBBMR.</w:t>
      </w:r>
      <w:bookmarkStart w:id="5" w:name="_Toc482784399"/>
    </w:p>
    <w:p w:rsidR="00A72A88" w:rsidRDefault="00A72A88" w:rsidP="00D65D02">
      <w:pPr>
        <w:shd w:val="clear" w:color="auto" w:fill="FFFFFF"/>
        <w:spacing w:before="0" w:after="0" w:line="240" w:lineRule="exact"/>
        <w:ind w:firstLine="720"/>
        <w:jc w:val="both"/>
        <w:rPr>
          <w:rFonts w:asciiTheme="majorHAnsi" w:eastAsia="Times New Roman" w:hAnsiTheme="majorHAnsi" w:cstheme="majorHAnsi"/>
          <w:sz w:val="22"/>
          <w:lang w:val="nl-NL"/>
        </w:rPr>
      </w:pPr>
    </w:p>
    <w:p w:rsidR="00A72A88" w:rsidRPr="003853AB" w:rsidRDefault="00A72A88" w:rsidP="00D65D02">
      <w:pPr>
        <w:shd w:val="clear" w:color="auto" w:fill="FFFFFF"/>
        <w:spacing w:before="0" w:after="0" w:line="240" w:lineRule="exact"/>
        <w:ind w:firstLine="720"/>
        <w:jc w:val="both"/>
        <w:rPr>
          <w:rFonts w:asciiTheme="majorHAnsi" w:eastAsia="Times New Roman" w:hAnsiTheme="majorHAnsi" w:cstheme="majorHAnsi"/>
          <w:sz w:val="22"/>
          <w:lang w:val="nl-NL"/>
        </w:rPr>
      </w:pPr>
    </w:p>
    <w:p w:rsidR="00FC1219" w:rsidRPr="003853AB" w:rsidRDefault="00FC1219" w:rsidP="00D65D02">
      <w:pPr>
        <w:shd w:val="clear" w:color="auto" w:fill="FFFFFF"/>
        <w:spacing w:before="0" w:after="0" w:line="240" w:lineRule="exact"/>
        <w:ind w:firstLine="720"/>
        <w:jc w:val="both"/>
        <w:rPr>
          <w:rFonts w:asciiTheme="majorHAnsi" w:hAnsiTheme="majorHAnsi" w:cstheme="majorHAnsi"/>
          <w:b/>
          <w:sz w:val="22"/>
          <w:lang w:val="de-DE"/>
        </w:rPr>
      </w:pPr>
      <w:r w:rsidRPr="003853AB">
        <w:rPr>
          <w:rFonts w:asciiTheme="majorHAnsi" w:hAnsiTheme="majorHAnsi" w:cstheme="majorHAnsi"/>
          <w:b/>
          <w:sz w:val="22"/>
          <w:lang w:val="de-DE"/>
        </w:rPr>
        <w:lastRenderedPageBreak/>
        <w:t>3. Đối tượng và phạm vi nghiên cứu</w:t>
      </w:r>
      <w:bookmarkStart w:id="6" w:name="_Toc482784400"/>
      <w:bookmarkEnd w:id="5"/>
    </w:p>
    <w:p w:rsidR="00FC1219" w:rsidRPr="003853AB" w:rsidRDefault="00FC1219" w:rsidP="00D65D02">
      <w:pPr>
        <w:shd w:val="clear" w:color="auto" w:fill="FFFFFF"/>
        <w:spacing w:before="0" w:after="0" w:line="240" w:lineRule="exact"/>
        <w:ind w:firstLine="720"/>
        <w:jc w:val="both"/>
        <w:rPr>
          <w:rFonts w:asciiTheme="majorHAnsi" w:eastAsia="Times New Roman" w:hAnsiTheme="majorHAnsi" w:cstheme="majorHAnsi"/>
          <w:sz w:val="22"/>
          <w:lang w:val="nl-NL"/>
        </w:rPr>
      </w:pPr>
      <w:r w:rsidRPr="003853AB">
        <w:rPr>
          <w:rFonts w:asciiTheme="majorHAnsi" w:hAnsiTheme="majorHAnsi" w:cstheme="majorHAnsi"/>
          <w:i/>
          <w:sz w:val="22"/>
          <w:lang w:val="vi-VN"/>
        </w:rPr>
        <w:t>Đối tượng nghiên cứu</w:t>
      </w:r>
      <w:bookmarkEnd w:id="6"/>
      <w:r w:rsidRPr="003853AB">
        <w:rPr>
          <w:rFonts w:asciiTheme="majorHAnsi" w:hAnsiTheme="majorHAnsi" w:cstheme="majorHAnsi"/>
          <w:i/>
          <w:sz w:val="22"/>
          <w:lang w:val="de-DE"/>
        </w:rPr>
        <w:t xml:space="preserve">: </w:t>
      </w:r>
      <w:r w:rsidRPr="003853AB">
        <w:rPr>
          <w:rFonts w:asciiTheme="majorHAnsi" w:eastAsia="Times New Roman" w:hAnsiTheme="majorHAnsi" w:cstheme="majorHAnsi"/>
          <w:sz w:val="22"/>
          <w:lang w:val="nl-NL"/>
        </w:rPr>
        <w:t xml:space="preserve">Đối tượng nghiên cứu của Luận án là quá trình hình thành </w:t>
      </w:r>
      <w:r w:rsidRPr="003853AB">
        <w:rPr>
          <w:rFonts w:asciiTheme="majorHAnsi" w:eastAsia="Times New Roman" w:hAnsiTheme="majorHAnsi" w:cstheme="majorHAnsi"/>
          <w:sz w:val="22"/>
          <w:lang w:val="vi-VN"/>
        </w:rPr>
        <w:t xml:space="preserve">và triển khai </w:t>
      </w:r>
      <w:r w:rsidRPr="003853AB">
        <w:rPr>
          <w:rFonts w:asciiTheme="majorHAnsi" w:eastAsia="Times New Roman" w:hAnsiTheme="majorHAnsi" w:cstheme="majorHAnsi"/>
          <w:sz w:val="22"/>
          <w:lang w:val="nl-NL"/>
        </w:rPr>
        <w:t xml:space="preserve">sáng kiến </w:t>
      </w:r>
      <w:r w:rsidRPr="003853AB">
        <w:rPr>
          <w:rFonts w:asciiTheme="majorHAnsi" w:eastAsia="Times New Roman" w:hAnsiTheme="majorHAnsi" w:cstheme="majorHAnsi"/>
          <w:sz w:val="22"/>
          <w:lang w:val="vi-VN"/>
        </w:rPr>
        <w:t xml:space="preserve">Hợp tác kinh tế VBBMR </w:t>
      </w:r>
      <w:r w:rsidRPr="003853AB">
        <w:rPr>
          <w:rFonts w:asciiTheme="majorHAnsi" w:eastAsia="Times New Roman" w:hAnsiTheme="majorHAnsi" w:cstheme="majorHAnsi"/>
          <w:sz w:val="22"/>
          <w:lang w:val="nl-NL"/>
        </w:rPr>
        <w:t>từ năm 2006</w:t>
      </w:r>
      <w:r w:rsidRPr="003853AB">
        <w:rPr>
          <w:rFonts w:asciiTheme="majorHAnsi" w:eastAsia="Times New Roman" w:hAnsiTheme="majorHAnsi" w:cstheme="majorHAnsi"/>
          <w:sz w:val="22"/>
          <w:lang w:val="vi-VN"/>
        </w:rPr>
        <w:t xml:space="preserve"> đến năm 2016 và tác động của nó </w:t>
      </w:r>
      <w:r w:rsidRPr="003853AB">
        <w:rPr>
          <w:rFonts w:asciiTheme="majorHAnsi" w:eastAsia="Times New Roman" w:hAnsiTheme="majorHAnsi" w:cstheme="majorHAnsi"/>
          <w:sz w:val="22"/>
          <w:lang w:val="nl-NL"/>
        </w:rPr>
        <w:t>với quan hệ quốc tế trong khu vực Đông Nam Á nói chung và với Việt Nam nói riêng.</w:t>
      </w:r>
      <w:bookmarkStart w:id="7" w:name="_Toc482784401"/>
    </w:p>
    <w:p w:rsidR="00FC1219" w:rsidRPr="003853AB" w:rsidRDefault="00FC1219" w:rsidP="00D65D02">
      <w:pPr>
        <w:shd w:val="clear" w:color="auto" w:fill="FFFFFF"/>
        <w:spacing w:before="0" w:after="0" w:line="240" w:lineRule="exact"/>
        <w:ind w:firstLine="720"/>
        <w:jc w:val="both"/>
        <w:rPr>
          <w:rFonts w:asciiTheme="majorHAnsi" w:eastAsia="Times New Roman" w:hAnsiTheme="majorHAnsi" w:cstheme="majorHAnsi"/>
          <w:sz w:val="22"/>
          <w:lang w:val="nl-NL"/>
        </w:rPr>
      </w:pPr>
      <w:r w:rsidRPr="003853AB">
        <w:rPr>
          <w:rFonts w:asciiTheme="majorHAnsi" w:hAnsiTheme="majorHAnsi" w:cstheme="majorHAnsi"/>
          <w:i/>
          <w:sz w:val="22"/>
          <w:lang w:val="vi-VN"/>
        </w:rPr>
        <w:t>Phạm vi nghiên cứu</w:t>
      </w:r>
      <w:bookmarkEnd w:id="7"/>
      <w:r w:rsidRPr="003853AB">
        <w:rPr>
          <w:rFonts w:asciiTheme="majorHAnsi" w:hAnsiTheme="majorHAnsi" w:cstheme="majorHAnsi"/>
          <w:i/>
          <w:sz w:val="22"/>
          <w:lang w:val="nl-NL"/>
        </w:rPr>
        <w:t xml:space="preserve">: </w:t>
      </w:r>
      <w:r w:rsidRPr="003853AB">
        <w:rPr>
          <w:rFonts w:asciiTheme="majorHAnsi" w:eastAsia="Times New Roman" w:hAnsiTheme="majorHAnsi" w:cstheme="majorHAnsi"/>
          <w:sz w:val="22"/>
          <w:lang w:val="nl-NL"/>
        </w:rPr>
        <w:t>Phạm vi t</w:t>
      </w:r>
      <w:r w:rsidRPr="003853AB">
        <w:rPr>
          <w:rFonts w:asciiTheme="majorHAnsi" w:eastAsia="Times New Roman" w:hAnsiTheme="majorHAnsi" w:cstheme="majorHAnsi"/>
          <w:sz w:val="22"/>
          <w:lang w:val="vi-VN"/>
        </w:rPr>
        <w:t>hời gian: Từ năm </w:t>
      </w:r>
      <w:r w:rsidRPr="003853AB">
        <w:rPr>
          <w:rFonts w:asciiTheme="majorHAnsi" w:eastAsia="Times New Roman" w:hAnsiTheme="majorHAnsi" w:cstheme="majorHAnsi"/>
          <w:sz w:val="22"/>
          <w:lang w:val="nl-NL"/>
        </w:rPr>
        <w:t>2006</w:t>
      </w:r>
      <w:r w:rsidRPr="003853AB">
        <w:rPr>
          <w:rFonts w:asciiTheme="majorHAnsi" w:eastAsia="Times New Roman" w:hAnsiTheme="majorHAnsi" w:cstheme="majorHAnsi"/>
          <w:sz w:val="22"/>
          <w:lang w:val="vi-VN"/>
        </w:rPr>
        <w:t> đến năm 201</w:t>
      </w:r>
      <w:r w:rsidRPr="003853AB">
        <w:rPr>
          <w:rFonts w:asciiTheme="majorHAnsi" w:eastAsia="Times New Roman" w:hAnsiTheme="majorHAnsi" w:cstheme="majorHAnsi"/>
          <w:sz w:val="22"/>
          <w:lang w:val="nl-NL"/>
        </w:rPr>
        <w:t>6</w:t>
      </w:r>
      <w:r w:rsidRPr="003853AB">
        <w:rPr>
          <w:rFonts w:asciiTheme="majorHAnsi" w:eastAsia="Times New Roman" w:hAnsiTheme="majorHAnsi" w:cstheme="majorHAnsi"/>
          <w:sz w:val="22"/>
          <w:lang w:val="vi-VN"/>
        </w:rPr>
        <w:t>.</w:t>
      </w:r>
      <w:r w:rsidRPr="003853AB">
        <w:rPr>
          <w:rFonts w:asciiTheme="majorHAnsi" w:eastAsia="Times New Roman" w:hAnsiTheme="majorHAnsi" w:cstheme="majorHAnsi"/>
          <w:sz w:val="22"/>
          <w:lang w:val="nl-NL"/>
        </w:rPr>
        <w:t xml:space="preserve"> Phạm vi k</w:t>
      </w:r>
      <w:r w:rsidR="001C6B52" w:rsidRPr="003853AB">
        <w:rPr>
          <w:rFonts w:asciiTheme="majorHAnsi" w:eastAsia="Times New Roman" w:hAnsiTheme="majorHAnsi" w:cstheme="majorHAnsi"/>
          <w:sz w:val="22"/>
          <w:lang w:val="vi-VN"/>
        </w:rPr>
        <w:t>hông gian: Trung Quốc</w:t>
      </w:r>
      <w:r w:rsidR="001C6B52" w:rsidRPr="003853AB">
        <w:rPr>
          <w:rFonts w:asciiTheme="majorHAnsi" w:eastAsia="Times New Roman" w:hAnsiTheme="majorHAnsi" w:cstheme="majorHAnsi"/>
          <w:sz w:val="22"/>
          <w:lang w:val="nl-NL"/>
        </w:rPr>
        <w:t xml:space="preserve"> </w:t>
      </w:r>
      <w:r w:rsidRPr="003853AB">
        <w:rPr>
          <w:rFonts w:asciiTheme="majorHAnsi" w:eastAsia="Times New Roman" w:hAnsiTheme="majorHAnsi" w:cstheme="majorHAnsi"/>
          <w:sz w:val="22"/>
          <w:lang w:val="vi-VN"/>
        </w:rPr>
        <w:t>và các nước ASEAN tham gia hợp tác kinh tế VBBMR.</w:t>
      </w:r>
      <w:r w:rsidRPr="003853AB">
        <w:rPr>
          <w:rFonts w:asciiTheme="majorHAnsi" w:eastAsia="Times New Roman" w:hAnsiTheme="majorHAnsi" w:cstheme="majorHAnsi"/>
          <w:sz w:val="22"/>
          <w:lang w:val="nl-NL"/>
        </w:rPr>
        <w:t> </w:t>
      </w:r>
      <w:bookmarkStart w:id="8" w:name="_Toc482784402"/>
    </w:p>
    <w:p w:rsidR="001C6B52" w:rsidRPr="003853AB" w:rsidRDefault="00FC1219" w:rsidP="00D65D02">
      <w:pPr>
        <w:shd w:val="clear" w:color="auto" w:fill="FFFFFF"/>
        <w:spacing w:before="0" w:after="0" w:line="240" w:lineRule="exact"/>
        <w:ind w:firstLine="720"/>
        <w:jc w:val="both"/>
        <w:rPr>
          <w:rFonts w:asciiTheme="majorHAnsi" w:eastAsia="Times New Roman" w:hAnsiTheme="majorHAnsi" w:cstheme="majorHAnsi"/>
          <w:b/>
          <w:sz w:val="22"/>
          <w:lang w:val="nl-NL"/>
        </w:rPr>
      </w:pPr>
      <w:r w:rsidRPr="003853AB">
        <w:rPr>
          <w:rFonts w:asciiTheme="majorHAnsi" w:hAnsiTheme="majorHAnsi" w:cstheme="majorHAnsi"/>
          <w:b/>
          <w:sz w:val="22"/>
          <w:lang w:val="de-DE"/>
        </w:rPr>
        <w:t>4. Phương pháp nghiên cứu</w:t>
      </w:r>
      <w:bookmarkEnd w:id="8"/>
    </w:p>
    <w:p w:rsidR="00FC1219" w:rsidRPr="003853AB" w:rsidRDefault="00FC1219" w:rsidP="00D65D02">
      <w:pPr>
        <w:shd w:val="clear" w:color="auto" w:fill="FFFFFF"/>
        <w:spacing w:before="0" w:after="0" w:line="240" w:lineRule="exact"/>
        <w:ind w:firstLine="720"/>
        <w:jc w:val="both"/>
        <w:rPr>
          <w:rFonts w:asciiTheme="majorHAnsi" w:eastAsia="Times New Roman" w:hAnsiTheme="majorHAnsi" w:cstheme="majorHAnsi"/>
          <w:b/>
          <w:sz w:val="22"/>
          <w:lang w:val="nl-NL"/>
        </w:rPr>
      </w:pPr>
      <w:r w:rsidRPr="003853AB">
        <w:rPr>
          <w:rFonts w:asciiTheme="majorHAnsi" w:eastAsia="Times New Roman" w:hAnsiTheme="majorHAnsi" w:cstheme="majorHAnsi"/>
          <w:sz w:val="22"/>
          <w:lang w:val="nl-NL"/>
        </w:rPr>
        <w:t xml:space="preserve">Luận án sử dụng một số số phương pháp nghiên cứu và cách tiếp cận chủ yếu gồm: </w:t>
      </w:r>
      <w:r w:rsidRPr="003853AB">
        <w:rPr>
          <w:rFonts w:asciiTheme="majorHAnsi" w:hAnsiTheme="majorHAnsi" w:cstheme="majorHAnsi"/>
          <w:sz w:val="22"/>
          <w:lang w:val="nl-NL"/>
        </w:rPr>
        <w:t xml:space="preserve">Phương pháp tổng hợp; phương pháp hệ thống - cấu trúc; phương pháp phân tích </w:t>
      </w:r>
      <w:r w:rsidRPr="003853AB">
        <w:rPr>
          <w:rFonts w:asciiTheme="majorHAnsi" w:hAnsiTheme="majorHAnsi" w:cstheme="majorHAnsi"/>
          <w:sz w:val="22"/>
          <w:lang w:val="vi-VN"/>
        </w:rPr>
        <w:t>tác động</w:t>
      </w:r>
      <w:r w:rsidRPr="003853AB">
        <w:rPr>
          <w:rFonts w:asciiTheme="majorHAnsi" w:hAnsiTheme="majorHAnsi" w:cstheme="majorHAnsi"/>
          <w:sz w:val="22"/>
          <w:lang w:val="nl-NL"/>
        </w:rPr>
        <w:t>; phương pháp nghiên cứu thực địa; phương pháp chuyên gia; phương pháp dự báo; phương pháp so sánh; phương pháp lịch sử; p</w:t>
      </w:r>
      <w:r w:rsidRPr="003853AB">
        <w:rPr>
          <w:rFonts w:asciiTheme="majorHAnsi" w:eastAsia="Times New Roman" w:hAnsiTheme="majorHAnsi" w:cstheme="majorHAnsi"/>
          <w:sz w:val="22"/>
          <w:lang w:val="de-DE"/>
        </w:rPr>
        <w:t>hương pháp phân tích chính sách đối ngoại...</w:t>
      </w:r>
    </w:p>
    <w:p w:rsidR="00FC1219" w:rsidRPr="003853AB" w:rsidRDefault="00FC1219" w:rsidP="00D65D02">
      <w:pPr>
        <w:pStyle w:val="Heading2"/>
        <w:spacing w:before="0" w:after="0" w:line="240" w:lineRule="exact"/>
        <w:ind w:firstLine="720"/>
        <w:rPr>
          <w:rFonts w:asciiTheme="majorHAnsi" w:hAnsiTheme="majorHAnsi" w:cstheme="majorHAnsi"/>
          <w:sz w:val="22"/>
          <w:szCs w:val="22"/>
          <w:lang w:val="de-DE"/>
        </w:rPr>
      </w:pPr>
      <w:bookmarkStart w:id="9" w:name="_Toc482784405"/>
      <w:r w:rsidRPr="003853AB">
        <w:rPr>
          <w:rFonts w:asciiTheme="majorHAnsi" w:hAnsiTheme="majorHAnsi" w:cstheme="majorHAnsi"/>
          <w:sz w:val="22"/>
          <w:szCs w:val="22"/>
          <w:lang w:val="de-DE"/>
        </w:rPr>
        <w:t>5. Đóng góp của đề tài</w:t>
      </w:r>
      <w:bookmarkEnd w:id="9"/>
    </w:p>
    <w:p w:rsidR="00FC1219" w:rsidRPr="003853AB" w:rsidRDefault="00FC1219" w:rsidP="00D65D02">
      <w:pPr>
        <w:pStyle w:val="Heading3"/>
        <w:spacing w:before="0" w:line="240" w:lineRule="exact"/>
        <w:ind w:firstLine="720"/>
        <w:jc w:val="both"/>
        <w:rPr>
          <w:rFonts w:cstheme="majorHAnsi"/>
          <w:b w:val="0"/>
          <w:i/>
          <w:color w:val="auto"/>
          <w:sz w:val="22"/>
          <w:lang w:val="vi-VN"/>
        </w:rPr>
      </w:pPr>
      <w:bookmarkStart w:id="10" w:name="_Toc482784406"/>
      <w:r w:rsidRPr="003853AB">
        <w:rPr>
          <w:rFonts w:cstheme="majorHAnsi"/>
          <w:b w:val="0"/>
          <w:i/>
          <w:color w:val="auto"/>
          <w:sz w:val="22"/>
          <w:lang w:val="nl-NL"/>
        </w:rPr>
        <w:t>Về lý luận</w:t>
      </w:r>
      <w:bookmarkEnd w:id="10"/>
      <w:r w:rsidR="001C6B52" w:rsidRPr="003853AB">
        <w:rPr>
          <w:rFonts w:cstheme="majorHAnsi"/>
          <w:b w:val="0"/>
          <w:i/>
          <w:color w:val="auto"/>
          <w:sz w:val="22"/>
          <w:lang w:val="nl-NL"/>
        </w:rPr>
        <w:t xml:space="preserve">: </w:t>
      </w:r>
      <w:r w:rsidRPr="003853AB">
        <w:rPr>
          <w:rFonts w:eastAsia="Times New Roman" w:cstheme="majorHAnsi"/>
          <w:b w:val="0"/>
          <w:color w:val="auto"/>
          <w:sz w:val="22"/>
          <w:lang w:val="nl-NL"/>
        </w:rPr>
        <w:t>Luận án làm sáng tỏ thêm một số vấn đề liên quan hợp tác tiểu vùng, từ đó đưa ra khái niệm “Hợp tác tiểu vùng” mới phù hợp với thực tế Hợp tác kinh tế VBBMR và các sáng kiến hợp tác tiểu vùng đang được triển khai ở khu vực Đông Á.</w:t>
      </w:r>
    </w:p>
    <w:p w:rsidR="00FC1219" w:rsidRPr="003853AB" w:rsidRDefault="001C6B52" w:rsidP="00D65D02">
      <w:pPr>
        <w:shd w:val="clear" w:color="auto" w:fill="FFFFFF"/>
        <w:spacing w:before="0" w:after="0" w:line="240" w:lineRule="exact"/>
        <w:ind w:firstLine="720"/>
        <w:jc w:val="both"/>
        <w:rPr>
          <w:rFonts w:asciiTheme="majorHAnsi" w:eastAsia="Times New Roman" w:hAnsiTheme="majorHAnsi" w:cstheme="majorHAnsi"/>
          <w:sz w:val="22"/>
          <w:lang w:val="nl-NL"/>
        </w:rPr>
      </w:pPr>
      <w:r w:rsidRPr="003853AB">
        <w:rPr>
          <w:rFonts w:asciiTheme="majorHAnsi" w:eastAsia="Times New Roman" w:hAnsiTheme="majorHAnsi" w:cstheme="majorHAnsi"/>
          <w:sz w:val="22"/>
          <w:lang w:val="nl-NL"/>
        </w:rPr>
        <w:t xml:space="preserve">Luận án làm rõ cạnh tranh giữa các nước lớn tại khu vực Đông Nam Á và </w:t>
      </w:r>
      <w:r w:rsidR="00FC1219" w:rsidRPr="003853AB">
        <w:rPr>
          <w:rFonts w:asciiTheme="majorHAnsi" w:eastAsia="Times New Roman" w:hAnsiTheme="majorHAnsi" w:cstheme="majorHAnsi"/>
          <w:sz w:val="22"/>
          <w:lang w:val="nl-NL"/>
        </w:rPr>
        <w:t>chính sách hợp tác tiểu vùng, chính sách kinh tế đối ngoại của Trung Quốc với các nước trong khu vực Đông Nam Á.</w:t>
      </w:r>
      <w:r w:rsidRPr="003853AB">
        <w:rPr>
          <w:rFonts w:asciiTheme="majorHAnsi" w:eastAsia="Times New Roman" w:hAnsiTheme="majorHAnsi" w:cstheme="majorHAnsi"/>
          <w:sz w:val="22"/>
          <w:lang w:val="nl-NL"/>
        </w:rPr>
        <w:t xml:space="preserve"> Đồng thời, g</w:t>
      </w:r>
      <w:r w:rsidR="00FC1219" w:rsidRPr="003853AB">
        <w:rPr>
          <w:rFonts w:asciiTheme="majorHAnsi" w:eastAsia="Times New Roman" w:hAnsiTheme="majorHAnsi" w:cstheme="majorHAnsi"/>
          <w:sz w:val="22"/>
          <w:lang w:val="nl-NL"/>
        </w:rPr>
        <w:t>óp phần tìm hiểu quan hệ quốc tế trong khu vực, nhất là xu thế hợp tác, kết nối khu vực trong nội bộ các quốc gia ASEAN và giữa ASEAN với Trung Quốc.</w:t>
      </w:r>
    </w:p>
    <w:p w:rsidR="00FC1219" w:rsidRPr="003853AB" w:rsidRDefault="00FC1219" w:rsidP="00D65D02">
      <w:pPr>
        <w:pStyle w:val="Heading3"/>
        <w:spacing w:before="0" w:line="240" w:lineRule="exact"/>
        <w:ind w:firstLine="720"/>
        <w:jc w:val="both"/>
        <w:rPr>
          <w:rFonts w:cstheme="majorHAnsi"/>
          <w:b w:val="0"/>
          <w:i/>
          <w:color w:val="auto"/>
          <w:sz w:val="22"/>
          <w:lang w:val="vi-VN"/>
        </w:rPr>
      </w:pPr>
      <w:bookmarkStart w:id="11" w:name="_Toc482784407"/>
      <w:r w:rsidRPr="003853AB">
        <w:rPr>
          <w:rFonts w:cstheme="majorHAnsi"/>
          <w:b w:val="0"/>
          <w:i/>
          <w:color w:val="auto"/>
          <w:sz w:val="22"/>
          <w:lang w:val="nl-NL"/>
        </w:rPr>
        <w:t>Về</w:t>
      </w:r>
      <w:r w:rsidRPr="003853AB">
        <w:rPr>
          <w:rFonts w:cstheme="majorHAnsi"/>
          <w:b w:val="0"/>
          <w:i/>
          <w:color w:val="auto"/>
          <w:sz w:val="22"/>
          <w:lang w:val="vi-VN"/>
        </w:rPr>
        <w:t xml:space="preserve"> thực tiễn</w:t>
      </w:r>
      <w:bookmarkEnd w:id="11"/>
      <w:r w:rsidR="001C6B52" w:rsidRPr="003853AB">
        <w:rPr>
          <w:rFonts w:cstheme="majorHAnsi"/>
          <w:b w:val="0"/>
          <w:i/>
          <w:color w:val="auto"/>
          <w:sz w:val="22"/>
          <w:lang w:val="nl-NL"/>
        </w:rPr>
        <w:t>: Luận án c</w:t>
      </w:r>
      <w:r w:rsidRPr="003853AB">
        <w:rPr>
          <w:rFonts w:eastAsia="Times New Roman" w:cstheme="majorHAnsi"/>
          <w:b w:val="0"/>
          <w:color w:val="auto"/>
          <w:sz w:val="22"/>
          <w:lang w:val="nl-NL"/>
        </w:rPr>
        <w:t>ung cấp một số luận cứ, cơ sở khoa học cho các bộ, ngành, Đảng và Nhà nước Việt Nam để tham khảo trong xác định chủ trương, hoạch định chính sách và xử lý các vấn đề liên quan Hợp tác kinh tế VBBMR nói riêng, hợp tác với Trung Quốc trong các sáng kiến kết nối khu vực nói chung.</w:t>
      </w:r>
    </w:p>
    <w:p w:rsidR="00FC1219" w:rsidRPr="003853AB" w:rsidRDefault="00FC1219" w:rsidP="00D65D02">
      <w:pPr>
        <w:pStyle w:val="Heading2"/>
        <w:spacing w:before="0" w:after="0" w:line="240" w:lineRule="exact"/>
        <w:ind w:firstLine="720"/>
        <w:rPr>
          <w:rFonts w:asciiTheme="majorHAnsi" w:hAnsiTheme="majorHAnsi" w:cstheme="majorHAnsi"/>
          <w:i w:val="0"/>
          <w:sz w:val="22"/>
          <w:szCs w:val="22"/>
          <w:lang w:val="de-DE"/>
        </w:rPr>
      </w:pPr>
      <w:bookmarkStart w:id="12" w:name="_Toc482784408"/>
      <w:r w:rsidRPr="003853AB">
        <w:rPr>
          <w:rFonts w:asciiTheme="majorHAnsi" w:hAnsiTheme="majorHAnsi" w:cstheme="majorHAnsi"/>
          <w:i w:val="0"/>
          <w:sz w:val="22"/>
          <w:szCs w:val="22"/>
          <w:lang w:val="de-DE"/>
        </w:rPr>
        <w:t>6. Cấu trúc của Đề tài</w:t>
      </w:r>
      <w:bookmarkEnd w:id="12"/>
    </w:p>
    <w:p w:rsidR="00FC1219" w:rsidRPr="003853AB" w:rsidRDefault="00FC1219" w:rsidP="00D65D02">
      <w:pPr>
        <w:shd w:val="clear" w:color="auto" w:fill="FFFFFF"/>
        <w:spacing w:before="0" w:after="0" w:line="240" w:lineRule="exact"/>
        <w:ind w:firstLine="720"/>
        <w:jc w:val="both"/>
        <w:rPr>
          <w:rFonts w:asciiTheme="majorHAnsi" w:eastAsia="Times New Roman" w:hAnsiTheme="majorHAnsi" w:cstheme="majorHAnsi"/>
          <w:bCs/>
          <w:iCs/>
          <w:sz w:val="22"/>
          <w:lang w:val="de-DE"/>
        </w:rPr>
      </w:pPr>
      <w:r w:rsidRPr="003853AB">
        <w:rPr>
          <w:rFonts w:asciiTheme="majorHAnsi" w:eastAsia="Times New Roman" w:hAnsiTheme="majorHAnsi" w:cstheme="majorHAnsi"/>
          <w:bCs/>
          <w:iCs/>
          <w:sz w:val="22"/>
          <w:lang w:val="de-DE"/>
        </w:rPr>
        <w:t>Ngoài phần mở đầu và kết luận, Luận án gồm 0</w:t>
      </w:r>
      <w:r w:rsidRPr="003853AB">
        <w:rPr>
          <w:rFonts w:asciiTheme="majorHAnsi" w:eastAsia="Times New Roman" w:hAnsiTheme="majorHAnsi" w:cstheme="majorHAnsi"/>
          <w:bCs/>
          <w:iCs/>
          <w:sz w:val="22"/>
          <w:lang w:val="vi-VN"/>
        </w:rPr>
        <w:t>4</w:t>
      </w:r>
      <w:r w:rsidRPr="003853AB">
        <w:rPr>
          <w:rFonts w:asciiTheme="majorHAnsi" w:eastAsia="Times New Roman" w:hAnsiTheme="majorHAnsi" w:cstheme="majorHAnsi"/>
          <w:bCs/>
          <w:iCs/>
          <w:sz w:val="22"/>
          <w:lang w:val="de-DE"/>
        </w:rPr>
        <w:t xml:space="preserve"> chương:</w:t>
      </w:r>
    </w:p>
    <w:p w:rsidR="00FC1219" w:rsidRPr="00D65D02" w:rsidRDefault="00FC1219" w:rsidP="00D65D02">
      <w:pPr>
        <w:shd w:val="clear" w:color="auto" w:fill="FFFFFF"/>
        <w:spacing w:before="0" w:after="0" w:line="240" w:lineRule="exact"/>
        <w:ind w:firstLine="720"/>
        <w:jc w:val="both"/>
        <w:rPr>
          <w:rFonts w:asciiTheme="majorHAnsi" w:eastAsia="Times New Roman" w:hAnsiTheme="majorHAnsi" w:cstheme="majorHAnsi"/>
          <w:bCs/>
          <w:spacing w:val="-8"/>
          <w:sz w:val="22"/>
          <w:lang w:val="de-DE"/>
        </w:rPr>
      </w:pPr>
      <w:r w:rsidRPr="00D65D02">
        <w:rPr>
          <w:rFonts w:asciiTheme="majorHAnsi" w:eastAsia="Times New Roman" w:hAnsiTheme="majorHAnsi" w:cstheme="majorHAnsi"/>
          <w:bCs/>
          <w:i/>
          <w:iCs/>
          <w:spacing w:val="-8"/>
          <w:sz w:val="22"/>
          <w:lang w:val="de-DE"/>
        </w:rPr>
        <w:t>Chương 1: </w:t>
      </w:r>
      <w:r w:rsidRPr="00D65D02">
        <w:rPr>
          <w:rFonts w:asciiTheme="majorHAnsi" w:eastAsia="Times New Roman" w:hAnsiTheme="majorHAnsi" w:cstheme="majorHAnsi"/>
          <w:bCs/>
          <w:spacing w:val="-8"/>
          <w:sz w:val="22"/>
          <w:lang w:val="de-DE"/>
        </w:rPr>
        <w:t>Tổng quan các nghiên cứu về hợp tác kinh tế VBBMR</w:t>
      </w:r>
    </w:p>
    <w:p w:rsidR="00FC1219" w:rsidRPr="00D65D02" w:rsidRDefault="00FC1219" w:rsidP="00D65D02">
      <w:pPr>
        <w:shd w:val="clear" w:color="auto" w:fill="FFFFFF"/>
        <w:spacing w:before="0" w:after="0" w:line="240" w:lineRule="exact"/>
        <w:ind w:firstLine="720"/>
        <w:jc w:val="both"/>
        <w:rPr>
          <w:rFonts w:asciiTheme="majorHAnsi" w:eastAsia="Times New Roman" w:hAnsiTheme="majorHAnsi" w:cstheme="majorHAnsi"/>
          <w:bCs/>
          <w:spacing w:val="-8"/>
          <w:sz w:val="22"/>
          <w:lang w:val="de-DE"/>
        </w:rPr>
      </w:pPr>
      <w:r w:rsidRPr="00D65D02">
        <w:rPr>
          <w:rFonts w:asciiTheme="majorHAnsi" w:eastAsia="Times New Roman" w:hAnsiTheme="majorHAnsi" w:cstheme="majorHAnsi"/>
          <w:bCs/>
          <w:i/>
          <w:iCs/>
          <w:spacing w:val="-8"/>
          <w:sz w:val="22"/>
          <w:lang w:val="de-DE"/>
        </w:rPr>
        <w:t>Chương 2:</w:t>
      </w:r>
      <w:r w:rsidRPr="00D65D02">
        <w:rPr>
          <w:rFonts w:asciiTheme="majorHAnsi" w:eastAsia="Times New Roman" w:hAnsiTheme="majorHAnsi" w:cstheme="majorHAnsi"/>
          <w:bCs/>
          <w:spacing w:val="-8"/>
          <w:sz w:val="22"/>
          <w:lang w:val="de-DE"/>
        </w:rPr>
        <w:t xml:space="preserve"> Cơ sở lý luận </w:t>
      </w:r>
      <w:r w:rsidRPr="00D65D02">
        <w:rPr>
          <w:rFonts w:asciiTheme="majorHAnsi" w:eastAsia="Times New Roman" w:hAnsiTheme="majorHAnsi" w:cstheme="majorHAnsi"/>
          <w:bCs/>
          <w:spacing w:val="-8"/>
          <w:sz w:val="22"/>
          <w:lang w:val="vi-VN"/>
        </w:rPr>
        <w:t xml:space="preserve">và thực tiễn </w:t>
      </w:r>
      <w:r w:rsidRPr="00D65D02">
        <w:rPr>
          <w:rFonts w:asciiTheme="majorHAnsi" w:eastAsia="Times New Roman" w:hAnsiTheme="majorHAnsi" w:cstheme="majorHAnsi"/>
          <w:bCs/>
          <w:spacing w:val="-8"/>
          <w:sz w:val="22"/>
          <w:lang w:val="de-DE"/>
        </w:rPr>
        <w:t>của Hợp tác kinh tế VBBMR</w:t>
      </w:r>
    </w:p>
    <w:p w:rsidR="001C6B52" w:rsidRPr="00D65D02" w:rsidRDefault="00FC1219" w:rsidP="00D65D02">
      <w:pPr>
        <w:shd w:val="clear" w:color="auto" w:fill="FFFFFF"/>
        <w:spacing w:before="0" w:after="0" w:line="240" w:lineRule="exact"/>
        <w:ind w:firstLine="720"/>
        <w:jc w:val="both"/>
        <w:rPr>
          <w:rFonts w:asciiTheme="majorHAnsi" w:eastAsia="Times New Roman" w:hAnsiTheme="majorHAnsi" w:cstheme="majorHAnsi"/>
          <w:spacing w:val="-8"/>
          <w:sz w:val="22"/>
          <w:lang w:val="de-DE"/>
        </w:rPr>
      </w:pPr>
      <w:r w:rsidRPr="00D65D02">
        <w:rPr>
          <w:rFonts w:asciiTheme="majorHAnsi" w:eastAsia="Times New Roman" w:hAnsiTheme="majorHAnsi" w:cstheme="majorHAnsi"/>
          <w:bCs/>
          <w:i/>
          <w:iCs/>
          <w:spacing w:val="-8"/>
          <w:sz w:val="22"/>
          <w:lang w:val="de-DE"/>
        </w:rPr>
        <w:t>Chương 3: </w:t>
      </w:r>
      <w:r w:rsidRPr="00D65D02">
        <w:rPr>
          <w:rFonts w:asciiTheme="majorHAnsi" w:eastAsia="Times New Roman" w:hAnsiTheme="majorHAnsi" w:cstheme="majorHAnsi"/>
          <w:bCs/>
          <w:spacing w:val="-8"/>
          <w:sz w:val="22"/>
          <w:lang w:val="de-DE"/>
        </w:rPr>
        <w:t>Hợp tác kinh tế VBBMR</w:t>
      </w:r>
      <w:r w:rsidRPr="00D65D02">
        <w:rPr>
          <w:rFonts w:asciiTheme="majorHAnsi" w:eastAsia="Times New Roman" w:hAnsiTheme="majorHAnsi" w:cstheme="majorHAnsi"/>
          <w:spacing w:val="-8"/>
          <w:sz w:val="22"/>
          <w:lang w:val="de-DE"/>
        </w:rPr>
        <w:t>, từ ý tưởng đến hành động</w:t>
      </w:r>
    </w:p>
    <w:p w:rsidR="00FC1219" w:rsidRPr="003853AB" w:rsidRDefault="00FC1219" w:rsidP="00D65D02">
      <w:pPr>
        <w:shd w:val="clear" w:color="auto" w:fill="FFFFFF"/>
        <w:spacing w:before="0" w:after="0" w:line="240" w:lineRule="exact"/>
        <w:ind w:firstLine="720"/>
        <w:jc w:val="both"/>
        <w:rPr>
          <w:rFonts w:asciiTheme="majorHAnsi" w:eastAsia="Times New Roman" w:hAnsiTheme="majorHAnsi" w:cstheme="majorHAnsi"/>
          <w:sz w:val="22"/>
          <w:lang w:val="de-DE"/>
        </w:rPr>
      </w:pPr>
      <w:r w:rsidRPr="003853AB">
        <w:rPr>
          <w:rFonts w:asciiTheme="majorHAnsi" w:eastAsia="Times New Roman" w:hAnsiTheme="majorHAnsi" w:cstheme="majorHAnsi"/>
          <w:bCs/>
          <w:i/>
          <w:iCs/>
          <w:sz w:val="22"/>
          <w:lang w:val="de-DE"/>
        </w:rPr>
        <w:t>Chương 4:</w:t>
      </w:r>
      <w:r w:rsidRPr="003853AB">
        <w:rPr>
          <w:rFonts w:asciiTheme="majorHAnsi" w:eastAsia="Times New Roman" w:hAnsiTheme="majorHAnsi" w:cstheme="majorHAnsi"/>
          <w:b/>
          <w:bCs/>
          <w:i/>
          <w:iCs/>
          <w:sz w:val="22"/>
          <w:lang w:val="de-DE"/>
        </w:rPr>
        <w:t> </w:t>
      </w:r>
      <w:r w:rsidRPr="003853AB">
        <w:rPr>
          <w:rFonts w:asciiTheme="majorHAnsi" w:eastAsia="Times New Roman" w:hAnsiTheme="majorHAnsi" w:cstheme="majorHAnsi"/>
          <w:bCs/>
          <w:sz w:val="22"/>
          <w:lang w:val="de-DE"/>
        </w:rPr>
        <w:t>Tác động của Hợp tác kinh tế VBBMR với quan hệ quốc tế ở Đông Nam Á</w:t>
      </w:r>
    </w:p>
    <w:p w:rsidR="00D65D02" w:rsidRDefault="00D65D02" w:rsidP="00D65D02">
      <w:pPr>
        <w:spacing w:before="0" w:after="0" w:line="240" w:lineRule="exact"/>
        <w:rPr>
          <w:rFonts w:asciiTheme="majorHAnsi" w:hAnsiTheme="majorHAnsi" w:cstheme="majorHAnsi"/>
          <w:b/>
          <w:sz w:val="22"/>
          <w:lang w:val="de-DE"/>
        </w:rPr>
      </w:pPr>
      <w:bookmarkStart w:id="13" w:name="_Toc482784409"/>
      <w:bookmarkStart w:id="14" w:name="_Toc482784410"/>
      <w:bookmarkStart w:id="15" w:name="_Toc482784497"/>
      <w:r>
        <w:rPr>
          <w:rFonts w:asciiTheme="majorHAnsi" w:hAnsiTheme="majorHAnsi" w:cstheme="majorHAnsi"/>
          <w:b/>
          <w:sz w:val="22"/>
          <w:lang w:val="de-DE"/>
        </w:rPr>
        <w:br w:type="page"/>
      </w:r>
    </w:p>
    <w:p w:rsidR="001C6B52" w:rsidRPr="003853AB" w:rsidRDefault="001C6B52" w:rsidP="00D65D02">
      <w:pPr>
        <w:shd w:val="clear" w:color="auto" w:fill="FFFFFF"/>
        <w:spacing w:before="0" w:after="0" w:line="240" w:lineRule="exact"/>
        <w:jc w:val="center"/>
        <w:rPr>
          <w:rFonts w:asciiTheme="majorHAnsi" w:hAnsiTheme="majorHAnsi" w:cstheme="majorHAnsi"/>
          <w:b/>
          <w:sz w:val="22"/>
          <w:lang w:val="de-DE"/>
        </w:rPr>
      </w:pPr>
      <w:r w:rsidRPr="003853AB">
        <w:rPr>
          <w:rFonts w:asciiTheme="majorHAnsi" w:hAnsiTheme="majorHAnsi" w:cstheme="majorHAnsi"/>
          <w:b/>
          <w:sz w:val="22"/>
          <w:lang w:val="de-DE"/>
        </w:rPr>
        <w:lastRenderedPageBreak/>
        <w:t xml:space="preserve">CHƯƠNG </w:t>
      </w:r>
      <w:r w:rsidR="00292CAC" w:rsidRPr="003853AB">
        <w:rPr>
          <w:rFonts w:asciiTheme="majorHAnsi" w:hAnsiTheme="majorHAnsi" w:cstheme="majorHAnsi"/>
          <w:b/>
          <w:sz w:val="22"/>
          <w:lang w:val="de-DE"/>
        </w:rPr>
        <w:t>1</w:t>
      </w:r>
      <w:bookmarkEnd w:id="13"/>
      <w:r w:rsidRPr="003853AB">
        <w:rPr>
          <w:rFonts w:asciiTheme="majorHAnsi" w:hAnsiTheme="majorHAnsi" w:cstheme="majorHAnsi"/>
          <w:b/>
          <w:sz w:val="22"/>
          <w:lang w:val="de-DE"/>
        </w:rPr>
        <w:t xml:space="preserve">: TỔNG QUAN CÁC NGHIÊN CỨU </w:t>
      </w:r>
    </w:p>
    <w:p w:rsidR="001C6B52" w:rsidRPr="003853AB" w:rsidRDefault="001C6B52" w:rsidP="00D65D02">
      <w:pPr>
        <w:shd w:val="clear" w:color="auto" w:fill="FFFFFF"/>
        <w:spacing w:before="0" w:after="0" w:line="240" w:lineRule="exact"/>
        <w:jc w:val="center"/>
        <w:rPr>
          <w:rFonts w:asciiTheme="majorHAnsi" w:eastAsia="Times New Roman" w:hAnsiTheme="majorHAnsi" w:cstheme="majorHAnsi"/>
          <w:b/>
          <w:sz w:val="22"/>
          <w:lang w:val="de-DE"/>
        </w:rPr>
      </w:pPr>
      <w:r w:rsidRPr="003853AB">
        <w:rPr>
          <w:rFonts w:asciiTheme="majorHAnsi" w:hAnsiTheme="majorHAnsi" w:cstheme="majorHAnsi"/>
          <w:b/>
          <w:sz w:val="22"/>
          <w:lang w:val="de-DE"/>
        </w:rPr>
        <w:t>VỀ</w:t>
      </w:r>
      <w:bookmarkEnd w:id="14"/>
      <w:r w:rsidRPr="003853AB">
        <w:rPr>
          <w:rFonts w:asciiTheme="majorHAnsi" w:hAnsiTheme="majorHAnsi" w:cstheme="majorHAnsi"/>
          <w:b/>
          <w:sz w:val="22"/>
          <w:lang w:val="de-DE"/>
        </w:rPr>
        <w:t xml:space="preserve"> </w:t>
      </w:r>
      <w:bookmarkStart w:id="16" w:name="_Toc482784411"/>
      <w:r w:rsidRPr="003853AB">
        <w:rPr>
          <w:rFonts w:asciiTheme="majorHAnsi" w:hAnsiTheme="majorHAnsi" w:cstheme="majorHAnsi"/>
          <w:b/>
          <w:sz w:val="22"/>
          <w:lang w:val="de-DE"/>
        </w:rPr>
        <w:t xml:space="preserve"> HỢP TÁC KINH TẾ VỊNH BẮC BỘ MỞ RỘNG</w:t>
      </w:r>
      <w:bookmarkEnd w:id="16"/>
    </w:p>
    <w:p w:rsidR="001C6B52" w:rsidRPr="003853AB" w:rsidRDefault="001C6B52" w:rsidP="00D65D02">
      <w:pPr>
        <w:pStyle w:val="Heading2"/>
        <w:spacing w:before="0" w:after="0" w:line="240" w:lineRule="exact"/>
        <w:ind w:firstLine="720"/>
        <w:jc w:val="both"/>
        <w:rPr>
          <w:rFonts w:asciiTheme="majorHAnsi" w:hAnsiTheme="majorHAnsi" w:cstheme="majorHAnsi"/>
          <w:sz w:val="22"/>
          <w:szCs w:val="22"/>
          <w:lang w:val="de-DE"/>
        </w:rPr>
      </w:pPr>
      <w:bookmarkStart w:id="17" w:name="_Toc482784412"/>
      <w:r w:rsidRPr="003853AB">
        <w:rPr>
          <w:rFonts w:asciiTheme="majorHAnsi" w:hAnsiTheme="majorHAnsi" w:cstheme="majorHAnsi"/>
          <w:sz w:val="22"/>
          <w:szCs w:val="22"/>
          <w:lang w:val="de-DE"/>
        </w:rPr>
        <w:t>1.1. Các nghiên cứu trực tiếp về Hợp tác kinh tế VBBMR</w:t>
      </w:r>
      <w:bookmarkEnd w:id="17"/>
    </w:p>
    <w:p w:rsidR="001C6B52" w:rsidRPr="003853AB" w:rsidRDefault="001C6B52" w:rsidP="00D65D02">
      <w:pPr>
        <w:spacing w:before="0" w:after="0" w:line="240" w:lineRule="exact"/>
        <w:ind w:firstLine="720"/>
        <w:jc w:val="both"/>
        <w:rPr>
          <w:rFonts w:asciiTheme="majorHAnsi" w:hAnsiTheme="majorHAnsi" w:cstheme="majorHAnsi"/>
          <w:sz w:val="22"/>
          <w:lang w:val="de-DE"/>
        </w:rPr>
      </w:pPr>
      <w:r w:rsidRPr="003853AB">
        <w:rPr>
          <w:rFonts w:asciiTheme="majorHAnsi" w:hAnsiTheme="majorHAnsi" w:cstheme="majorHAnsi"/>
          <w:sz w:val="22"/>
          <w:lang w:val="de-DE"/>
        </w:rPr>
        <w:t>Các công trình nghiên cứu trực tiếp về Hợp tác kinh tế VBBMR chủ yếu của các học giả Việt Nam và Trung Quốc, tập trung vào hai hướng nghiên cứu chủ yếu sau:</w:t>
      </w:r>
    </w:p>
    <w:p w:rsidR="001C6B52" w:rsidRPr="003853AB" w:rsidRDefault="001C6B52" w:rsidP="00D65D02">
      <w:pPr>
        <w:pStyle w:val="Heading3"/>
        <w:spacing w:before="0" w:line="240" w:lineRule="exact"/>
        <w:ind w:firstLine="720"/>
        <w:jc w:val="both"/>
        <w:rPr>
          <w:rFonts w:cstheme="majorHAnsi"/>
          <w:i/>
          <w:color w:val="auto"/>
          <w:sz w:val="22"/>
          <w:lang w:val="de-DE"/>
        </w:rPr>
      </w:pPr>
      <w:bookmarkStart w:id="18" w:name="_Toc482784413"/>
      <w:r w:rsidRPr="003853AB">
        <w:rPr>
          <w:rFonts w:cstheme="majorHAnsi"/>
          <w:i/>
          <w:color w:val="auto"/>
          <w:sz w:val="22"/>
          <w:lang w:val="de-DE"/>
        </w:rPr>
        <w:t>1.1.1. Hướng nghiên cứu nhận diện Hợp tác kinh tế VBBMR, đánh giá tác động và đề xuất đối sách</w:t>
      </w:r>
      <w:bookmarkEnd w:id="18"/>
    </w:p>
    <w:p w:rsidR="00C645B3" w:rsidRDefault="00C645B3" w:rsidP="00D65D02">
      <w:pPr>
        <w:spacing w:before="0" w:after="0" w:line="240" w:lineRule="exact"/>
        <w:ind w:firstLine="720"/>
        <w:jc w:val="both"/>
        <w:rPr>
          <w:rFonts w:asciiTheme="majorHAnsi" w:hAnsiTheme="majorHAnsi" w:cstheme="majorHAnsi"/>
          <w:sz w:val="22"/>
          <w:lang w:val="de-DE"/>
        </w:rPr>
      </w:pPr>
      <w:r>
        <w:rPr>
          <w:rFonts w:asciiTheme="majorHAnsi" w:eastAsia="Times New Roman" w:hAnsiTheme="majorHAnsi" w:cstheme="majorHAnsi"/>
          <w:sz w:val="22"/>
          <w:lang w:val="de-DE"/>
        </w:rPr>
        <w:t>Các c</w:t>
      </w:r>
      <w:r w:rsidR="001C6B52" w:rsidRPr="003853AB">
        <w:rPr>
          <w:rFonts w:asciiTheme="majorHAnsi" w:eastAsia="Times New Roman" w:hAnsiTheme="majorHAnsi" w:cstheme="majorHAnsi"/>
          <w:sz w:val="22"/>
          <w:lang w:val="de-DE"/>
        </w:rPr>
        <w:t>ông trình tiêu biểu</w:t>
      </w:r>
      <w:r w:rsidR="001C6B52" w:rsidRPr="003853AB">
        <w:rPr>
          <w:rFonts w:asciiTheme="majorHAnsi" w:eastAsia="Times New Roman" w:hAnsiTheme="majorHAnsi" w:cstheme="majorHAnsi"/>
          <w:b/>
          <w:sz w:val="22"/>
          <w:lang w:val="de-DE"/>
        </w:rPr>
        <w:t xml:space="preserve"> </w:t>
      </w:r>
      <w:r w:rsidR="001C6B52" w:rsidRPr="003853AB">
        <w:rPr>
          <w:rFonts w:asciiTheme="majorHAnsi" w:eastAsia="Times New Roman" w:hAnsiTheme="majorHAnsi" w:cstheme="majorHAnsi"/>
          <w:sz w:val="22"/>
          <w:lang w:val="de-DE"/>
        </w:rPr>
        <w:t>cho hướng nghiên cứu này là</w:t>
      </w:r>
      <w:r>
        <w:rPr>
          <w:rFonts w:asciiTheme="majorHAnsi" w:eastAsia="Times New Roman" w:hAnsiTheme="majorHAnsi" w:cstheme="majorHAnsi"/>
          <w:sz w:val="22"/>
          <w:lang w:val="de-DE"/>
        </w:rPr>
        <w:t>:</w:t>
      </w:r>
      <w:r w:rsidR="001C6B52" w:rsidRPr="003853AB">
        <w:rPr>
          <w:rFonts w:asciiTheme="majorHAnsi" w:eastAsia="Times New Roman" w:hAnsiTheme="majorHAnsi" w:cstheme="majorHAnsi"/>
          <w:b/>
          <w:sz w:val="22"/>
          <w:lang w:val="de-DE"/>
        </w:rPr>
        <w:t xml:space="preserve"> </w:t>
      </w:r>
      <w:r w:rsidR="001C6B52" w:rsidRPr="003853AB">
        <w:rPr>
          <w:rFonts w:asciiTheme="majorHAnsi" w:hAnsiTheme="majorHAnsi" w:cstheme="majorHAnsi"/>
          <w:sz w:val="22"/>
          <w:lang w:val="de-DE"/>
        </w:rPr>
        <w:t xml:space="preserve">Đề án </w:t>
      </w:r>
      <w:r w:rsidR="001C6B52" w:rsidRPr="003853AB">
        <w:rPr>
          <w:rFonts w:asciiTheme="majorHAnsi" w:hAnsiTheme="majorHAnsi" w:cstheme="majorHAnsi"/>
          <w:i/>
          <w:sz w:val="22"/>
          <w:lang w:val="de-DE"/>
        </w:rPr>
        <w:t xml:space="preserve">Phát triển và hợp tác phát triển khu vực VBBMR, </w:t>
      </w:r>
      <w:r w:rsidR="001C6B52" w:rsidRPr="003853AB">
        <w:rPr>
          <w:rFonts w:asciiTheme="majorHAnsi" w:hAnsiTheme="majorHAnsi" w:cstheme="majorHAnsi"/>
          <w:sz w:val="22"/>
          <w:lang w:val="de-DE"/>
        </w:rPr>
        <w:t>do Bộ KHĐT (2013) chủ trì nghiên cứ</w:t>
      </w:r>
      <w:r>
        <w:rPr>
          <w:rFonts w:asciiTheme="majorHAnsi" w:hAnsiTheme="majorHAnsi" w:cstheme="majorHAnsi"/>
          <w:sz w:val="22"/>
          <w:lang w:val="de-DE"/>
        </w:rPr>
        <w:t xml:space="preserve">u; </w:t>
      </w:r>
      <w:r w:rsidR="001C6B52" w:rsidRPr="003853AB">
        <w:rPr>
          <w:rFonts w:asciiTheme="majorHAnsi" w:hAnsiTheme="majorHAnsi" w:cstheme="majorHAnsi"/>
          <w:sz w:val="22"/>
          <w:lang w:val="de-DE"/>
        </w:rPr>
        <w:t>Luận văn Thạc Sĩ của Nguyễn Quốc Trường (2013)</w:t>
      </w:r>
      <w:r>
        <w:rPr>
          <w:rFonts w:asciiTheme="majorHAnsi" w:hAnsiTheme="majorHAnsi" w:cstheme="majorHAnsi"/>
          <w:sz w:val="22"/>
          <w:lang w:val="de-DE"/>
        </w:rPr>
        <w:t xml:space="preserve">: Hợp tác kinh tế VBBMR và những vấn đề đặt ra với Việt Nam; bài viết </w:t>
      </w:r>
      <w:r w:rsidR="001C6B52" w:rsidRPr="003853AB">
        <w:rPr>
          <w:rFonts w:asciiTheme="majorHAnsi" w:hAnsiTheme="majorHAnsi" w:cstheme="majorHAnsi"/>
          <w:i/>
          <w:sz w:val="22"/>
          <w:lang w:val="de-DE"/>
        </w:rPr>
        <w:t>Hợp tác kinh tế VBBMR và tác động</w:t>
      </w:r>
      <w:r>
        <w:rPr>
          <w:rFonts w:asciiTheme="majorHAnsi" w:hAnsiTheme="majorHAnsi" w:cstheme="majorHAnsi"/>
          <w:i/>
          <w:sz w:val="22"/>
          <w:lang w:val="de-DE"/>
        </w:rPr>
        <w:t xml:space="preserve">, </w:t>
      </w:r>
      <w:r w:rsidRPr="00C645B3">
        <w:rPr>
          <w:rFonts w:asciiTheme="majorHAnsi" w:hAnsiTheme="majorHAnsi" w:cstheme="majorHAnsi"/>
          <w:sz w:val="22"/>
          <w:lang w:val="de-DE"/>
        </w:rPr>
        <w:t>của TS</w:t>
      </w:r>
      <w:r>
        <w:rPr>
          <w:rFonts w:asciiTheme="majorHAnsi" w:hAnsiTheme="majorHAnsi" w:cstheme="majorHAnsi"/>
          <w:sz w:val="22"/>
          <w:lang w:val="de-DE"/>
        </w:rPr>
        <w:t xml:space="preserve"> Phạm Thái Quốc thuộc Viện Hàn lâm KHXH Việt Nam...</w:t>
      </w:r>
    </w:p>
    <w:p w:rsidR="001C6B52" w:rsidRPr="003853AB" w:rsidRDefault="001C6B52" w:rsidP="00D65D02">
      <w:pPr>
        <w:pStyle w:val="Heading3"/>
        <w:spacing w:before="0" w:line="240" w:lineRule="exact"/>
        <w:ind w:firstLine="720"/>
        <w:jc w:val="both"/>
        <w:rPr>
          <w:rFonts w:cstheme="majorHAnsi"/>
          <w:i/>
          <w:color w:val="auto"/>
          <w:sz w:val="22"/>
          <w:lang w:val="de-DE"/>
        </w:rPr>
      </w:pPr>
      <w:bookmarkStart w:id="19" w:name="_Toc482784414"/>
      <w:r w:rsidRPr="003853AB">
        <w:rPr>
          <w:rFonts w:cstheme="majorHAnsi"/>
          <w:i/>
          <w:color w:val="auto"/>
          <w:sz w:val="22"/>
          <w:lang w:val="de-DE"/>
        </w:rPr>
        <w:t>1.1.2. Hướng nghiên cứu tập trung vào đánh giá tính khả thi, triển vọng của Hợp tác kinh tế VBBMR, của các học giả Trung Quốc</w:t>
      </w:r>
      <w:bookmarkEnd w:id="19"/>
    </w:p>
    <w:p w:rsidR="001C6B52" w:rsidRPr="003853AB" w:rsidRDefault="001C6B52" w:rsidP="00D65D02">
      <w:pPr>
        <w:shd w:val="clear" w:color="auto" w:fill="FFFFFF"/>
        <w:spacing w:before="0" w:after="0" w:line="240" w:lineRule="exact"/>
        <w:ind w:firstLine="720"/>
        <w:jc w:val="both"/>
        <w:rPr>
          <w:rFonts w:asciiTheme="majorHAnsi" w:eastAsia="Times New Roman" w:hAnsiTheme="majorHAnsi" w:cstheme="majorHAnsi"/>
          <w:sz w:val="22"/>
          <w:lang w:val="de-DE"/>
        </w:rPr>
      </w:pPr>
      <w:r w:rsidRPr="003853AB">
        <w:rPr>
          <w:rFonts w:asciiTheme="majorHAnsi" w:eastAsia="Times New Roman" w:hAnsiTheme="majorHAnsi" w:cstheme="majorHAnsi"/>
          <w:sz w:val="22"/>
          <w:lang w:val="de-DE"/>
        </w:rPr>
        <w:t>Trong giai đoạn 2008 - 2013, ở Trung Quốc đã có rất nhiều công trình nghiên cứu của các chuyên gia nước này về Hợp tác kinh tế VBBMR. Các nghiên cứu của giới chuyên gia Trung Quốc gồm hai nhóm chủ yếu:</w:t>
      </w:r>
    </w:p>
    <w:p w:rsidR="001C6B52" w:rsidRPr="003853AB" w:rsidRDefault="001C6B52" w:rsidP="00D65D02">
      <w:pPr>
        <w:shd w:val="clear" w:color="auto" w:fill="FFFFFF"/>
        <w:spacing w:before="0" w:after="0" w:line="240" w:lineRule="exact"/>
        <w:ind w:firstLine="720"/>
        <w:jc w:val="both"/>
        <w:rPr>
          <w:rFonts w:asciiTheme="majorHAnsi" w:eastAsia="Times New Roman" w:hAnsiTheme="majorHAnsi" w:cstheme="majorHAnsi"/>
          <w:sz w:val="22"/>
          <w:lang w:val="de-DE"/>
        </w:rPr>
      </w:pPr>
      <w:r w:rsidRPr="003853AB">
        <w:rPr>
          <w:rFonts w:asciiTheme="majorHAnsi" w:eastAsia="Times New Roman" w:hAnsiTheme="majorHAnsi" w:cstheme="majorHAnsi"/>
          <w:sz w:val="22"/>
          <w:lang w:val="de-DE"/>
        </w:rPr>
        <w:t>(1) Đánh giá cao tính khả thi và triển vọng của Hợp tác kinh tế VBBMR.</w:t>
      </w:r>
    </w:p>
    <w:p w:rsidR="001C6B52" w:rsidRPr="003853AB" w:rsidRDefault="001C6B52" w:rsidP="00D65D02">
      <w:pPr>
        <w:shd w:val="clear" w:color="auto" w:fill="FFFFFF"/>
        <w:spacing w:before="0" w:after="0" w:line="240" w:lineRule="exact"/>
        <w:ind w:firstLine="720"/>
        <w:jc w:val="both"/>
        <w:rPr>
          <w:rFonts w:asciiTheme="majorHAnsi" w:eastAsia="Times New Roman" w:hAnsiTheme="majorHAnsi" w:cstheme="majorHAnsi"/>
          <w:sz w:val="22"/>
          <w:lang w:val="de-DE"/>
        </w:rPr>
      </w:pPr>
      <w:r w:rsidRPr="003853AB">
        <w:rPr>
          <w:rFonts w:asciiTheme="majorHAnsi" w:eastAsia="Times New Roman" w:hAnsiTheme="majorHAnsi" w:cstheme="majorHAnsi"/>
          <w:sz w:val="22"/>
          <w:lang w:val="de-DE"/>
        </w:rPr>
        <w:t xml:space="preserve">(2) Các báo cáo nghiên cứu làm cơ sở đề xuất chính sách, cơ chế hợp tác kinh tế VBBMR cho Trung Quốc và ASEAN. </w:t>
      </w:r>
    </w:p>
    <w:p w:rsidR="001C6B52" w:rsidRPr="003853AB" w:rsidRDefault="00BF277B" w:rsidP="00D65D02">
      <w:pPr>
        <w:pStyle w:val="Heading2"/>
        <w:spacing w:before="0" w:after="0" w:line="240" w:lineRule="exact"/>
        <w:ind w:firstLine="720"/>
        <w:jc w:val="both"/>
        <w:rPr>
          <w:rFonts w:asciiTheme="majorHAnsi" w:hAnsiTheme="majorHAnsi" w:cstheme="majorHAnsi"/>
          <w:sz w:val="22"/>
          <w:szCs w:val="22"/>
          <w:lang w:val="de-DE"/>
        </w:rPr>
      </w:pPr>
      <w:bookmarkStart w:id="20" w:name="_Toc482784415"/>
      <w:r w:rsidRPr="003853AB">
        <w:rPr>
          <w:rFonts w:asciiTheme="majorHAnsi" w:hAnsiTheme="majorHAnsi" w:cstheme="majorHAnsi"/>
          <w:sz w:val="22"/>
          <w:szCs w:val="22"/>
          <w:lang w:val="de-DE"/>
        </w:rPr>
        <w:t xml:space="preserve">        </w:t>
      </w:r>
      <w:r w:rsidR="001C6B52" w:rsidRPr="003853AB">
        <w:rPr>
          <w:rFonts w:asciiTheme="majorHAnsi" w:hAnsiTheme="majorHAnsi" w:cstheme="majorHAnsi"/>
          <w:sz w:val="22"/>
          <w:szCs w:val="22"/>
          <w:lang w:val="de-DE"/>
        </w:rPr>
        <w:t>1.2. Các nghiên cứu đặt VBBMR trong các chiến lược khu vực của Trung Quốc</w:t>
      </w:r>
      <w:bookmarkEnd w:id="20"/>
    </w:p>
    <w:p w:rsidR="001C6B52" w:rsidRPr="003853AB" w:rsidRDefault="001C6B52" w:rsidP="00D65D02">
      <w:pPr>
        <w:shd w:val="clear" w:color="auto" w:fill="FFFFFF"/>
        <w:spacing w:before="0" w:after="0" w:line="240" w:lineRule="exact"/>
        <w:ind w:firstLine="720"/>
        <w:jc w:val="both"/>
        <w:rPr>
          <w:rFonts w:asciiTheme="majorHAnsi" w:eastAsia="Times New Roman" w:hAnsiTheme="majorHAnsi" w:cstheme="majorHAnsi"/>
          <w:bCs/>
          <w:sz w:val="22"/>
          <w:lang w:val="de-DE"/>
        </w:rPr>
      </w:pPr>
      <w:r w:rsidRPr="003853AB">
        <w:rPr>
          <w:rFonts w:asciiTheme="majorHAnsi" w:eastAsia="Times New Roman" w:hAnsiTheme="majorHAnsi" w:cstheme="majorHAnsi"/>
          <w:sz w:val="22"/>
          <w:lang w:val="de-DE"/>
        </w:rPr>
        <w:t xml:space="preserve">Ngoài các công trình trực tiếp nghiên cứu về sáng kiến hợp tác kinh tế VBBMR nêu trên, trong khoảng mười năm qua, ở Việt Nam, Trung Quốc, Singapore, Nhật Bản, Mỹ... đã có một số đề tài, đề án, báo cáo và bài viết về sáng kiến </w:t>
      </w:r>
      <w:r w:rsidRPr="003853AB">
        <w:rPr>
          <w:rFonts w:asciiTheme="majorHAnsi" w:eastAsia="Times New Roman" w:hAnsiTheme="majorHAnsi" w:cstheme="majorHAnsi"/>
          <w:bCs/>
          <w:sz w:val="22"/>
          <w:lang w:val="de-DE"/>
        </w:rPr>
        <w:t>“</w:t>
      </w:r>
      <w:r w:rsidRPr="003853AB">
        <w:rPr>
          <w:rFonts w:asciiTheme="majorHAnsi" w:eastAsia="Times New Roman" w:hAnsiTheme="majorHAnsi" w:cstheme="majorHAnsi"/>
          <w:sz w:val="22"/>
          <w:lang w:val="de-DE"/>
        </w:rPr>
        <w:t>Một trục hai cánh</w:t>
      </w:r>
      <w:r w:rsidRPr="003853AB">
        <w:rPr>
          <w:rFonts w:asciiTheme="majorHAnsi" w:eastAsia="Times New Roman" w:hAnsiTheme="majorHAnsi" w:cstheme="majorHAnsi"/>
          <w:bCs/>
          <w:sz w:val="22"/>
          <w:lang w:val="de-DE"/>
        </w:rPr>
        <w:t xml:space="preserve">”, sáng kiến “Một vành đai, một con đường” của Trung Quốc. Trong các công trình nghiên cứu này, Hợp tác kinh tế VBBMR được xem như một mắt xích trong chiến lược khu vực của Trung Quốc và được đặt trong mối tương quan với Hành lang kinh tế Nam Ninh - Singapore và Hợp tác tiểu vùng Mê Công mở rộng (GMS), hợp tác Trung Quốc - ASEAN và sáng kiến Một vành đai, một con đường. </w:t>
      </w:r>
    </w:p>
    <w:p w:rsidR="00D65D02" w:rsidRDefault="00D65D02">
      <w:pPr>
        <w:spacing w:before="0" w:after="200" w:line="276" w:lineRule="auto"/>
        <w:rPr>
          <w:rFonts w:asciiTheme="majorHAnsi" w:eastAsia="Times New Roman" w:hAnsiTheme="majorHAnsi" w:cstheme="majorHAnsi"/>
          <w:b/>
          <w:bCs/>
          <w:kern w:val="32"/>
          <w:sz w:val="22"/>
          <w:lang w:val="de-DE" w:eastAsia="zh-CN"/>
        </w:rPr>
      </w:pPr>
      <w:bookmarkStart w:id="21" w:name="_Toc482784421"/>
      <w:r>
        <w:rPr>
          <w:rFonts w:asciiTheme="majorHAnsi" w:hAnsiTheme="majorHAnsi" w:cstheme="majorHAnsi"/>
          <w:sz w:val="22"/>
          <w:lang w:val="de-DE"/>
        </w:rPr>
        <w:br w:type="page"/>
      </w:r>
    </w:p>
    <w:p w:rsidR="00EF62AC" w:rsidRPr="003853AB" w:rsidRDefault="00EF62AC" w:rsidP="00D65D02">
      <w:pPr>
        <w:pStyle w:val="Heading1"/>
        <w:spacing w:before="0" w:after="0" w:line="280" w:lineRule="exact"/>
        <w:jc w:val="center"/>
        <w:rPr>
          <w:rFonts w:asciiTheme="majorHAnsi" w:hAnsiTheme="majorHAnsi" w:cstheme="majorHAnsi"/>
          <w:sz w:val="22"/>
          <w:szCs w:val="22"/>
          <w:lang w:val="de-DE"/>
        </w:rPr>
      </w:pPr>
      <w:r w:rsidRPr="003853AB">
        <w:rPr>
          <w:rFonts w:asciiTheme="majorHAnsi" w:hAnsiTheme="majorHAnsi" w:cstheme="majorHAnsi"/>
          <w:sz w:val="22"/>
          <w:szCs w:val="22"/>
          <w:lang w:val="de-DE"/>
        </w:rPr>
        <w:lastRenderedPageBreak/>
        <w:t>CHƯƠNG 2. CƠ SỞ LÝ LUẬN VÀ THỰC TIỄN</w:t>
      </w:r>
    </w:p>
    <w:p w:rsidR="00EF62AC" w:rsidRPr="003853AB" w:rsidRDefault="00EF62AC" w:rsidP="00D65D02">
      <w:pPr>
        <w:pStyle w:val="Heading1"/>
        <w:spacing w:before="0" w:after="0" w:line="280" w:lineRule="exact"/>
        <w:jc w:val="center"/>
        <w:rPr>
          <w:rFonts w:asciiTheme="majorHAnsi" w:hAnsiTheme="majorHAnsi" w:cstheme="majorHAnsi"/>
          <w:sz w:val="22"/>
          <w:szCs w:val="22"/>
          <w:lang w:val="de-DE"/>
        </w:rPr>
      </w:pPr>
      <w:bookmarkStart w:id="22" w:name="_Toc482784420"/>
      <w:r w:rsidRPr="003853AB">
        <w:rPr>
          <w:rFonts w:asciiTheme="majorHAnsi" w:hAnsiTheme="majorHAnsi" w:cstheme="majorHAnsi"/>
          <w:sz w:val="22"/>
          <w:szCs w:val="22"/>
          <w:lang w:val="de-DE"/>
        </w:rPr>
        <w:t>CỦA HỢP TÁC KINH TẾ VỊNH BẮC BỘ MỞ RỘNG</w:t>
      </w:r>
      <w:bookmarkEnd w:id="22"/>
    </w:p>
    <w:p w:rsidR="00292CAC" w:rsidRPr="003853AB" w:rsidRDefault="00EF62AC" w:rsidP="00D65D02">
      <w:pPr>
        <w:pStyle w:val="Heading2"/>
        <w:spacing w:before="0" w:after="0" w:line="280" w:lineRule="exact"/>
        <w:ind w:firstLine="720"/>
        <w:jc w:val="both"/>
        <w:rPr>
          <w:rFonts w:asciiTheme="majorHAnsi" w:hAnsiTheme="majorHAnsi" w:cstheme="majorHAnsi"/>
          <w:sz w:val="22"/>
          <w:szCs w:val="22"/>
          <w:lang w:val="de-DE"/>
        </w:rPr>
      </w:pPr>
      <w:r w:rsidRPr="003853AB">
        <w:rPr>
          <w:rFonts w:asciiTheme="majorHAnsi" w:hAnsiTheme="majorHAnsi" w:cstheme="majorHAnsi"/>
          <w:sz w:val="22"/>
          <w:szCs w:val="22"/>
          <w:lang w:val="de-DE"/>
        </w:rPr>
        <w:t>2</w:t>
      </w:r>
      <w:r w:rsidR="00292CAC" w:rsidRPr="003853AB">
        <w:rPr>
          <w:rFonts w:asciiTheme="majorHAnsi" w:hAnsiTheme="majorHAnsi" w:cstheme="majorHAnsi"/>
          <w:sz w:val="22"/>
          <w:szCs w:val="22"/>
          <w:lang w:val="de-DE"/>
        </w:rPr>
        <w:t>.1. Cơ sở lý luận</w:t>
      </w:r>
      <w:bookmarkEnd w:id="21"/>
    </w:p>
    <w:p w:rsidR="00292CAC" w:rsidRPr="003853AB" w:rsidRDefault="00292CAC" w:rsidP="00D65D02">
      <w:pPr>
        <w:pStyle w:val="Heading3"/>
        <w:spacing w:before="0" w:line="280" w:lineRule="exact"/>
        <w:ind w:firstLine="720"/>
        <w:rPr>
          <w:rFonts w:cstheme="majorHAnsi"/>
          <w:i/>
          <w:color w:val="auto"/>
          <w:sz w:val="22"/>
          <w:lang w:val="de-DE"/>
        </w:rPr>
      </w:pPr>
      <w:bookmarkStart w:id="23" w:name="_Toc482784422"/>
      <w:r w:rsidRPr="003853AB">
        <w:rPr>
          <w:rFonts w:cstheme="majorHAnsi"/>
          <w:i/>
          <w:color w:val="auto"/>
          <w:sz w:val="22"/>
          <w:lang w:val="de-DE"/>
        </w:rPr>
        <w:t>2.1.1. Một số khái niệm và hình thức hợp tác tiểu vùng</w:t>
      </w:r>
      <w:bookmarkEnd w:id="23"/>
    </w:p>
    <w:p w:rsidR="00292CAC" w:rsidRPr="003853AB" w:rsidRDefault="00292CAC" w:rsidP="00D65D02">
      <w:pPr>
        <w:spacing w:before="0" w:after="0" w:line="280" w:lineRule="exact"/>
        <w:ind w:firstLine="720"/>
        <w:rPr>
          <w:rFonts w:asciiTheme="majorHAnsi" w:hAnsiTheme="majorHAnsi" w:cstheme="majorHAnsi"/>
          <w:i/>
          <w:sz w:val="22"/>
          <w:lang w:val="de-DE"/>
        </w:rPr>
      </w:pPr>
      <w:r w:rsidRPr="003853AB">
        <w:rPr>
          <w:rFonts w:asciiTheme="majorHAnsi" w:eastAsia="Times New Roman" w:hAnsiTheme="majorHAnsi" w:cstheme="majorHAnsi"/>
          <w:sz w:val="22"/>
          <w:lang w:val="de-DE"/>
        </w:rPr>
        <w:t xml:space="preserve">- </w:t>
      </w:r>
      <w:r w:rsidRPr="003853AB">
        <w:rPr>
          <w:rFonts w:asciiTheme="majorHAnsi" w:hAnsiTheme="majorHAnsi" w:cstheme="majorHAnsi"/>
          <w:i/>
          <w:sz w:val="22"/>
          <w:lang w:val="de-DE"/>
        </w:rPr>
        <w:t>Tiểu vùng (subregion)</w:t>
      </w:r>
    </w:p>
    <w:p w:rsidR="00292CAC" w:rsidRPr="003853AB" w:rsidRDefault="00292CAC" w:rsidP="00D65D02">
      <w:pPr>
        <w:spacing w:before="0" w:after="0" w:line="280" w:lineRule="exact"/>
        <w:ind w:firstLine="720"/>
        <w:jc w:val="both"/>
        <w:rPr>
          <w:rFonts w:asciiTheme="majorHAnsi" w:hAnsiTheme="majorHAnsi" w:cstheme="majorHAnsi"/>
          <w:sz w:val="22"/>
          <w:lang w:val="de-DE"/>
        </w:rPr>
      </w:pPr>
      <w:r w:rsidRPr="003853AB">
        <w:rPr>
          <w:rFonts w:asciiTheme="majorHAnsi" w:hAnsiTheme="majorHAnsi" w:cstheme="majorHAnsi"/>
          <w:sz w:val="22"/>
          <w:lang w:val="de-DE"/>
        </w:rPr>
        <w:t xml:space="preserve">Theo Từ điển Tiếng Việt thì tiểu vùng được xác định là khu vực địa lí nhỏ, có đặc điểm riêng so với các vùng địa lí nhỏ khác, ví dụ như: tiểu vùng kinh tế; tiểu vùng khí hậu; tiểu vùng sông Mê Công... Trong khi đó, từ điển tiếng Anh trên trang </w:t>
      </w:r>
      <w:hyperlink r:id="rId10" w:history="1">
        <w:r w:rsidRPr="003853AB">
          <w:rPr>
            <w:rStyle w:val="Hyperlink"/>
            <w:rFonts w:asciiTheme="majorHAnsi" w:hAnsiTheme="majorHAnsi" w:cstheme="majorHAnsi"/>
            <w:color w:val="auto"/>
            <w:sz w:val="22"/>
            <w:u w:val="none"/>
            <w:lang w:val="de-DE"/>
          </w:rPr>
          <w:t>http://www.merriam-webster.com/dictionary/subregion</w:t>
        </w:r>
      </w:hyperlink>
      <w:r w:rsidRPr="003853AB">
        <w:rPr>
          <w:rFonts w:asciiTheme="majorHAnsi" w:hAnsiTheme="majorHAnsi" w:cstheme="majorHAnsi"/>
          <w:sz w:val="22"/>
          <w:lang w:val="de-DE"/>
        </w:rPr>
        <w:t xml:space="preserve"> định nghĩa tiểu vùng là “một phân khu của một khu vực” (a subdivision of a region); hoặc “một trong những bộ phận chính của một vùng địa sinh học” (one of the primary divisions of a biogeographic region). Các định nghĩa nêu trên dù khác nhau về cách diễn đạt, song đều có điểm chung giống nhau, cho rằng tiểu vùng là một phần, một bộ phận của một khu vực địa lý rộng lớn hơn.</w:t>
      </w:r>
    </w:p>
    <w:p w:rsidR="00292CAC" w:rsidRPr="003853AB" w:rsidRDefault="00292CAC" w:rsidP="00D65D02">
      <w:pPr>
        <w:shd w:val="clear" w:color="auto" w:fill="FFFFFF"/>
        <w:spacing w:before="0" w:after="0" w:line="280" w:lineRule="exact"/>
        <w:ind w:firstLine="720"/>
        <w:rPr>
          <w:rFonts w:asciiTheme="majorHAnsi" w:hAnsiTheme="majorHAnsi" w:cstheme="majorHAnsi"/>
          <w:sz w:val="22"/>
          <w:lang w:val="de-DE"/>
        </w:rPr>
      </w:pPr>
      <w:r w:rsidRPr="003853AB">
        <w:rPr>
          <w:rFonts w:asciiTheme="majorHAnsi" w:eastAsia="Times New Roman" w:hAnsiTheme="majorHAnsi" w:cstheme="majorHAnsi"/>
          <w:i/>
          <w:sz w:val="22"/>
          <w:lang w:val="de-DE"/>
        </w:rPr>
        <w:t>-  Hợp tác tiểu vùng (Subregion cooperation)</w:t>
      </w:r>
    </w:p>
    <w:p w:rsidR="00292CAC" w:rsidRPr="003853AB" w:rsidRDefault="00292CAC" w:rsidP="00D65D02">
      <w:pPr>
        <w:spacing w:before="0" w:after="0" w:line="280" w:lineRule="exact"/>
        <w:ind w:firstLine="720"/>
        <w:jc w:val="both"/>
        <w:rPr>
          <w:rFonts w:asciiTheme="majorHAnsi" w:hAnsiTheme="majorHAnsi" w:cstheme="majorHAnsi"/>
          <w:sz w:val="22"/>
          <w:lang w:val="de-DE"/>
        </w:rPr>
      </w:pPr>
      <w:r w:rsidRPr="003853AB">
        <w:rPr>
          <w:rFonts w:asciiTheme="majorHAnsi" w:hAnsiTheme="majorHAnsi" w:cstheme="majorHAnsi"/>
          <w:sz w:val="22"/>
          <w:lang w:val="de-DE"/>
        </w:rPr>
        <w:t>+ Theo định nghĩa của trang mạng từ điển bách khoa toàn thư của Trung Quốc (</w:t>
      </w:r>
      <w:hyperlink r:id="rId11" w:history="1">
        <w:r w:rsidRPr="003853AB">
          <w:rPr>
            <w:rStyle w:val="Hyperlink"/>
            <w:rFonts w:asciiTheme="majorHAnsi" w:hAnsiTheme="majorHAnsi" w:cstheme="majorHAnsi"/>
            <w:color w:val="auto"/>
            <w:sz w:val="22"/>
            <w:u w:val="none"/>
            <w:lang w:val="de-DE"/>
          </w:rPr>
          <w:t>http://baike.baidu.com/</w:t>
        </w:r>
      </w:hyperlink>
      <w:r w:rsidRPr="003853AB">
        <w:rPr>
          <w:rFonts w:asciiTheme="majorHAnsi" w:hAnsiTheme="majorHAnsi" w:cstheme="majorHAnsi"/>
          <w:sz w:val="22"/>
          <w:lang w:val="de-DE"/>
        </w:rPr>
        <w:t>), khái niệm “hợp tác tiểu vùng” được hiểu như sau: Hợp tác tiểu vùng dưới góc độ hợp tác khu vực là hình thức hợp tác kinh tế khu vực chỉ hoạt động hợp tác kinh tế qua biên giới của con người hoặc pháp nhân giữa các quốc gia và khu vực có tiếp giáp về biên giới, trên cơ sở nguyên tắc bình đẳng, cùng có lợi, triển khai trong thời gian tương đối dài, thông qua các loại hình trao đổi các yếu tố sản xuất cơ bản. Dưới góc độ kinh tế phát triển, hợp tác tiểu vùng thực chất là sự trao đổi các yếu tố sản xuất trong phạm vi địa lý của một “tiểu khu vực” theo hướng tự do hóa, theo đó nâng cao hiệu suất sản xuất tương ứng với việc phân bố hiệu quả các yếu tố sản xuấ</w:t>
      </w:r>
      <w:r w:rsidR="00F05C70" w:rsidRPr="003853AB">
        <w:rPr>
          <w:rFonts w:asciiTheme="majorHAnsi" w:hAnsiTheme="majorHAnsi" w:cstheme="majorHAnsi"/>
          <w:sz w:val="22"/>
          <w:lang w:val="de-DE"/>
        </w:rPr>
        <w:t>t..</w:t>
      </w:r>
      <w:r w:rsidRPr="003853AB">
        <w:rPr>
          <w:rFonts w:asciiTheme="majorHAnsi" w:hAnsiTheme="majorHAnsi" w:cstheme="majorHAnsi"/>
          <w:sz w:val="22"/>
          <w:lang w:val="de-DE"/>
        </w:rPr>
        <w:t>. Nói một cách đơn giản, hợp tác tiểu vùng là một hình thức của nhất thể hóa kinh tế khu vực.</w:t>
      </w:r>
      <w:bookmarkStart w:id="24" w:name="2"/>
      <w:bookmarkStart w:id="25" w:name="sub1729885_2"/>
      <w:bookmarkStart w:id="26" w:name="特征"/>
      <w:bookmarkEnd w:id="24"/>
      <w:bookmarkEnd w:id="25"/>
      <w:bookmarkEnd w:id="26"/>
      <w:r w:rsidRPr="003853AB">
        <w:rPr>
          <w:rFonts w:asciiTheme="majorHAnsi" w:hAnsiTheme="majorHAnsi" w:cstheme="majorHAnsi"/>
          <w:sz w:val="22"/>
          <w:lang w:val="de-DE"/>
        </w:rPr>
        <w:t xml:space="preserve"> </w:t>
      </w:r>
    </w:p>
    <w:p w:rsidR="00292CAC" w:rsidRPr="003853AB" w:rsidRDefault="00292CAC" w:rsidP="00D65D02">
      <w:pPr>
        <w:spacing w:before="0" w:after="0" w:line="280" w:lineRule="exact"/>
        <w:ind w:firstLine="720"/>
        <w:jc w:val="both"/>
        <w:rPr>
          <w:rFonts w:asciiTheme="majorHAnsi" w:hAnsiTheme="majorHAnsi" w:cstheme="majorHAnsi"/>
          <w:sz w:val="22"/>
          <w:lang w:val="de-DE"/>
        </w:rPr>
      </w:pPr>
      <w:r w:rsidRPr="003853AB">
        <w:rPr>
          <w:rFonts w:asciiTheme="majorHAnsi" w:hAnsiTheme="majorHAnsi" w:cstheme="majorHAnsi"/>
          <w:sz w:val="22"/>
          <w:lang w:val="de-DE"/>
        </w:rPr>
        <w:t xml:space="preserve">+ Lý Thiết Lập (Trung Quốc), đã chỉ ra rằng: Nếu phân tích từ thuộc tính kinh tế của biên giới, tác động của biên giới đối với hợp tác tiểu vùng có thể quy nạp vào hiệu ứng che chắn và hiệu ứng trung gian. Nhìn tổng thể, tính thiếu hụt tài nguyên và mong muốn mở rộng </w:t>
      </w:r>
      <w:r w:rsidRPr="003853AB">
        <w:rPr>
          <w:rFonts w:asciiTheme="majorHAnsi" w:hAnsiTheme="majorHAnsi" w:cstheme="majorHAnsi"/>
          <w:sz w:val="22"/>
          <w:lang w:val="de-DE"/>
        </w:rPr>
        <w:lastRenderedPageBreak/>
        <w:t>thị trường đối ngoại khiến hiệu ứng che chắn của biên giới các quốc gia chuyển hóa theo hướng thành hiệu ứng trung gian. Đây là một loại xu thế sẽ không ngừng thúc đẩy hợp tác kinh tế tiểu vùng phát triển. Cơ chế động lực chuyển hóa của nó đến từ chính phủ trung ương của các bên tham gia hợp tác, chính quyền địa phương và doanh nghiệp.</w:t>
      </w:r>
    </w:p>
    <w:p w:rsidR="00292CAC" w:rsidRPr="003853AB" w:rsidRDefault="00292CAC" w:rsidP="00D65D02">
      <w:pPr>
        <w:spacing w:before="0" w:after="0" w:line="280" w:lineRule="exact"/>
        <w:ind w:firstLine="720"/>
        <w:jc w:val="both"/>
        <w:rPr>
          <w:rFonts w:asciiTheme="majorHAnsi" w:hAnsiTheme="majorHAnsi" w:cstheme="majorHAnsi"/>
          <w:sz w:val="22"/>
          <w:lang w:val="de-DE"/>
        </w:rPr>
      </w:pPr>
      <w:r w:rsidRPr="003853AB">
        <w:rPr>
          <w:rFonts w:asciiTheme="majorHAnsi" w:hAnsiTheme="majorHAnsi" w:cstheme="majorHAnsi"/>
          <w:sz w:val="22"/>
          <w:lang w:val="de-DE"/>
        </w:rPr>
        <w:t>+ Báo cáo nghiên cứu tính khả thi hợp tác kinh tế VBBMR của nhóm chuyên gia Trung Quốc - ASEAN dẫn định nghĩa của Giáo sư Chao Han (Singapore) cho rằng: Hợp tác tiểu vùng thông thường bắt đầu từ sự ghép nối giữa các quốc gia thông qua sự liên kết biển (sea link), liên kết trên bộ (land link), liên kết sông (river link), hình thành nên hợp tác mang tính khu vực. Các chủ thể hợp tác tiểu vùng có thể là quốc gia, cũng có thể là một tỉnh hoặc một số tỉnh của nước lớn. Hình thức hợp tác này chịu ảnh hưởng của nhiều nhân tố trên các mặt kinh tế, chính trị, an ninh.</w:t>
      </w:r>
    </w:p>
    <w:p w:rsidR="00292CAC" w:rsidRPr="003853AB" w:rsidRDefault="00292CAC" w:rsidP="00D65D02">
      <w:pPr>
        <w:spacing w:before="0" w:after="0" w:line="280" w:lineRule="exact"/>
        <w:ind w:firstLine="720"/>
        <w:jc w:val="both"/>
        <w:rPr>
          <w:rFonts w:asciiTheme="majorHAnsi" w:hAnsiTheme="majorHAnsi" w:cstheme="majorHAnsi"/>
          <w:sz w:val="22"/>
          <w:lang w:val="de-DE"/>
        </w:rPr>
      </w:pPr>
      <w:r w:rsidRPr="003853AB">
        <w:rPr>
          <w:rStyle w:val="Hyperlink"/>
          <w:rFonts w:asciiTheme="majorHAnsi" w:hAnsiTheme="majorHAnsi" w:cstheme="majorHAnsi"/>
          <w:color w:val="auto"/>
          <w:sz w:val="22"/>
          <w:u w:val="none"/>
          <w:lang w:val="de-DE"/>
        </w:rPr>
        <w:t>+</w:t>
      </w:r>
      <w:r w:rsidRPr="003853AB">
        <w:rPr>
          <w:rFonts w:asciiTheme="majorHAnsi" w:hAnsiTheme="majorHAnsi" w:cstheme="majorHAnsi"/>
          <w:sz w:val="22"/>
          <w:lang w:val="de-DE"/>
        </w:rPr>
        <w:t xml:space="preserve"> Ở Việt Nam, Phạm Quốc Trụ  giải thích rằng hợp tác tiểu khu vực/vùng “là hình thức hội nhập trên cơ sở một số vùng của hai hay một số nước khác nhau gần gũi về không gian địa lý thực hiện một số liên kết kinh tế hay kết nối cơ sở hạ tầng nhằm phát huy sự bổ trợ lẫn nhau về nguồn lực của các vùng này để phát triển kinh tế”.</w:t>
      </w:r>
    </w:p>
    <w:p w:rsidR="00292CAC" w:rsidRPr="003853AB" w:rsidRDefault="00292CAC" w:rsidP="00D65D02">
      <w:pPr>
        <w:spacing w:before="0" w:after="0" w:line="280" w:lineRule="exact"/>
        <w:ind w:firstLine="720"/>
        <w:jc w:val="both"/>
        <w:rPr>
          <w:rStyle w:val="Hyperlink"/>
          <w:rFonts w:asciiTheme="majorHAnsi" w:hAnsiTheme="majorHAnsi" w:cstheme="majorHAnsi"/>
          <w:color w:val="auto"/>
          <w:sz w:val="22"/>
          <w:u w:val="none"/>
          <w:lang w:val="de-DE"/>
        </w:rPr>
      </w:pPr>
      <w:r w:rsidRPr="003853AB">
        <w:rPr>
          <w:rStyle w:val="Hyperlink"/>
          <w:rFonts w:asciiTheme="majorHAnsi" w:hAnsiTheme="majorHAnsi" w:cstheme="majorHAnsi"/>
          <w:color w:val="auto"/>
          <w:sz w:val="22"/>
          <w:u w:val="none"/>
          <w:lang w:val="de-DE"/>
        </w:rPr>
        <w:t>Từ tổng quan nêu trên có thể thấy các khái niệm, định nghĩa về hợp tác tiểu vùng hiện rất khác nhau và mỗi định nghĩa có thể đúng trong một vài trường hợp cụ thể, song chưa bao quát hết các sáng kiến, chương trình hợp tác tiểu vùng hiệ</w:t>
      </w:r>
      <w:r w:rsidR="00F05C70" w:rsidRPr="003853AB">
        <w:rPr>
          <w:rStyle w:val="Hyperlink"/>
          <w:rFonts w:asciiTheme="majorHAnsi" w:hAnsiTheme="majorHAnsi" w:cstheme="majorHAnsi"/>
          <w:color w:val="auto"/>
          <w:sz w:val="22"/>
          <w:u w:val="none"/>
          <w:lang w:val="de-DE"/>
        </w:rPr>
        <w:t xml:space="preserve">n có. </w:t>
      </w:r>
      <w:r w:rsidRPr="003853AB">
        <w:rPr>
          <w:rStyle w:val="Hyperlink"/>
          <w:rFonts w:asciiTheme="majorHAnsi" w:hAnsiTheme="majorHAnsi" w:cstheme="majorHAnsi"/>
          <w:color w:val="auto"/>
          <w:sz w:val="22"/>
          <w:u w:val="none"/>
          <w:lang w:val="de-DE"/>
        </w:rPr>
        <w:t>Nguyên nhân chủ yếu khiến các định nghĩa về hợp tác tiểu vùng nêu trên thiếu tính khái quát là do việc đưa ra định nghĩa chưa bám sát vào các yếu tố cơ bản của hợp tác tiểu vùng như: Phạm vi hợp tác, mục tiêu và nguyên tắc hợp tác, nội dung hợp tác, chủ thể hợp tác, cơ chế hợp tác.</w:t>
      </w:r>
    </w:p>
    <w:p w:rsidR="00292CAC" w:rsidRPr="003853AB" w:rsidRDefault="00292CAC" w:rsidP="00D65D02">
      <w:pPr>
        <w:pStyle w:val="Heading3"/>
        <w:spacing w:before="0" w:line="280" w:lineRule="exact"/>
        <w:ind w:firstLine="720"/>
        <w:rPr>
          <w:rFonts w:cstheme="majorHAnsi"/>
          <w:b w:val="0"/>
          <w:i/>
          <w:color w:val="auto"/>
          <w:sz w:val="22"/>
          <w:lang w:val="de-DE"/>
        </w:rPr>
      </w:pPr>
      <w:bookmarkStart w:id="27" w:name="_Toc482784424"/>
      <w:r w:rsidRPr="003853AB">
        <w:rPr>
          <w:rFonts w:cstheme="majorHAnsi"/>
          <w:b w:val="0"/>
          <w:i/>
          <w:color w:val="auto"/>
          <w:sz w:val="22"/>
          <w:lang w:val="de-DE"/>
        </w:rPr>
        <w:t>- Một số đặc điểm chung và định nghĩa về hợp tác tiểu vùng</w:t>
      </w:r>
      <w:bookmarkEnd w:id="27"/>
    </w:p>
    <w:p w:rsidR="00292CAC" w:rsidRPr="003853AB" w:rsidRDefault="00292CAC" w:rsidP="00D65D02">
      <w:pPr>
        <w:spacing w:before="0" w:after="0" w:line="280" w:lineRule="exact"/>
        <w:ind w:firstLine="720"/>
        <w:jc w:val="both"/>
        <w:rPr>
          <w:rFonts w:asciiTheme="majorHAnsi" w:hAnsiTheme="majorHAnsi" w:cstheme="majorHAnsi"/>
          <w:sz w:val="22"/>
          <w:lang w:val="de-DE"/>
        </w:rPr>
      </w:pPr>
      <w:r w:rsidRPr="003853AB">
        <w:rPr>
          <w:rFonts w:asciiTheme="majorHAnsi" w:hAnsiTheme="majorHAnsi" w:cstheme="majorHAnsi"/>
          <w:sz w:val="22"/>
          <w:lang w:val="de-DE"/>
        </w:rPr>
        <w:t xml:space="preserve"> (1) Hình thức hợp tác: Là hình thức hợp tác xuyên biên giới giữa các quốc gia.</w:t>
      </w:r>
    </w:p>
    <w:p w:rsidR="00292CAC" w:rsidRPr="003853AB" w:rsidRDefault="00292CAC" w:rsidP="00D65D02">
      <w:pPr>
        <w:spacing w:before="0" w:after="0" w:line="280" w:lineRule="exact"/>
        <w:ind w:firstLine="720"/>
        <w:jc w:val="both"/>
        <w:rPr>
          <w:rFonts w:asciiTheme="majorHAnsi" w:hAnsiTheme="majorHAnsi" w:cstheme="majorHAnsi"/>
          <w:sz w:val="22"/>
          <w:lang w:val="de-DE"/>
        </w:rPr>
      </w:pPr>
      <w:r w:rsidRPr="003853AB">
        <w:rPr>
          <w:rFonts w:asciiTheme="majorHAnsi" w:hAnsiTheme="majorHAnsi" w:cstheme="majorHAnsi"/>
          <w:sz w:val="22"/>
          <w:lang w:val="de-DE"/>
        </w:rPr>
        <w:t>(2) Phạm vi hợp tác: Giữa các vùng lãnh thổ của quốc gia hoặc các quốc gia trong cùng một tiểu khu vực có sự gần gũi nhau về địa lý.</w:t>
      </w:r>
    </w:p>
    <w:p w:rsidR="00292CAC" w:rsidRPr="003853AB" w:rsidRDefault="00292CAC" w:rsidP="00D65D02">
      <w:pPr>
        <w:spacing w:before="0" w:after="0" w:line="280" w:lineRule="exact"/>
        <w:ind w:firstLine="720"/>
        <w:jc w:val="both"/>
        <w:rPr>
          <w:rFonts w:asciiTheme="majorHAnsi" w:hAnsiTheme="majorHAnsi" w:cstheme="majorHAnsi"/>
          <w:sz w:val="22"/>
          <w:lang w:val="de-DE"/>
        </w:rPr>
      </w:pPr>
      <w:r w:rsidRPr="003853AB">
        <w:rPr>
          <w:rFonts w:asciiTheme="majorHAnsi" w:hAnsiTheme="majorHAnsi" w:cstheme="majorHAnsi"/>
          <w:sz w:val="22"/>
          <w:lang w:val="de-DE"/>
        </w:rPr>
        <w:lastRenderedPageBreak/>
        <w:t>(3) Mục tiêu hợp tác: Tăng cường mở cửa, kết nối, giảm các rào cản thương mại, đầu tư, tăng sức cạnh tranh kinh tế của tiểu vùng, thúc đẩy phát triển kinh tế, xã hội cho các bên tham gia hợp tác.</w:t>
      </w:r>
    </w:p>
    <w:p w:rsidR="00292CAC" w:rsidRPr="003853AB" w:rsidRDefault="00292CAC" w:rsidP="00D65D02">
      <w:pPr>
        <w:spacing w:before="0" w:after="0" w:line="280" w:lineRule="exact"/>
        <w:ind w:firstLine="720"/>
        <w:jc w:val="both"/>
        <w:rPr>
          <w:rFonts w:asciiTheme="majorHAnsi" w:hAnsiTheme="majorHAnsi" w:cstheme="majorHAnsi"/>
          <w:sz w:val="22"/>
          <w:lang w:val="de-DE"/>
        </w:rPr>
      </w:pPr>
      <w:r w:rsidRPr="003853AB">
        <w:rPr>
          <w:rFonts w:asciiTheme="majorHAnsi" w:hAnsiTheme="majorHAnsi" w:cstheme="majorHAnsi"/>
          <w:sz w:val="22"/>
          <w:lang w:val="de-DE"/>
        </w:rPr>
        <w:t>(4) Nguyên tắc hợp tác: Bình đẳng, cùng có lợi; rộng mở, linh hoạt, sẵn sàng tiếp nhận các thành viên mới.</w:t>
      </w:r>
    </w:p>
    <w:p w:rsidR="00292CAC" w:rsidRPr="003853AB" w:rsidRDefault="00292CAC" w:rsidP="00D65D02">
      <w:pPr>
        <w:spacing w:before="0" w:after="0" w:line="280" w:lineRule="exact"/>
        <w:ind w:firstLine="720"/>
        <w:jc w:val="both"/>
        <w:rPr>
          <w:rFonts w:asciiTheme="majorHAnsi" w:hAnsiTheme="majorHAnsi" w:cstheme="majorHAnsi"/>
          <w:sz w:val="22"/>
          <w:lang w:val="de-DE"/>
        </w:rPr>
      </w:pPr>
      <w:r w:rsidRPr="003853AB">
        <w:rPr>
          <w:rFonts w:asciiTheme="majorHAnsi" w:hAnsiTheme="majorHAnsi" w:cstheme="majorHAnsi"/>
          <w:sz w:val="22"/>
          <w:lang w:val="de-DE"/>
        </w:rPr>
        <w:t>(5) Nội dung hợp tác: Thúc đẩy kết nối thể chế, hạ tầng, vốn, công nghệ, con người.</w:t>
      </w:r>
    </w:p>
    <w:p w:rsidR="00292CAC" w:rsidRPr="003853AB" w:rsidRDefault="00292CAC" w:rsidP="00D65D02">
      <w:pPr>
        <w:spacing w:before="0" w:after="0" w:line="280" w:lineRule="exact"/>
        <w:ind w:firstLine="720"/>
        <w:jc w:val="both"/>
        <w:rPr>
          <w:rFonts w:asciiTheme="majorHAnsi" w:hAnsiTheme="majorHAnsi" w:cstheme="majorHAnsi"/>
          <w:sz w:val="22"/>
          <w:lang w:val="de-DE"/>
        </w:rPr>
      </w:pPr>
      <w:r w:rsidRPr="003853AB">
        <w:rPr>
          <w:rFonts w:asciiTheme="majorHAnsi" w:hAnsiTheme="majorHAnsi" w:cstheme="majorHAnsi"/>
          <w:sz w:val="22"/>
          <w:lang w:val="de-DE"/>
        </w:rPr>
        <w:t>(6) Chủ thể hợp tác: Chính phủ, chính quyền địa phương và doanh nghiệp.</w:t>
      </w:r>
    </w:p>
    <w:p w:rsidR="00292CAC" w:rsidRPr="003853AB" w:rsidRDefault="00292CAC" w:rsidP="00D65D02">
      <w:pPr>
        <w:spacing w:before="0" w:after="0" w:line="280" w:lineRule="exact"/>
        <w:ind w:firstLine="720"/>
        <w:jc w:val="both"/>
        <w:rPr>
          <w:rFonts w:asciiTheme="majorHAnsi" w:hAnsiTheme="majorHAnsi" w:cstheme="majorHAnsi"/>
          <w:sz w:val="22"/>
          <w:lang w:val="de-DE"/>
        </w:rPr>
      </w:pPr>
      <w:r w:rsidRPr="003853AB">
        <w:rPr>
          <w:rFonts w:asciiTheme="majorHAnsi" w:hAnsiTheme="majorHAnsi" w:cstheme="majorHAnsi"/>
          <w:sz w:val="22"/>
          <w:lang w:val="de-DE"/>
        </w:rPr>
        <w:t>(7) Cơ chế hợp tác: Hội nghị cấp cao, Hội nghị cấp Bộ trưởng, Diễn đàn thường niên.</w:t>
      </w:r>
    </w:p>
    <w:p w:rsidR="00292CAC" w:rsidRPr="003853AB" w:rsidRDefault="00292CAC" w:rsidP="00D65D02">
      <w:pPr>
        <w:spacing w:before="0" w:after="0" w:line="280" w:lineRule="exact"/>
        <w:ind w:firstLine="720"/>
        <w:jc w:val="both"/>
        <w:rPr>
          <w:rFonts w:asciiTheme="majorHAnsi" w:hAnsiTheme="majorHAnsi" w:cstheme="majorHAnsi"/>
          <w:sz w:val="22"/>
          <w:lang w:val="de-DE"/>
        </w:rPr>
      </w:pPr>
      <w:r w:rsidRPr="003853AB">
        <w:rPr>
          <w:rFonts w:asciiTheme="majorHAnsi" w:hAnsiTheme="majorHAnsi" w:cstheme="majorHAnsi"/>
          <w:sz w:val="22"/>
          <w:lang w:val="de-DE"/>
        </w:rPr>
        <w:t>Trên cơ sở khái quát 07 yếu tố căn bản của hợp tác tiểu vùng như trên, có thể định nghĩa hợp tác tiểu vùng như sau:</w:t>
      </w:r>
    </w:p>
    <w:p w:rsidR="00292CAC" w:rsidRPr="003853AB" w:rsidRDefault="00292CAC" w:rsidP="00D65D02">
      <w:pPr>
        <w:spacing w:before="0" w:after="0" w:line="280" w:lineRule="exact"/>
        <w:ind w:firstLine="720"/>
        <w:jc w:val="both"/>
        <w:rPr>
          <w:rFonts w:asciiTheme="majorHAnsi" w:hAnsiTheme="majorHAnsi" w:cstheme="majorHAnsi"/>
          <w:sz w:val="22"/>
          <w:lang w:val="de-DE"/>
        </w:rPr>
      </w:pPr>
      <w:r w:rsidRPr="003853AB">
        <w:rPr>
          <w:rFonts w:asciiTheme="majorHAnsi" w:hAnsiTheme="majorHAnsi" w:cstheme="majorHAnsi"/>
          <w:i/>
          <w:sz w:val="22"/>
          <w:lang w:val="de-DE"/>
        </w:rPr>
        <w:t xml:space="preserve"> “Hợp tác tiểu vùng là hình thức hợp tác xuyên biên giới giữa các vùng lãnh thổ của các quốc gia hoặc giữa các quốc gia trong cùng một tiểu khu vực có sự gần gũi nhau về địa lý, thông qua việc mở cửa, giảm các rào cản thương mại, đầu tư, tăng cường kết nối thể chế, hạ tầng, vốn, công nghệ, con người, thúc đẩy phát triển kinh tế, xã hội cho các bên tham gia hợp tác. Các bên tham gia hợp tác trên nguyên tắc bình đẳng, cùng có lợi và thống nhất nội dung, cơ chế hợp tác thông qua Hội nghị cấp cao, Hội nghị cấp Bộ trưởng, hoặc Diễn đàn định kỳ. Chủ thể hợp tác của các bên là Chính phủ, hoặc chính quyền địa phương”.</w:t>
      </w:r>
    </w:p>
    <w:p w:rsidR="00292CAC" w:rsidRPr="00D65D02" w:rsidRDefault="00292CAC" w:rsidP="00D65D02">
      <w:pPr>
        <w:pStyle w:val="Heading3"/>
        <w:spacing w:before="0" w:line="280" w:lineRule="exact"/>
        <w:ind w:firstLine="720"/>
        <w:jc w:val="both"/>
        <w:rPr>
          <w:rFonts w:cstheme="majorHAnsi"/>
          <w:i/>
          <w:color w:val="auto"/>
          <w:spacing w:val="-8"/>
          <w:sz w:val="22"/>
          <w:lang w:val="de-DE"/>
        </w:rPr>
      </w:pPr>
      <w:bookmarkStart w:id="28" w:name="_Toc482784425"/>
      <w:r w:rsidRPr="00D65D02">
        <w:rPr>
          <w:rFonts w:cstheme="majorHAnsi"/>
          <w:i/>
          <w:color w:val="auto"/>
          <w:spacing w:val="-8"/>
          <w:sz w:val="22"/>
          <w:lang w:val="de-DE"/>
        </w:rPr>
        <w:t>2.1.2. Một số lý thuyết về chính trị, quan hệ quốc tế có liên quan</w:t>
      </w:r>
      <w:bookmarkEnd w:id="28"/>
    </w:p>
    <w:p w:rsidR="00292CAC" w:rsidRPr="003853AB" w:rsidRDefault="00292CAC" w:rsidP="00D65D02">
      <w:pPr>
        <w:shd w:val="clear" w:color="auto" w:fill="FFFFFF"/>
        <w:spacing w:before="0" w:after="0" w:line="280" w:lineRule="exact"/>
        <w:ind w:firstLine="720"/>
        <w:jc w:val="both"/>
        <w:rPr>
          <w:rFonts w:asciiTheme="majorHAnsi" w:eastAsia="Times New Roman" w:hAnsiTheme="majorHAnsi" w:cstheme="majorHAnsi"/>
          <w:sz w:val="22"/>
          <w:lang w:val="de-DE"/>
        </w:rPr>
      </w:pPr>
      <w:r w:rsidRPr="003853AB">
        <w:rPr>
          <w:rFonts w:asciiTheme="majorHAnsi" w:eastAsia="Times New Roman" w:hAnsiTheme="majorHAnsi" w:cstheme="majorHAnsi"/>
          <w:sz w:val="22"/>
          <w:lang w:val="de-DE"/>
        </w:rPr>
        <w:t xml:space="preserve">Hợp tác kinh tế VBBMR là một sáng kiến hợp tác tiểu vùng giữa Trung Quốc và hầu hết các nước ASEAN, do vậy, cũng như các cơ chế hợp tác khu vực khác, các lý thuyết về quan hệ quốc tế được vận dụng ở mức độ nhất định làm cơ sở lý luận đề xuất nội dung, quan điểm của sáng kiến hợp tác này. Bên cạnh đó, thông qua một số lý thuyết về quan hệ quốc tế, có thể đánh giá chính xác hơn bản chất và xu thế của hợp tác kinh tế VBBMR. </w:t>
      </w:r>
      <w:r w:rsidR="00903BA6" w:rsidRPr="003853AB">
        <w:rPr>
          <w:rFonts w:asciiTheme="majorHAnsi" w:eastAsia="Times New Roman" w:hAnsiTheme="majorHAnsi" w:cstheme="majorHAnsi"/>
          <w:sz w:val="22"/>
          <w:lang w:val="de-DE"/>
        </w:rPr>
        <w:t>M</w:t>
      </w:r>
      <w:r w:rsidRPr="003853AB">
        <w:rPr>
          <w:rFonts w:asciiTheme="majorHAnsi" w:eastAsia="Times New Roman" w:hAnsiTheme="majorHAnsi" w:cstheme="majorHAnsi"/>
          <w:sz w:val="22"/>
          <w:lang w:val="de-DE"/>
        </w:rPr>
        <w:t>ột số lý thuyết về quan hệ quốc tế tiêu biểu có vai trò như vậy</w:t>
      </w:r>
      <w:r w:rsidR="00903BA6" w:rsidRPr="003853AB">
        <w:rPr>
          <w:rFonts w:asciiTheme="majorHAnsi" w:eastAsia="Times New Roman" w:hAnsiTheme="majorHAnsi" w:cstheme="majorHAnsi"/>
          <w:sz w:val="22"/>
          <w:lang w:val="de-DE"/>
        </w:rPr>
        <w:t xml:space="preserve"> gồm: </w:t>
      </w:r>
      <w:bookmarkStart w:id="29" w:name="_Toc482784426"/>
      <w:r w:rsidR="00903BA6" w:rsidRPr="003853AB">
        <w:rPr>
          <w:rFonts w:asciiTheme="majorHAnsi" w:eastAsia="Times New Roman" w:hAnsiTheme="majorHAnsi" w:cstheme="majorHAnsi"/>
          <w:sz w:val="22"/>
          <w:lang w:val="de-DE"/>
        </w:rPr>
        <w:t xml:space="preserve"> </w:t>
      </w:r>
      <w:r w:rsidRPr="003853AB">
        <w:rPr>
          <w:rFonts w:asciiTheme="majorHAnsi" w:hAnsiTheme="majorHAnsi" w:cstheme="majorHAnsi"/>
          <w:sz w:val="22"/>
          <w:lang w:val="de-DE"/>
        </w:rPr>
        <w:t>Lý thuyết trò chơi (Game theory)</w:t>
      </w:r>
      <w:bookmarkStart w:id="30" w:name="_Toc482784427"/>
      <w:bookmarkEnd w:id="29"/>
      <w:r w:rsidR="00903BA6" w:rsidRPr="003853AB">
        <w:rPr>
          <w:rFonts w:asciiTheme="majorHAnsi" w:hAnsiTheme="majorHAnsi" w:cstheme="majorHAnsi"/>
          <w:sz w:val="22"/>
          <w:lang w:val="de-DE"/>
        </w:rPr>
        <w:t>; T</w:t>
      </w:r>
      <w:r w:rsidRPr="003853AB">
        <w:rPr>
          <w:rFonts w:asciiTheme="majorHAnsi" w:hAnsiTheme="majorHAnsi" w:cstheme="majorHAnsi"/>
          <w:sz w:val="22"/>
          <w:lang w:val="de-DE"/>
        </w:rPr>
        <w:t>huyết ổn định nhờ bá quyền (Hegemonic stability theory)</w:t>
      </w:r>
      <w:bookmarkStart w:id="31" w:name="_Toc482784428"/>
      <w:bookmarkEnd w:id="30"/>
      <w:r w:rsidR="00903BA6" w:rsidRPr="003853AB">
        <w:rPr>
          <w:rFonts w:asciiTheme="majorHAnsi" w:hAnsiTheme="majorHAnsi" w:cstheme="majorHAnsi"/>
          <w:sz w:val="22"/>
          <w:lang w:val="de-DE"/>
        </w:rPr>
        <w:t xml:space="preserve">; </w:t>
      </w:r>
      <w:r w:rsidRPr="003853AB">
        <w:rPr>
          <w:rFonts w:asciiTheme="majorHAnsi" w:hAnsiTheme="majorHAnsi" w:cstheme="majorHAnsi"/>
          <w:sz w:val="22"/>
          <w:lang w:val="de-DE"/>
        </w:rPr>
        <w:lastRenderedPageBreak/>
        <w:t>Chủ nghĩa xuyên quốc gia (Transnationalism)</w:t>
      </w:r>
      <w:bookmarkStart w:id="32" w:name="_Toc482784429"/>
      <w:bookmarkEnd w:id="31"/>
      <w:r w:rsidR="00903BA6" w:rsidRPr="003853AB">
        <w:rPr>
          <w:rFonts w:asciiTheme="majorHAnsi" w:eastAsia="Times New Roman" w:hAnsiTheme="majorHAnsi" w:cstheme="majorHAnsi"/>
          <w:sz w:val="22"/>
          <w:lang w:val="de-DE"/>
        </w:rPr>
        <w:t xml:space="preserve">; </w:t>
      </w:r>
      <w:r w:rsidRPr="003853AB">
        <w:rPr>
          <w:rFonts w:asciiTheme="majorHAnsi" w:hAnsiTheme="majorHAnsi" w:cstheme="majorHAnsi"/>
          <w:sz w:val="22"/>
          <w:lang w:val="de-DE"/>
        </w:rPr>
        <w:t>Lý thuyết cực tăng trưởng</w:t>
      </w:r>
      <w:r w:rsidR="00903BA6" w:rsidRPr="003853AB">
        <w:rPr>
          <w:rFonts w:asciiTheme="majorHAnsi" w:eastAsia="Times New Roman" w:hAnsiTheme="majorHAnsi" w:cstheme="majorHAnsi"/>
          <w:sz w:val="22"/>
          <w:lang w:val="de-DE"/>
        </w:rPr>
        <w:t xml:space="preserve">; </w:t>
      </w:r>
      <w:r w:rsidRPr="003853AB">
        <w:rPr>
          <w:rFonts w:asciiTheme="majorHAnsi" w:hAnsiTheme="majorHAnsi" w:cstheme="majorHAnsi"/>
          <w:sz w:val="22"/>
          <w:lang w:val="de-DE"/>
        </w:rPr>
        <w:t>Mô hình trung tâm - ngoạ</w:t>
      </w:r>
      <w:r w:rsidR="00903BA6" w:rsidRPr="003853AB">
        <w:rPr>
          <w:rFonts w:asciiTheme="majorHAnsi" w:hAnsiTheme="majorHAnsi" w:cstheme="majorHAnsi"/>
          <w:sz w:val="22"/>
          <w:lang w:val="de-DE"/>
        </w:rPr>
        <w:t>i vi…</w:t>
      </w:r>
    </w:p>
    <w:p w:rsidR="00292CAC" w:rsidRPr="003853AB" w:rsidRDefault="00292CAC" w:rsidP="00D65D02">
      <w:pPr>
        <w:pStyle w:val="Heading2"/>
        <w:spacing w:before="0" w:after="0" w:line="280" w:lineRule="exact"/>
        <w:ind w:firstLine="720"/>
        <w:jc w:val="both"/>
        <w:rPr>
          <w:rFonts w:asciiTheme="majorHAnsi" w:hAnsiTheme="majorHAnsi" w:cstheme="majorHAnsi"/>
          <w:sz w:val="22"/>
          <w:szCs w:val="22"/>
          <w:lang w:val="de-DE"/>
        </w:rPr>
      </w:pPr>
      <w:bookmarkStart w:id="33" w:name="_Toc482784430"/>
      <w:bookmarkEnd w:id="32"/>
      <w:r w:rsidRPr="003853AB">
        <w:rPr>
          <w:rFonts w:asciiTheme="majorHAnsi" w:hAnsiTheme="majorHAnsi" w:cstheme="majorHAnsi"/>
          <w:sz w:val="22"/>
          <w:szCs w:val="22"/>
          <w:lang w:val="de-DE"/>
        </w:rPr>
        <w:t>2.2. Cơ sở thực tiễn</w:t>
      </w:r>
      <w:bookmarkEnd w:id="33"/>
    </w:p>
    <w:p w:rsidR="00292CAC" w:rsidRPr="003853AB" w:rsidRDefault="00292CAC" w:rsidP="00D65D02">
      <w:pPr>
        <w:pStyle w:val="Heading3"/>
        <w:spacing w:before="0" w:line="280" w:lineRule="exact"/>
        <w:ind w:firstLine="720"/>
        <w:jc w:val="both"/>
        <w:rPr>
          <w:rFonts w:cstheme="majorHAnsi"/>
          <w:i/>
          <w:color w:val="auto"/>
          <w:sz w:val="22"/>
          <w:lang w:val="de-DE"/>
        </w:rPr>
      </w:pPr>
      <w:bookmarkStart w:id="34" w:name="_Toc482784431"/>
      <w:r w:rsidRPr="003853AB">
        <w:rPr>
          <w:rFonts w:cstheme="majorHAnsi"/>
          <w:i/>
          <w:color w:val="auto"/>
          <w:sz w:val="22"/>
          <w:lang w:val="de-DE"/>
        </w:rPr>
        <w:t>2.2.1. Các điều kiện tự nhiên và bối cảnh khu vực thuận lợi cho Hợp tác kinh tế VBBMR</w:t>
      </w:r>
      <w:bookmarkEnd w:id="34"/>
    </w:p>
    <w:p w:rsidR="00903BA6" w:rsidRPr="003853AB" w:rsidRDefault="00903BA6" w:rsidP="00D65D02">
      <w:pPr>
        <w:spacing w:before="0" w:after="0" w:line="280" w:lineRule="exact"/>
        <w:ind w:firstLine="720"/>
        <w:jc w:val="both"/>
        <w:rPr>
          <w:rFonts w:asciiTheme="majorHAnsi" w:hAnsiTheme="majorHAnsi" w:cstheme="majorHAnsi"/>
          <w:sz w:val="22"/>
          <w:lang w:val="de-DE"/>
        </w:rPr>
      </w:pPr>
      <w:r w:rsidRPr="003853AB">
        <w:rPr>
          <w:rFonts w:asciiTheme="majorHAnsi" w:hAnsiTheme="majorHAnsi" w:cstheme="majorHAnsi"/>
          <w:sz w:val="22"/>
          <w:lang w:val="de-DE"/>
        </w:rPr>
        <w:t xml:space="preserve">- </w:t>
      </w:r>
      <w:r w:rsidR="00292CAC" w:rsidRPr="003853AB">
        <w:rPr>
          <w:rFonts w:asciiTheme="majorHAnsi" w:hAnsiTheme="majorHAnsi" w:cstheme="majorHAnsi"/>
          <w:sz w:val="22"/>
          <w:lang w:val="de-DE"/>
        </w:rPr>
        <w:t>Phạm vi Hợp tác kinh tế VBBMR bao trùm không gian rộng lớn, gồm các địa phương phía Nam và Tây Nam Trung Quốc như Quảng Tây, Quảng Đông, Hải Nam, Vân Nam và hầu hết các quốc gia Đông Nam Á, với các điều kiện tự nhiên về địa lý, diện tích, dân số thuận lợi cho việc triển khai sáng kiến hợp tác tiểu vùng như Hợp tác kinh tế VBBMR</w:t>
      </w:r>
      <w:r w:rsidRPr="003853AB">
        <w:rPr>
          <w:rFonts w:asciiTheme="majorHAnsi" w:hAnsiTheme="majorHAnsi" w:cstheme="majorHAnsi"/>
          <w:sz w:val="22"/>
          <w:lang w:val="de-DE"/>
        </w:rPr>
        <w:t xml:space="preserve">. </w:t>
      </w:r>
      <w:r w:rsidR="00292CAC" w:rsidRPr="003853AB">
        <w:rPr>
          <w:rFonts w:asciiTheme="majorHAnsi" w:hAnsiTheme="majorHAnsi" w:cstheme="majorHAnsi"/>
          <w:sz w:val="22"/>
          <w:lang w:val="de-DE"/>
        </w:rPr>
        <w:t xml:space="preserve"> </w:t>
      </w:r>
    </w:p>
    <w:p w:rsidR="00903BA6" w:rsidRPr="00C645B3" w:rsidRDefault="00903BA6" w:rsidP="00D65D02">
      <w:pPr>
        <w:shd w:val="clear" w:color="auto" w:fill="FFFFFF"/>
        <w:spacing w:before="0" w:after="0" w:line="280" w:lineRule="exact"/>
        <w:ind w:firstLine="720"/>
        <w:jc w:val="both"/>
        <w:rPr>
          <w:rFonts w:asciiTheme="majorHAnsi" w:eastAsia="Times New Roman" w:hAnsiTheme="majorHAnsi" w:cstheme="majorHAnsi"/>
          <w:bCs/>
          <w:sz w:val="22"/>
          <w:lang w:val="de-DE"/>
        </w:rPr>
      </w:pPr>
      <w:r w:rsidRPr="003853AB">
        <w:rPr>
          <w:rFonts w:asciiTheme="majorHAnsi" w:eastAsia="Times New Roman" w:hAnsiTheme="majorHAnsi" w:cstheme="majorHAnsi"/>
          <w:bCs/>
          <w:sz w:val="22"/>
          <w:lang w:val="de-DE"/>
        </w:rPr>
        <w:t xml:space="preserve">- </w:t>
      </w:r>
      <w:r w:rsidR="00292CAC" w:rsidRPr="003853AB">
        <w:rPr>
          <w:rFonts w:asciiTheme="majorHAnsi" w:eastAsia="Times New Roman" w:hAnsiTheme="majorHAnsi" w:cstheme="majorHAnsi"/>
          <w:bCs/>
          <w:sz w:val="22"/>
          <w:lang w:val="vi-VN"/>
        </w:rPr>
        <w:t>Hợp tác kinh tế VBBMR t</w:t>
      </w:r>
      <w:r w:rsidR="00292CAC" w:rsidRPr="003853AB">
        <w:rPr>
          <w:rFonts w:asciiTheme="majorHAnsi" w:eastAsia="Times New Roman" w:hAnsiTheme="majorHAnsi" w:cstheme="majorHAnsi"/>
          <w:bCs/>
          <w:sz w:val="22"/>
          <w:lang w:val="de-DE"/>
        </w:rPr>
        <w:t>rong giai đoạn 2006 - 2016</w:t>
      </w:r>
      <w:r w:rsidR="00292CAC" w:rsidRPr="003853AB">
        <w:rPr>
          <w:rFonts w:asciiTheme="majorHAnsi" w:eastAsia="Times New Roman" w:hAnsiTheme="majorHAnsi" w:cstheme="majorHAnsi"/>
          <w:bCs/>
          <w:sz w:val="22"/>
          <w:lang w:val="vi-VN"/>
        </w:rPr>
        <w:t xml:space="preserve"> diễn ra trong bối cảnh </w:t>
      </w:r>
      <w:r w:rsidR="00292CAC" w:rsidRPr="003853AB">
        <w:rPr>
          <w:rFonts w:asciiTheme="majorHAnsi" w:eastAsia="Times New Roman" w:hAnsiTheme="majorHAnsi" w:cstheme="majorHAnsi"/>
          <w:bCs/>
          <w:sz w:val="22"/>
          <w:lang w:val="de-DE"/>
        </w:rPr>
        <w:t xml:space="preserve">khu vực và quốc tế tương đối thuận lợi, với các nét đáng chú ý như: </w:t>
      </w:r>
      <w:r w:rsidR="00292CAC" w:rsidRPr="003853AB">
        <w:rPr>
          <w:rFonts w:asciiTheme="majorHAnsi" w:eastAsia="Times New Roman" w:hAnsiTheme="majorHAnsi" w:cstheme="majorHAnsi"/>
          <w:bCs/>
          <w:sz w:val="22"/>
          <w:lang w:val="vi-VN"/>
        </w:rPr>
        <w:t>Trung Quốc trỗi dậy mạnh mẽ</w:t>
      </w:r>
      <w:r w:rsidR="00292CAC" w:rsidRPr="003853AB">
        <w:rPr>
          <w:rFonts w:asciiTheme="majorHAnsi" w:eastAsia="Times New Roman" w:hAnsiTheme="majorHAnsi" w:cstheme="majorHAnsi"/>
          <w:bCs/>
          <w:sz w:val="22"/>
          <w:lang w:val="de-DE"/>
        </w:rPr>
        <w:t xml:space="preserve"> trên nhiều mặt và ngày càng có vai trò dẫn dắt hợp tác khu vực</w:t>
      </w:r>
      <w:r w:rsidR="00292CAC" w:rsidRPr="003853AB">
        <w:rPr>
          <w:rFonts w:asciiTheme="majorHAnsi" w:eastAsia="Times New Roman" w:hAnsiTheme="majorHAnsi" w:cstheme="majorHAnsi"/>
          <w:bCs/>
          <w:sz w:val="22"/>
          <w:lang w:val="vi-VN"/>
        </w:rPr>
        <w:t>; quan hệ kinh tế Trung Quốc với ASEAN phát triển mạnh</w:t>
      </w:r>
      <w:r w:rsidR="00292CAC" w:rsidRPr="003853AB">
        <w:rPr>
          <w:rFonts w:asciiTheme="majorHAnsi" w:eastAsia="Times New Roman" w:hAnsiTheme="majorHAnsi" w:cstheme="majorHAnsi"/>
          <w:bCs/>
          <w:sz w:val="22"/>
          <w:lang w:val="de-DE"/>
        </w:rPr>
        <w:t>.</w:t>
      </w:r>
      <w:r w:rsidR="00C645B3">
        <w:rPr>
          <w:rFonts w:asciiTheme="majorHAnsi" w:eastAsia="Times New Roman" w:hAnsiTheme="majorHAnsi" w:cstheme="majorHAnsi"/>
          <w:bCs/>
          <w:sz w:val="22"/>
          <w:lang w:val="de-DE"/>
        </w:rPr>
        <w:t xml:space="preserve"> </w:t>
      </w:r>
      <w:r w:rsidR="00292CAC" w:rsidRPr="003853AB">
        <w:rPr>
          <w:rFonts w:asciiTheme="majorHAnsi" w:hAnsiTheme="majorHAnsi" w:cstheme="majorHAnsi"/>
          <w:sz w:val="22"/>
          <w:lang w:val="de-DE"/>
        </w:rPr>
        <w:t xml:space="preserve">Riêng với Việt Nam (nước có chung Vịnh Bắc Bộ với Trung Quốc), quan hệ song phương cũng phát triển mạnh mẽ trên nhiều mặt, đặc biệt trong khoảng 10 năm qua. </w:t>
      </w:r>
    </w:p>
    <w:p w:rsidR="00292CAC" w:rsidRPr="003853AB" w:rsidRDefault="00292CAC" w:rsidP="00D65D02">
      <w:pPr>
        <w:pStyle w:val="Heading3"/>
        <w:spacing w:before="0" w:line="280" w:lineRule="exact"/>
        <w:ind w:firstLine="720"/>
        <w:jc w:val="both"/>
        <w:rPr>
          <w:rFonts w:cstheme="majorHAnsi"/>
          <w:i/>
          <w:color w:val="auto"/>
          <w:sz w:val="22"/>
          <w:lang w:val="de-DE"/>
        </w:rPr>
      </w:pPr>
      <w:bookmarkStart w:id="35" w:name="_Toc482784436"/>
      <w:r w:rsidRPr="003853AB">
        <w:rPr>
          <w:rFonts w:cstheme="majorHAnsi"/>
          <w:i/>
          <w:color w:val="auto"/>
          <w:sz w:val="22"/>
          <w:lang w:val="de-DE"/>
        </w:rPr>
        <w:t>2.2.2. Thực tiễn hợp tác tiểu vùng trong khu vực và kinh nghiệm để triển khai hợp tác kinh tế VBBMR</w:t>
      </w:r>
      <w:bookmarkEnd w:id="35"/>
    </w:p>
    <w:p w:rsidR="00292CAC" w:rsidRPr="003853AB" w:rsidRDefault="00292CAC" w:rsidP="00D65D02">
      <w:pPr>
        <w:spacing w:before="0" w:after="0" w:line="280" w:lineRule="exact"/>
        <w:ind w:firstLine="720"/>
        <w:jc w:val="both"/>
        <w:rPr>
          <w:rFonts w:asciiTheme="majorHAnsi" w:hAnsiTheme="majorHAnsi" w:cstheme="majorHAnsi"/>
          <w:b/>
          <w:i/>
          <w:sz w:val="22"/>
          <w:lang w:val="pt-BR"/>
        </w:rPr>
      </w:pPr>
      <w:r w:rsidRPr="003853AB">
        <w:rPr>
          <w:rFonts w:asciiTheme="majorHAnsi" w:hAnsiTheme="majorHAnsi" w:cstheme="majorHAnsi"/>
          <w:sz w:val="22"/>
          <w:lang w:val="pt-BR"/>
        </w:rPr>
        <w:t xml:space="preserve">Trước và trong khi triển khai Hợp tác kinh tế VBBMR, Trung Quốc đã tham gia một số sáng kiến hợp tác tiểu vùng với các nước ASEAN. Việc tham gia các sáng kiến này giúp Trung Quốc tích lũy kinh nghiệm để triển khai Hợp tác kinh tế VBBMR cũng như các cơ chế hợp tác tiểu vùng, khu vực khác. </w:t>
      </w:r>
    </w:p>
    <w:p w:rsidR="00F05C70" w:rsidRPr="003853AB" w:rsidRDefault="00903BA6" w:rsidP="00D65D02">
      <w:pPr>
        <w:spacing w:before="0" w:after="0" w:line="280" w:lineRule="exact"/>
        <w:ind w:firstLine="720"/>
        <w:jc w:val="both"/>
        <w:rPr>
          <w:rFonts w:asciiTheme="majorHAnsi" w:hAnsiTheme="majorHAnsi" w:cstheme="majorHAnsi"/>
          <w:sz w:val="22"/>
          <w:lang w:val="es-ES_tradnl"/>
        </w:rPr>
      </w:pPr>
      <w:r w:rsidRPr="003853AB">
        <w:rPr>
          <w:rFonts w:asciiTheme="majorHAnsi" w:hAnsiTheme="majorHAnsi" w:cstheme="majorHAnsi"/>
          <w:sz w:val="22"/>
          <w:lang w:val="pt-BR"/>
        </w:rPr>
        <w:t>Bên cạnh đó, t</w:t>
      </w:r>
      <w:r w:rsidR="00292CAC" w:rsidRPr="003853AB">
        <w:rPr>
          <w:rFonts w:asciiTheme="majorHAnsi" w:hAnsiTheme="majorHAnsi" w:cstheme="majorHAnsi"/>
          <w:sz w:val="22"/>
          <w:lang w:val="pt-BR"/>
        </w:rPr>
        <w:t xml:space="preserve">ừ những năm 90 của thế kỷ trước đến nay, các nước ASEAN cũng đã triển khai thành công một số sáng kiến hợp tác tiểu vùng. Trong đó, tiêu biểu là các sáng kiến hợp tác như: Tam giác tăng trưởng Indonesia - Malaysia - Singapore (SIJORI Growth Triangle); </w:t>
      </w:r>
      <w:r w:rsidR="00292CAC" w:rsidRPr="003853AB">
        <w:rPr>
          <w:rFonts w:asciiTheme="majorHAnsi" w:hAnsiTheme="majorHAnsi" w:cstheme="majorHAnsi"/>
          <w:sz w:val="22"/>
          <w:lang w:val="es-ES_tradnl"/>
        </w:rPr>
        <w:t xml:space="preserve">Tam giác Phát triển Campuchia - Lào - Việt Nam (CLV); hợp tác Chiến lược kinh tế ba dòng sông Ayeyawady - Chao Phraya – Mê Công (ACMECS)… Việc ASEAN triển khai thành công các sáng kiến hợp tác tiểu vùng nêu trên cũng để lại kinh nghiệm, những cơ sở </w:t>
      </w:r>
      <w:r w:rsidR="00292CAC" w:rsidRPr="003853AB">
        <w:rPr>
          <w:rFonts w:asciiTheme="majorHAnsi" w:hAnsiTheme="majorHAnsi" w:cstheme="majorHAnsi"/>
          <w:sz w:val="22"/>
          <w:lang w:val="es-ES_tradnl"/>
        </w:rPr>
        <w:lastRenderedPageBreak/>
        <w:t>thực tiễn quan trọng để các nước ASEAN và Trung Quốc tham khảo trong triển khai sáng kiến Hợp tác kinh tế VBBMR ở giai đoạn sau.</w:t>
      </w:r>
      <w:bookmarkStart w:id="36" w:name="_Toc482784439"/>
    </w:p>
    <w:p w:rsidR="00F05C70" w:rsidRPr="003853AB" w:rsidRDefault="00292CAC" w:rsidP="00D65D02">
      <w:pPr>
        <w:spacing w:before="0" w:after="0" w:line="280" w:lineRule="exact"/>
        <w:ind w:firstLine="720"/>
        <w:jc w:val="both"/>
        <w:rPr>
          <w:rFonts w:asciiTheme="majorHAnsi" w:hAnsiTheme="majorHAnsi" w:cstheme="majorHAnsi"/>
          <w:b/>
          <w:sz w:val="22"/>
          <w:lang w:val="pt-BR"/>
        </w:rPr>
      </w:pPr>
      <w:r w:rsidRPr="003853AB">
        <w:rPr>
          <w:rFonts w:asciiTheme="majorHAnsi" w:hAnsiTheme="majorHAnsi" w:cstheme="majorHAnsi"/>
          <w:b/>
          <w:sz w:val="22"/>
          <w:lang w:val="de-DE"/>
        </w:rPr>
        <w:t>2.3. Tiểu kết chương 2</w:t>
      </w:r>
      <w:bookmarkEnd w:id="36"/>
      <w:r w:rsidRPr="003853AB">
        <w:rPr>
          <w:rFonts w:asciiTheme="majorHAnsi" w:hAnsiTheme="majorHAnsi" w:cstheme="majorHAnsi"/>
          <w:b/>
          <w:sz w:val="22"/>
          <w:lang w:val="de-DE"/>
        </w:rPr>
        <w:t xml:space="preserve"> </w:t>
      </w:r>
    </w:p>
    <w:p w:rsidR="00903BA6" w:rsidRPr="003853AB" w:rsidRDefault="00292CAC" w:rsidP="00D65D02">
      <w:pPr>
        <w:spacing w:before="0" w:after="0" w:line="280" w:lineRule="exact"/>
        <w:ind w:firstLine="720"/>
        <w:jc w:val="both"/>
        <w:rPr>
          <w:rFonts w:asciiTheme="majorHAnsi" w:hAnsiTheme="majorHAnsi" w:cstheme="majorHAnsi"/>
          <w:b/>
          <w:sz w:val="22"/>
          <w:lang w:val="pt-BR"/>
        </w:rPr>
      </w:pPr>
      <w:r w:rsidRPr="003853AB">
        <w:rPr>
          <w:rFonts w:asciiTheme="majorHAnsi" w:hAnsiTheme="majorHAnsi" w:cstheme="majorHAnsi"/>
          <w:sz w:val="22"/>
          <w:lang w:val="de-DE"/>
        </w:rPr>
        <w:t xml:space="preserve">(1) Từ các cơ sở lý luận và thực tiễn nêu trên có thể thấy việc triển khai hợp tác tiểu vùng nói chung, sáng kiến Hợp tác kinh tế VBBMR nói riêng giữa Trung Quốc và các nước ASEAN trong giai đoạn 2006 - 2016 là có tính khả thi. </w:t>
      </w:r>
    </w:p>
    <w:p w:rsidR="00903BA6" w:rsidRPr="003853AB" w:rsidRDefault="00292CAC" w:rsidP="00D65D02">
      <w:pPr>
        <w:shd w:val="clear" w:color="auto" w:fill="FFFFFF"/>
        <w:spacing w:before="0" w:after="0" w:line="280" w:lineRule="exact"/>
        <w:ind w:firstLine="720"/>
        <w:jc w:val="both"/>
        <w:rPr>
          <w:rFonts w:asciiTheme="majorHAnsi" w:hAnsiTheme="majorHAnsi" w:cstheme="majorHAnsi"/>
          <w:sz w:val="22"/>
          <w:lang w:val="de-DE"/>
        </w:rPr>
      </w:pPr>
      <w:r w:rsidRPr="003853AB">
        <w:rPr>
          <w:rFonts w:asciiTheme="majorHAnsi" w:hAnsiTheme="majorHAnsi" w:cstheme="majorHAnsi"/>
          <w:sz w:val="22"/>
          <w:lang w:val="de-DE"/>
        </w:rPr>
        <w:t>(2) Từ đánh giá bối cảnh, các điều kiện cơ bản, kinh nghiệm hợp tác tiểu vùng trong thực tiễn của Trung Quốc và các nước ASEAN giai đoạn vừa qua, có thể khẳng định hợp tác kinh tế VBBMR có điều kiện để triển khai thành công. Tuy nhiên, mức độ thành công, mức độ hoàn thiện của cơ chế hợp tác này như thế nào phụ thuộc nhiều vào định hướng triển khai hợp tác của Trung Quốc và các nước ASEAN trong thời gian tới</w:t>
      </w:r>
      <w:r w:rsidR="00903BA6" w:rsidRPr="003853AB">
        <w:rPr>
          <w:rFonts w:asciiTheme="majorHAnsi" w:hAnsiTheme="majorHAnsi" w:cstheme="majorHAnsi"/>
          <w:sz w:val="22"/>
          <w:lang w:val="de-DE"/>
        </w:rPr>
        <w:t>.</w:t>
      </w:r>
    </w:p>
    <w:p w:rsidR="00292CAC" w:rsidRPr="003853AB" w:rsidRDefault="00903BA6" w:rsidP="00D65D02">
      <w:pPr>
        <w:shd w:val="clear" w:color="auto" w:fill="FFFFFF"/>
        <w:spacing w:before="0" w:after="0" w:line="280" w:lineRule="exact"/>
        <w:ind w:firstLine="720"/>
        <w:jc w:val="both"/>
        <w:rPr>
          <w:rFonts w:asciiTheme="majorHAnsi" w:hAnsiTheme="majorHAnsi" w:cstheme="majorHAnsi"/>
          <w:sz w:val="22"/>
          <w:lang w:val="de-DE"/>
        </w:rPr>
      </w:pPr>
      <w:r w:rsidRPr="003853AB">
        <w:rPr>
          <w:rFonts w:asciiTheme="majorHAnsi" w:hAnsiTheme="majorHAnsi" w:cstheme="majorHAnsi"/>
          <w:sz w:val="22"/>
          <w:lang w:val="de-DE"/>
        </w:rPr>
        <w:t xml:space="preserve"> </w:t>
      </w:r>
      <w:r w:rsidR="00292CAC" w:rsidRPr="003853AB">
        <w:rPr>
          <w:rFonts w:asciiTheme="majorHAnsi" w:hAnsiTheme="majorHAnsi" w:cstheme="majorHAnsi"/>
          <w:sz w:val="22"/>
          <w:lang w:val="de-DE"/>
        </w:rPr>
        <w:t>(3) Từ các nội dung đã tổng hợp, so sánh, phân tích nêu trên, Luận án xác định khung phân tích để làm rõ một số nội dung trong các chương tiếp theo gồm: (i) Các đối tác tham gia Hợp tác kinh tế VBBMR và mục tiêu, quan điểm, tình hình hợp tác của các bên; (ii) Dự báo triển vọng và đánh giá Hợp tác kinh tế VBBMR với tư cách là một bộ phận của sáng kiến Một vành đai, một con đường - chiến lược mang tính toàn cầu của Trung Quốc</w:t>
      </w:r>
      <w:r w:rsidR="00F05C70" w:rsidRPr="003853AB">
        <w:rPr>
          <w:rFonts w:asciiTheme="majorHAnsi" w:hAnsiTheme="majorHAnsi" w:cstheme="majorHAnsi"/>
          <w:sz w:val="22"/>
          <w:lang w:val="de-DE"/>
        </w:rPr>
        <w:t xml:space="preserve"> -</w:t>
      </w:r>
      <w:r w:rsidR="00292CAC" w:rsidRPr="003853AB">
        <w:rPr>
          <w:rFonts w:asciiTheme="majorHAnsi" w:hAnsiTheme="majorHAnsi" w:cstheme="majorHAnsi"/>
          <w:sz w:val="22"/>
          <w:lang w:val="de-DE"/>
        </w:rPr>
        <w:t xml:space="preserve"> và tác động của nó đối với quan hệ quốc tế trong khu vực; (iii) Phân tích, chỉ rõ cơ hội, thách thức đặt ra với Việt Nam trong bối cảnh Trung Quốc triển khai sáng kiến Hợp tác kinh tế VBBMR với ASEAN và đề xuất các kiến nghị định hướng chính sách giúp Việt Nam tận dụng cơ hội, hạn chế tác động tiêu cực từ sáng kiến hợp tác nói trên.</w:t>
      </w:r>
    </w:p>
    <w:p w:rsidR="00C27604" w:rsidRPr="003853AB" w:rsidRDefault="00C27604" w:rsidP="00D65D02">
      <w:pPr>
        <w:shd w:val="clear" w:color="auto" w:fill="FFFFFF"/>
        <w:spacing w:before="0" w:after="0" w:line="280" w:lineRule="exact"/>
        <w:ind w:firstLine="720"/>
        <w:jc w:val="both"/>
        <w:rPr>
          <w:rFonts w:asciiTheme="majorHAnsi" w:hAnsiTheme="majorHAnsi" w:cstheme="majorHAnsi"/>
          <w:sz w:val="22"/>
          <w:lang w:val="de-DE"/>
        </w:rPr>
      </w:pPr>
    </w:p>
    <w:p w:rsidR="00D65D02" w:rsidRDefault="00D65D02">
      <w:pPr>
        <w:spacing w:before="0" w:after="200" w:line="276" w:lineRule="auto"/>
        <w:rPr>
          <w:rFonts w:asciiTheme="majorHAnsi" w:eastAsia="Times New Roman" w:hAnsiTheme="majorHAnsi" w:cstheme="majorHAnsi"/>
          <w:b/>
          <w:bCs/>
          <w:kern w:val="32"/>
          <w:sz w:val="22"/>
          <w:lang w:val="de-DE" w:eastAsia="zh-CN"/>
        </w:rPr>
      </w:pPr>
      <w:bookmarkStart w:id="37" w:name="_Toc482784441"/>
      <w:r>
        <w:rPr>
          <w:rFonts w:asciiTheme="majorHAnsi" w:hAnsiTheme="majorHAnsi" w:cstheme="majorHAnsi"/>
          <w:sz w:val="22"/>
          <w:lang w:val="de-DE"/>
        </w:rPr>
        <w:br w:type="page"/>
      </w:r>
    </w:p>
    <w:p w:rsidR="00C27604" w:rsidRPr="003853AB" w:rsidRDefault="00C27604" w:rsidP="00D65D02">
      <w:pPr>
        <w:pStyle w:val="Heading1"/>
        <w:spacing w:before="0" w:after="0" w:line="280" w:lineRule="exact"/>
        <w:jc w:val="center"/>
        <w:rPr>
          <w:rFonts w:asciiTheme="majorHAnsi" w:hAnsiTheme="majorHAnsi" w:cstheme="majorHAnsi"/>
          <w:sz w:val="22"/>
          <w:szCs w:val="22"/>
          <w:lang w:val="de-DE"/>
        </w:rPr>
      </w:pPr>
      <w:r w:rsidRPr="003853AB">
        <w:rPr>
          <w:rFonts w:asciiTheme="majorHAnsi" w:hAnsiTheme="majorHAnsi" w:cstheme="majorHAnsi"/>
          <w:sz w:val="22"/>
          <w:szCs w:val="22"/>
          <w:lang w:val="de-DE"/>
        </w:rPr>
        <w:lastRenderedPageBreak/>
        <w:t>CHƯƠNG 3. HỢP TÁC KINH TẾ VỊNH BẮC BỘ MỞ RỘNG:</w:t>
      </w:r>
      <w:bookmarkEnd w:id="37"/>
      <w:r w:rsidRPr="003853AB">
        <w:rPr>
          <w:rFonts w:asciiTheme="majorHAnsi" w:hAnsiTheme="majorHAnsi" w:cstheme="majorHAnsi"/>
          <w:sz w:val="22"/>
          <w:szCs w:val="22"/>
          <w:lang w:val="de-DE"/>
        </w:rPr>
        <w:t xml:space="preserve"> </w:t>
      </w:r>
    </w:p>
    <w:p w:rsidR="00C27604" w:rsidRPr="003853AB" w:rsidRDefault="00C27604" w:rsidP="00D65D02">
      <w:pPr>
        <w:pStyle w:val="Heading1"/>
        <w:spacing w:before="0" w:after="0" w:line="280" w:lineRule="exact"/>
        <w:jc w:val="center"/>
        <w:rPr>
          <w:rFonts w:asciiTheme="majorHAnsi" w:hAnsiTheme="majorHAnsi" w:cstheme="majorHAnsi"/>
          <w:sz w:val="22"/>
          <w:szCs w:val="22"/>
          <w:lang w:val="de-DE"/>
        </w:rPr>
      </w:pPr>
      <w:bookmarkStart w:id="38" w:name="_Toc482784442"/>
      <w:r w:rsidRPr="003853AB">
        <w:rPr>
          <w:rFonts w:asciiTheme="majorHAnsi" w:hAnsiTheme="majorHAnsi" w:cstheme="majorHAnsi"/>
          <w:sz w:val="22"/>
          <w:szCs w:val="22"/>
          <w:lang w:val="de-DE"/>
        </w:rPr>
        <w:t>TỪ Ý TƯỞNG ĐẾN HÀNH ĐỘNG</w:t>
      </w:r>
      <w:bookmarkEnd w:id="38"/>
    </w:p>
    <w:p w:rsidR="00C27604" w:rsidRPr="003853AB" w:rsidRDefault="00C27604" w:rsidP="00D65D02">
      <w:pPr>
        <w:pStyle w:val="Heading2"/>
        <w:spacing w:before="0" w:after="0" w:line="280" w:lineRule="exact"/>
        <w:ind w:firstLine="720"/>
        <w:jc w:val="both"/>
        <w:rPr>
          <w:rFonts w:asciiTheme="majorHAnsi" w:hAnsiTheme="majorHAnsi" w:cstheme="majorHAnsi"/>
          <w:sz w:val="22"/>
          <w:szCs w:val="22"/>
          <w:lang w:val="de-DE"/>
        </w:rPr>
      </w:pPr>
      <w:bookmarkStart w:id="39" w:name="_Toc482784443"/>
      <w:r w:rsidRPr="003853AB">
        <w:rPr>
          <w:rFonts w:asciiTheme="majorHAnsi" w:hAnsiTheme="majorHAnsi" w:cstheme="majorHAnsi"/>
          <w:sz w:val="22"/>
          <w:szCs w:val="22"/>
          <w:lang w:val="de-DE"/>
        </w:rPr>
        <w:t>3.1. Khái quát về hợp tác KTVBBMR</w:t>
      </w:r>
      <w:bookmarkEnd w:id="39"/>
    </w:p>
    <w:p w:rsidR="00C27604" w:rsidRPr="003853AB" w:rsidRDefault="00C27604" w:rsidP="00D65D02">
      <w:pPr>
        <w:pStyle w:val="Heading3"/>
        <w:spacing w:before="0" w:line="280" w:lineRule="exact"/>
        <w:ind w:firstLine="720"/>
        <w:jc w:val="both"/>
        <w:rPr>
          <w:rFonts w:cstheme="majorHAnsi"/>
          <w:i/>
          <w:color w:val="auto"/>
          <w:sz w:val="22"/>
          <w:lang w:val="de-DE"/>
        </w:rPr>
      </w:pPr>
      <w:bookmarkStart w:id="40" w:name="_Toc482784444"/>
      <w:r w:rsidRPr="003853AB">
        <w:rPr>
          <w:rFonts w:cstheme="majorHAnsi"/>
          <w:i/>
          <w:color w:val="auto"/>
          <w:sz w:val="22"/>
          <w:lang w:val="de-DE"/>
        </w:rPr>
        <w:t xml:space="preserve">3.1.1. Vịnh Bắc Bộ và phạm vi hợp tác kinh tế </w:t>
      </w:r>
      <w:bookmarkStart w:id="41" w:name="_Toc356734466"/>
      <w:bookmarkStart w:id="42" w:name="_Toc356745692"/>
      <w:r w:rsidRPr="003853AB">
        <w:rPr>
          <w:rFonts w:cstheme="majorHAnsi"/>
          <w:i/>
          <w:color w:val="auto"/>
          <w:sz w:val="22"/>
          <w:lang w:val="de-DE"/>
        </w:rPr>
        <w:t>VBBMR</w:t>
      </w:r>
      <w:bookmarkEnd w:id="40"/>
    </w:p>
    <w:p w:rsidR="00C27604" w:rsidRPr="003853AB" w:rsidRDefault="00C27604" w:rsidP="00D65D02">
      <w:pPr>
        <w:spacing w:before="0" w:after="0" w:line="280" w:lineRule="exact"/>
        <w:ind w:firstLine="720"/>
        <w:jc w:val="both"/>
        <w:rPr>
          <w:rFonts w:asciiTheme="majorHAnsi" w:hAnsiTheme="majorHAnsi" w:cstheme="majorHAnsi"/>
          <w:b/>
          <w:i/>
          <w:sz w:val="22"/>
          <w:lang w:val="vi-VN"/>
        </w:rPr>
      </w:pPr>
      <w:r w:rsidRPr="003853AB">
        <w:rPr>
          <w:rFonts w:asciiTheme="majorHAnsi" w:hAnsiTheme="majorHAnsi" w:cstheme="majorHAnsi"/>
          <w:b/>
          <w:i/>
          <w:sz w:val="22"/>
          <w:lang w:val="vi-VN"/>
        </w:rPr>
        <w:t>Vịnh Bắc Bộ</w:t>
      </w:r>
      <w:bookmarkEnd w:id="41"/>
      <w:bookmarkEnd w:id="42"/>
      <w:r w:rsidRPr="003853AB">
        <w:rPr>
          <w:rFonts w:asciiTheme="majorHAnsi" w:hAnsiTheme="majorHAnsi" w:cstheme="majorHAnsi"/>
          <w:b/>
          <w:i/>
          <w:sz w:val="22"/>
          <w:lang w:val="vi-VN"/>
        </w:rPr>
        <w:t>:</w:t>
      </w:r>
    </w:p>
    <w:p w:rsidR="00C27604" w:rsidRPr="003853AB" w:rsidRDefault="00C27604" w:rsidP="00D65D02">
      <w:pPr>
        <w:spacing w:before="0" w:after="0" w:line="280" w:lineRule="exact"/>
        <w:ind w:firstLine="720"/>
        <w:jc w:val="both"/>
        <w:rPr>
          <w:rFonts w:asciiTheme="majorHAnsi" w:hAnsiTheme="majorHAnsi" w:cstheme="majorHAnsi"/>
          <w:sz w:val="22"/>
          <w:lang w:val="vi-VN"/>
        </w:rPr>
      </w:pPr>
      <w:r w:rsidRPr="003853AB">
        <w:rPr>
          <w:rFonts w:asciiTheme="majorHAnsi" w:hAnsiTheme="majorHAnsi" w:cstheme="majorHAnsi"/>
          <w:sz w:val="22"/>
          <w:lang w:val="vi-VN"/>
        </w:rPr>
        <w:t>Vịnh Bắc Bộ nằm ở phía Tây Bắc Biển  Đông, có vai trò hết sức quan trọng cả về  kinh tế, chính trị và quốc phòng an ninh</w:t>
      </w:r>
      <w:r w:rsidRPr="003853AB">
        <w:rPr>
          <w:rFonts w:asciiTheme="majorHAnsi" w:hAnsiTheme="majorHAnsi" w:cstheme="majorHAnsi"/>
          <w:sz w:val="22"/>
          <w:lang w:val="de-DE"/>
        </w:rPr>
        <w:t xml:space="preserve"> đối với các nước trong khu vực, đặc biệt là Việt Nam và Trung Quốc</w:t>
      </w:r>
      <w:r w:rsidRPr="003853AB">
        <w:rPr>
          <w:rFonts w:asciiTheme="majorHAnsi" w:hAnsiTheme="majorHAnsi" w:cstheme="majorHAnsi"/>
          <w:sz w:val="22"/>
          <w:lang w:val="vi-VN"/>
        </w:rPr>
        <w:t>. Đây là một vịnh nửa kín, được bao bọc hoàn toàn bởi bờ biển của Việt Nam và Trung Quốc, có diện tích 126.250 km</w:t>
      </w:r>
      <w:r w:rsidRPr="003853AB">
        <w:rPr>
          <w:rFonts w:asciiTheme="majorHAnsi" w:hAnsiTheme="majorHAnsi" w:cstheme="majorHAnsi"/>
          <w:sz w:val="22"/>
          <w:vertAlign w:val="superscript"/>
          <w:lang w:val="vi-VN"/>
        </w:rPr>
        <w:t>2</w:t>
      </w:r>
      <w:r w:rsidRPr="003853AB">
        <w:rPr>
          <w:rFonts w:asciiTheme="majorHAnsi" w:hAnsiTheme="majorHAnsi" w:cstheme="majorHAnsi"/>
          <w:sz w:val="22"/>
          <w:lang w:val="vi-VN"/>
        </w:rPr>
        <w:t xml:space="preserve">, chiều dài khoảng 496 km, chiều ngang nơi rộng nhất khoảng 310 km (176 hải lý), nơi hẹp nhất là cửa vịnh khoảng 207,4 km (102 hải lý).  </w:t>
      </w:r>
    </w:p>
    <w:p w:rsidR="00C27604" w:rsidRPr="003853AB" w:rsidRDefault="00C27604" w:rsidP="00D65D02">
      <w:pPr>
        <w:spacing w:before="0" w:after="0" w:line="280" w:lineRule="exact"/>
        <w:ind w:firstLine="720"/>
        <w:jc w:val="both"/>
        <w:rPr>
          <w:rFonts w:asciiTheme="majorHAnsi" w:hAnsiTheme="majorHAnsi" w:cstheme="majorHAnsi"/>
          <w:b/>
          <w:i/>
          <w:sz w:val="22"/>
          <w:lang w:val="vi-VN"/>
        </w:rPr>
      </w:pPr>
      <w:bookmarkStart w:id="43" w:name="_Toc356734467"/>
      <w:bookmarkStart w:id="44" w:name="_Toc356745693"/>
      <w:r w:rsidRPr="003853AB">
        <w:rPr>
          <w:rFonts w:asciiTheme="majorHAnsi" w:hAnsiTheme="majorHAnsi" w:cstheme="majorHAnsi"/>
          <w:b/>
          <w:i/>
          <w:sz w:val="22"/>
          <w:lang w:val="vi-VN"/>
        </w:rPr>
        <w:t>Khu vực hợp tác kinh tế VBBMR</w:t>
      </w:r>
      <w:bookmarkEnd w:id="43"/>
      <w:bookmarkEnd w:id="44"/>
      <w:r w:rsidRPr="003853AB">
        <w:rPr>
          <w:rFonts w:asciiTheme="majorHAnsi" w:hAnsiTheme="majorHAnsi" w:cstheme="majorHAnsi"/>
          <w:b/>
          <w:i/>
          <w:sz w:val="22"/>
          <w:lang w:val="vi-VN"/>
        </w:rPr>
        <w:t>:</w:t>
      </w:r>
    </w:p>
    <w:p w:rsidR="00C27604" w:rsidRPr="003853AB" w:rsidRDefault="00C27604" w:rsidP="00D65D02">
      <w:pPr>
        <w:spacing w:before="0" w:after="0" w:line="280" w:lineRule="exact"/>
        <w:ind w:firstLine="720"/>
        <w:jc w:val="both"/>
        <w:rPr>
          <w:rFonts w:asciiTheme="majorHAnsi" w:hAnsiTheme="majorHAnsi" w:cstheme="majorHAnsi"/>
          <w:sz w:val="22"/>
          <w:lang w:val="vi-VN"/>
        </w:rPr>
      </w:pPr>
      <w:r w:rsidRPr="003853AB">
        <w:rPr>
          <w:rFonts w:asciiTheme="majorHAnsi" w:hAnsiTheme="majorHAnsi" w:cstheme="majorHAnsi"/>
          <w:sz w:val="22"/>
          <w:lang w:val="vi-VN"/>
        </w:rPr>
        <w:t xml:space="preserve">Phạm vi không gian hợp tác kinh tế VBBMR được xác định không thật sự rõ ràng. Ban đầu, khi Trung Quốc mới đưa ra sáng kiến hợp tác này, không gian hợp tác được xác định là  một số tỉnh, thành phố phía nam của Trung Quốc và các nước ASEAN. </w:t>
      </w:r>
    </w:p>
    <w:p w:rsidR="00C27604" w:rsidRPr="003853AB" w:rsidRDefault="00C27604" w:rsidP="00D65D02">
      <w:pPr>
        <w:pStyle w:val="Heading3"/>
        <w:spacing w:before="0" w:line="280" w:lineRule="exact"/>
        <w:ind w:firstLine="720"/>
        <w:jc w:val="both"/>
        <w:rPr>
          <w:rFonts w:cstheme="majorHAnsi"/>
          <w:i/>
          <w:color w:val="auto"/>
          <w:sz w:val="22"/>
          <w:lang w:val="vi-VN"/>
        </w:rPr>
      </w:pPr>
      <w:bookmarkStart w:id="45" w:name="_Toc356734468"/>
      <w:bookmarkStart w:id="46" w:name="_Toc356745694"/>
      <w:bookmarkStart w:id="47" w:name="_Toc482784445"/>
      <w:r w:rsidRPr="003853AB">
        <w:rPr>
          <w:rFonts w:cstheme="majorHAnsi"/>
          <w:i/>
          <w:color w:val="auto"/>
          <w:sz w:val="22"/>
          <w:lang w:val="vi-VN"/>
        </w:rPr>
        <w:t xml:space="preserve">3.1.2.  Xuất xứ sáng kiến, mục tiêu và nội dung hợp tác </w:t>
      </w:r>
      <w:bookmarkEnd w:id="45"/>
      <w:bookmarkEnd w:id="46"/>
      <w:bookmarkEnd w:id="47"/>
    </w:p>
    <w:p w:rsidR="00C645B3" w:rsidRPr="00A72A88" w:rsidRDefault="003E5B5E" w:rsidP="00D65D02">
      <w:pPr>
        <w:spacing w:before="0" w:after="0" w:line="280" w:lineRule="exact"/>
        <w:ind w:firstLine="720"/>
        <w:jc w:val="both"/>
        <w:rPr>
          <w:rFonts w:asciiTheme="majorHAnsi" w:hAnsiTheme="majorHAnsi" w:cstheme="majorHAnsi"/>
          <w:sz w:val="22"/>
          <w:lang w:val="vi-VN"/>
        </w:rPr>
      </w:pPr>
      <w:r w:rsidRPr="003853AB">
        <w:rPr>
          <w:rFonts w:asciiTheme="majorHAnsi" w:hAnsiTheme="majorHAnsi" w:cstheme="majorHAnsi"/>
          <w:b/>
          <w:i/>
          <w:sz w:val="22"/>
          <w:lang w:val="vi-VN"/>
        </w:rPr>
        <w:t xml:space="preserve">- </w:t>
      </w:r>
      <w:r w:rsidR="00C27604" w:rsidRPr="003853AB">
        <w:rPr>
          <w:rFonts w:asciiTheme="majorHAnsi" w:hAnsiTheme="majorHAnsi" w:cstheme="majorHAnsi"/>
          <w:sz w:val="22"/>
          <w:lang w:val="vi-VN"/>
        </w:rPr>
        <w:t>Hợp tác kinh tế VBBMR diễn ra trong bối cảnh từ năm 2008, Trung Quốc tập trung xây dựng Quảng Tây thành “cực tăng trưởng mới”, nhằm khai thác vai trò của địa phương này làm cầu nối (cả trên bộ và trên biển) trong giao lưu hợp tác giữa Trung Quố</w:t>
      </w:r>
      <w:r w:rsidR="00C645B3">
        <w:rPr>
          <w:rFonts w:asciiTheme="majorHAnsi" w:hAnsiTheme="majorHAnsi" w:cstheme="majorHAnsi"/>
          <w:sz w:val="22"/>
          <w:lang w:val="vi-VN"/>
        </w:rPr>
        <w:t>c và ASEAN.</w:t>
      </w:r>
    </w:p>
    <w:p w:rsidR="00C27604" w:rsidRPr="00C645B3" w:rsidRDefault="003E5B5E" w:rsidP="00D65D02">
      <w:pPr>
        <w:spacing w:before="0" w:after="0" w:line="280" w:lineRule="exact"/>
        <w:ind w:firstLine="720"/>
        <w:jc w:val="both"/>
        <w:rPr>
          <w:rFonts w:asciiTheme="majorHAnsi" w:hAnsiTheme="majorHAnsi" w:cstheme="majorHAnsi"/>
          <w:sz w:val="22"/>
          <w:lang w:val="vi-VN"/>
        </w:rPr>
      </w:pPr>
      <w:r w:rsidRPr="003853AB">
        <w:rPr>
          <w:rFonts w:asciiTheme="majorHAnsi" w:hAnsiTheme="majorHAnsi" w:cstheme="majorHAnsi"/>
          <w:b/>
          <w:i/>
          <w:sz w:val="22"/>
          <w:lang w:val="vi-VN"/>
        </w:rPr>
        <w:t xml:space="preserve">- </w:t>
      </w:r>
      <w:r w:rsidR="00C27604" w:rsidRPr="003853AB">
        <w:rPr>
          <w:rFonts w:asciiTheme="majorHAnsi" w:hAnsiTheme="majorHAnsi" w:cstheme="majorHAnsi"/>
          <w:sz w:val="22"/>
          <w:lang w:val="vi-VN"/>
        </w:rPr>
        <w:t>Theo Báo cáo nghiên cứu khả thi Hợp tác kinh tế VBBMR thì mục tiêu của sáng kiến hợp tác này được xác định là: “Thiết lập một cơ chế hợp tác tiểu vùng, tạo đòn bẩy toàn diện cho hệ thống vận tải trên biển và duyên hải, tăng cường hợp tác cảng biển và tiếp vận, đẩy mạnh liên kết công nghiệp và phân công lao động, phát triển các ngành kinh doanh ven biển, hợp tác phát triển tài nguyên biển, xúc tiến phát triển các thành phố ven biển, thiết lập các cụm cảng hỗ trợ lẫn nhau, các cụm công nghiệp và cụm thành phố với sự bổ sung mạnh mẽ và tính đa dạng, đồng thời đẩy nhanh việc phát triển bền vững kinh tế, xã hội trong khu vực”.</w:t>
      </w:r>
      <w:r w:rsidR="00C645B3" w:rsidRPr="00A72A88">
        <w:rPr>
          <w:rFonts w:asciiTheme="majorHAnsi" w:hAnsiTheme="majorHAnsi" w:cstheme="majorHAnsi"/>
          <w:sz w:val="22"/>
          <w:lang w:val="vi-VN"/>
        </w:rPr>
        <w:t xml:space="preserve"> </w:t>
      </w:r>
      <w:r w:rsidR="00C27604" w:rsidRPr="003853AB">
        <w:rPr>
          <w:rFonts w:asciiTheme="majorHAnsi" w:hAnsiTheme="majorHAnsi" w:cstheme="majorHAnsi"/>
          <w:sz w:val="22"/>
          <w:lang w:val="vi-VN"/>
        </w:rPr>
        <w:t xml:space="preserve">Tuy nhiên, như một số công trình nghiên cứu nêu ở Chương 1 của Luận án này đã phân tích, Hợp </w:t>
      </w:r>
      <w:r w:rsidR="00C27604" w:rsidRPr="003853AB">
        <w:rPr>
          <w:rFonts w:asciiTheme="majorHAnsi" w:hAnsiTheme="majorHAnsi" w:cstheme="majorHAnsi"/>
          <w:sz w:val="22"/>
          <w:lang w:val="vi-VN"/>
        </w:rPr>
        <w:lastRenderedPageBreak/>
        <w:t xml:space="preserve">tác kinh tế VBBMR thực chất là một chiến lược mang tầm khu vực của Trung Quốc. </w:t>
      </w:r>
    </w:p>
    <w:p w:rsidR="00C27604" w:rsidRPr="00C645B3" w:rsidRDefault="003E5B5E" w:rsidP="00D65D02">
      <w:pPr>
        <w:spacing w:before="0" w:after="0" w:line="280" w:lineRule="exact"/>
        <w:ind w:firstLine="720"/>
        <w:jc w:val="both"/>
        <w:rPr>
          <w:rFonts w:asciiTheme="majorHAnsi" w:hAnsiTheme="majorHAnsi" w:cstheme="majorHAnsi"/>
          <w:sz w:val="22"/>
          <w:lang w:val="de-DE"/>
        </w:rPr>
      </w:pPr>
      <w:r w:rsidRPr="003853AB">
        <w:rPr>
          <w:rFonts w:asciiTheme="majorHAnsi" w:hAnsiTheme="majorHAnsi" w:cstheme="majorHAnsi"/>
          <w:b/>
          <w:i/>
          <w:sz w:val="22"/>
          <w:lang w:val="vi-VN"/>
        </w:rPr>
        <w:t xml:space="preserve">- </w:t>
      </w:r>
      <w:r w:rsidR="00C27604" w:rsidRPr="003853AB">
        <w:rPr>
          <w:rFonts w:asciiTheme="majorHAnsi" w:hAnsiTheme="majorHAnsi" w:cstheme="majorHAnsi"/>
          <w:sz w:val="22"/>
          <w:lang w:val="de-DE"/>
        </w:rPr>
        <w:t xml:space="preserve">Nội dung chính của hợp tác kinh tế VBBMR ban đầu được xác định gồm ba lĩnh vực ưu tiên: vận tải, giao thông đường biển; tài chính ngân hàng, ngư nghiệp, nông nghiệp, khai thác tài nguyên, du lịch và bảo vệ môi trường; đào tạo nguồn nhân lực, giáo dục, y tế, phòng chống bệnh dịch. </w:t>
      </w:r>
      <w:r w:rsidR="00C27604" w:rsidRPr="003853AB">
        <w:rPr>
          <w:rFonts w:asciiTheme="majorHAnsi" w:eastAsia="Times New Roman" w:hAnsiTheme="majorHAnsi" w:cstheme="majorHAnsi"/>
          <w:spacing w:val="-8"/>
          <w:sz w:val="22"/>
          <w:lang w:val="vi-VN"/>
        </w:rPr>
        <w:t xml:space="preserve">Tuy nhiên, từ cuối năm 2013, với sự tham gia, tư vấn của các chuyên gia ADB, </w:t>
      </w:r>
      <w:r w:rsidR="00C27604" w:rsidRPr="003853AB">
        <w:rPr>
          <w:rFonts w:asciiTheme="majorHAnsi" w:eastAsia="Times New Roman" w:hAnsiTheme="majorHAnsi" w:cstheme="majorHAnsi"/>
          <w:spacing w:val="-8"/>
          <w:sz w:val="22"/>
          <w:lang w:val="de-DE"/>
        </w:rPr>
        <w:t xml:space="preserve">Trung Quốc </w:t>
      </w:r>
      <w:r w:rsidR="00C27604" w:rsidRPr="003853AB">
        <w:rPr>
          <w:rFonts w:asciiTheme="majorHAnsi" w:eastAsia="Times New Roman" w:hAnsiTheme="majorHAnsi" w:cstheme="majorHAnsi"/>
          <w:spacing w:val="-8"/>
          <w:sz w:val="22"/>
          <w:lang w:val="vi-VN"/>
        </w:rPr>
        <w:t xml:space="preserve">đề xuất nội dung và </w:t>
      </w:r>
      <w:r w:rsidR="00C27604" w:rsidRPr="003853AB">
        <w:rPr>
          <w:rFonts w:asciiTheme="majorHAnsi" w:eastAsia="Times New Roman" w:hAnsiTheme="majorHAnsi" w:cstheme="majorHAnsi"/>
          <w:spacing w:val="-8"/>
          <w:sz w:val="22"/>
          <w:lang w:val="de-DE"/>
        </w:rPr>
        <w:t>L</w:t>
      </w:r>
      <w:r w:rsidR="00C27604" w:rsidRPr="003853AB">
        <w:rPr>
          <w:rFonts w:asciiTheme="majorHAnsi" w:eastAsia="Times New Roman" w:hAnsiTheme="majorHAnsi" w:cstheme="majorHAnsi"/>
          <w:spacing w:val="-8"/>
          <w:sz w:val="22"/>
          <w:lang w:val="vi-VN"/>
        </w:rPr>
        <w:t xml:space="preserve">ộ trình Hợp tác kinh tế VBBMR hoàn toàn mới, trong đó chỉ tập trung vào </w:t>
      </w:r>
      <w:r w:rsidR="00182172" w:rsidRPr="003853AB">
        <w:rPr>
          <w:rFonts w:asciiTheme="majorHAnsi" w:eastAsia="Times New Roman" w:hAnsiTheme="majorHAnsi" w:cstheme="majorHAnsi"/>
          <w:spacing w:val="-8"/>
          <w:sz w:val="22"/>
          <w:lang w:val="vi-VN"/>
        </w:rPr>
        <w:t>hai nội dung hợp tác chính gồm:</w:t>
      </w:r>
      <w:r w:rsidR="00182172" w:rsidRPr="003853AB">
        <w:rPr>
          <w:rFonts w:asciiTheme="majorHAnsi" w:eastAsia="Times New Roman" w:hAnsiTheme="majorHAnsi" w:cstheme="majorHAnsi"/>
          <w:spacing w:val="-8"/>
          <w:sz w:val="22"/>
          <w:lang w:val="de-DE"/>
        </w:rPr>
        <w:t xml:space="preserve"> H</w:t>
      </w:r>
      <w:r w:rsidR="00C27604" w:rsidRPr="003853AB">
        <w:rPr>
          <w:rFonts w:asciiTheme="majorHAnsi" w:eastAsia="Times New Roman" w:hAnsiTheme="majorHAnsi" w:cstheme="majorHAnsi"/>
          <w:spacing w:val="-8"/>
          <w:sz w:val="22"/>
          <w:lang w:val="de-DE"/>
        </w:rPr>
        <w:t>ợp tác tài chính;</w:t>
      </w:r>
      <w:r w:rsidR="00182172" w:rsidRPr="003853AB">
        <w:rPr>
          <w:rFonts w:asciiTheme="majorHAnsi" w:eastAsia="Times New Roman" w:hAnsiTheme="majorHAnsi" w:cstheme="majorHAnsi"/>
          <w:spacing w:val="-8"/>
          <w:sz w:val="22"/>
          <w:lang w:val="de-DE"/>
        </w:rPr>
        <w:t xml:space="preserve"> H</w:t>
      </w:r>
      <w:r w:rsidR="00C27604" w:rsidRPr="003853AB">
        <w:rPr>
          <w:rFonts w:asciiTheme="majorHAnsi" w:eastAsia="Times New Roman" w:hAnsiTheme="majorHAnsi" w:cstheme="majorHAnsi"/>
          <w:spacing w:val="-8"/>
          <w:sz w:val="22"/>
          <w:lang w:val="de-DE"/>
        </w:rPr>
        <w:t>ợp tác cảng biển và tiếp vận.</w:t>
      </w:r>
    </w:p>
    <w:p w:rsidR="00C27604" w:rsidRPr="003853AB" w:rsidRDefault="00B60345" w:rsidP="00D65D02">
      <w:pPr>
        <w:pStyle w:val="Heading3"/>
        <w:spacing w:before="0" w:line="280" w:lineRule="exact"/>
        <w:ind w:firstLine="720"/>
        <w:jc w:val="both"/>
        <w:rPr>
          <w:rFonts w:cstheme="majorHAnsi"/>
          <w:i/>
          <w:color w:val="auto"/>
          <w:sz w:val="22"/>
          <w:lang w:val="vi-VN"/>
        </w:rPr>
      </w:pPr>
      <w:hyperlink r:id="rId12" w:tgtFrame="_blank" w:history="1">
        <w:bookmarkStart w:id="48" w:name="_Toc482784446"/>
        <w:r w:rsidR="00C27604" w:rsidRPr="003853AB">
          <w:rPr>
            <w:rFonts w:cstheme="majorHAnsi"/>
            <w:i/>
            <w:color w:val="auto"/>
            <w:sz w:val="22"/>
            <w:lang w:val="vi-VN"/>
          </w:rPr>
          <w:t>3.1.3. Đánh giá tiềm năng và triển vọng</w:t>
        </w:r>
      </w:hyperlink>
      <w:r w:rsidR="00C27604" w:rsidRPr="003853AB">
        <w:rPr>
          <w:rFonts w:cstheme="majorHAnsi"/>
          <w:i/>
          <w:color w:val="auto"/>
          <w:sz w:val="22"/>
          <w:lang w:val="vi-VN"/>
        </w:rPr>
        <w:t xml:space="preserve"> hợp tác</w:t>
      </w:r>
      <w:bookmarkEnd w:id="48"/>
    </w:p>
    <w:p w:rsidR="00C27604" w:rsidRPr="003853AB" w:rsidRDefault="00C27604" w:rsidP="00D65D02">
      <w:pPr>
        <w:spacing w:before="0" w:after="0" w:line="280" w:lineRule="exact"/>
        <w:ind w:firstLine="720"/>
        <w:jc w:val="both"/>
        <w:rPr>
          <w:rFonts w:asciiTheme="majorHAnsi" w:hAnsiTheme="majorHAnsi" w:cstheme="majorHAnsi"/>
          <w:b/>
          <w:sz w:val="22"/>
          <w:lang w:val="vi-VN"/>
        </w:rPr>
      </w:pPr>
      <w:r w:rsidRPr="003853AB">
        <w:rPr>
          <w:rFonts w:asciiTheme="majorHAnsi" w:hAnsiTheme="majorHAnsi" w:cstheme="majorHAnsi"/>
          <w:sz w:val="22"/>
          <w:lang w:val="vi-VN"/>
        </w:rPr>
        <w:t>Bối cảnh tình hình quốc tế, tình hình quan hệ hợp tác giữa Trung Quốc và các nước ASEAN trong mười năm qua như đã nêu ở Chương 2 và đặc biệt là ở thời điểm Trung Quốc đề xuất sáng kiến Hợp tác kinh tế VBBMR (năm 2006) về cơ bản là thuận lợi cho việc triển khai hợp</w:t>
      </w:r>
      <w:r w:rsidR="00C645B3" w:rsidRPr="00A72A88">
        <w:rPr>
          <w:rFonts w:asciiTheme="majorHAnsi" w:hAnsiTheme="majorHAnsi" w:cstheme="majorHAnsi"/>
          <w:sz w:val="22"/>
          <w:lang w:val="vi-VN"/>
        </w:rPr>
        <w:t xml:space="preserve"> tác</w:t>
      </w:r>
      <w:r w:rsidRPr="003853AB">
        <w:rPr>
          <w:rFonts w:asciiTheme="majorHAnsi" w:hAnsiTheme="majorHAnsi" w:cstheme="majorHAnsi"/>
          <w:sz w:val="22"/>
          <w:lang w:val="vi-VN"/>
        </w:rPr>
        <w:t xml:space="preserve">. Tuy nhiên, để triển khai hiệu quả hợp tác kinh tế VBBMR, Trung Quốc và các nước ASEAN còn phải vượt qua không ít khó khăn, thách thức. </w:t>
      </w:r>
    </w:p>
    <w:p w:rsidR="00C27604" w:rsidRPr="003853AB" w:rsidRDefault="00C27604" w:rsidP="00D65D02">
      <w:pPr>
        <w:pStyle w:val="Heading2"/>
        <w:spacing w:before="0" w:after="0" w:line="280" w:lineRule="exact"/>
        <w:ind w:firstLine="720"/>
        <w:jc w:val="both"/>
        <w:rPr>
          <w:rFonts w:asciiTheme="majorHAnsi" w:hAnsiTheme="majorHAnsi" w:cstheme="majorHAnsi"/>
          <w:sz w:val="22"/>
          <w:szCs w:val="22"/>
          <w:lang w:val="de-DE"/>
        </w:rPr>
      </w:pPr>
      <w:bookmarkStart w:id="49" w:name="_Toc482784447"/>
      <w:r w:rsidRPr="003853AB">
        <w:rPr>
          <w:rFonts w:asciiTheme="majorHAnsi" w:hAnsiTheme="majorHAnsi" w:cstheme="majorHAnsi"/>
          <w:sz w:val="22"/>
          <w:szCs w:val="22"/>
          <w:lang w:val="de-DE"/>
        </w:rPr>
        <w:t>3.2. Tình hình triển khai hợp tác từ phía Trung Quốc</w:t>
      </w:r>
      <w:bookmarkEnd w:id="49"/>
    </w:p>
    <w:p w:rsidR="00C27604" w:rsidRPr="003853AB" w:rsidRDefault="00C27604" w:rsidP="00D65D02">
      <w:pPr>
        <w:pStyle w:val="Heading3"/>
        <w:spacing w:before="0" w:line="280" w:lineRule="exact"/>
        <w:ind w:firstLine="720"/>
        <w:jc w:val="both"/>
        <w:rPr>
          <w:rFonts w:cstheme="majorHAnsi"/>
          <w:i/>
          <w:color w:val="auto"/>
          <w:sz w:val="22"/>
          <w:lang w:val="vi-VN"/>
        </w:rPr>
      </w:pPr>
      <w:bookmarkStart w:id="50" w:name="_Toc482784448"/>
      <w:r w:rsidRPr="003853AB">
        <w:rPr>
          <w:rFonts w:cstheme="majorHAnsi"/>
          <w:i/>
          <w:color w:val="auto"/>
          <w:sz w:val="22"/>
          <w:lang w:val="vi-VN"/>
        </w:rPr>
        <w:t>3.2.1. Giai đoạn 2006 - 2012: Tập trung phát triển Khu kinh tế V</w:t>
      </w:r>
      <w:r w:rsidR="003E5B5E" w:rsidRPr="003853AB">
        <w:rPr>
          <w:rFonts w:cstheme="majorHAnsi"/>
          <w:i/>
          <w:color w:val="auto"/>
          <w:sz w:val="22"/>
          <w:lang w:val="vi-VN"/>
        </w:rPr>
        <w:t>BB</w:t>
      </w:r>
      <w:r w:rsidRPr="003853AB">
        <w:rPr>
          <w:rFonts w:cstheme="majorHAnsi"/>
          <w:i/>
          <w:color w:val="auto"/>
          <w:sz w:val="22"/>
          <w:lang w:val="vi-VN"/>
        </w:rPr>
        <w:t xml:space="preserve"> Quảng Tây</w:t>
      </w:r>
      <w:bookmarkEnd w:id="50"/>
      <w:r w:rsidRPr="003853AB">
        <w:rPr>
          <w:rFonts w:cstheme="majorHAnsi"/>
          <w:i/>
          <w:color w:val="auto"/>
          <w:sz w:val="22"/>
          <w:lang w:val="vi-VN"/>
        </w:rPr>
        <w:t xml:space="preserve"> </w:t>
      </w:r>
    </w:p>
    <w:p w:rsidR="00C27604" w:rsidRPr="003853AB" w:rsidRDefault="00C27604" w:rsidP="00D65D02">
      <w:pPr>
        <w:spacing w:before="0" w:after="0" w:line="280" w:lineRule="exact"/>
        <w:ind w:firstLine="720"/>
        <w:jc w:val="both"/>
        <w:rPr>
          <w:rFonts w:asciiTheme="majorHAnsi" w:hAnsiTheme="majorHAnsi" w:cstheme="majorHAnsi"/>
          <w:sz w:val="22"/>
          <w:lang w:val="vi-VN"/>
        </w:rPr>
      </w:pPr>
      <w:r w:rsidRPr="003853AB">
        <w:rPr>
          <w:rFonts w:asciiTheme="majorHAnsi" w:hAnsiTheme="majorHAnsi" w:cstheme="majorHAnsi"/>
          <w:sz w:val="22"/>
          <w:lang w:val="vi-VN"/>
        </w:rPr>
        <w:t>Ngày 16/01/2008 Quốc vụ viện Trung Quốc đã phê chuẩn </w:t>
      </w:r>
      <w:r w:rsidRPr="003853AB">
        <w:rPr>
          <w:rFonts w:asciiTheme="majorHAnsi" w:hAnsiTheme="majorHAnsi" w:cstheme="majorHAnsi"/>
          <w:i/>
          <w:iCs/>
          <w:sz w:val="22"/>
          <w:lang w:val="vi-VN"/>
        </w:rPr>
        <w:t>"Quy hoạch phát triển Khu kinh tế Vịnh Bắc Bộ Quảng Tây", </w:t>
      </w:r>
      <w:r w:rsidRPr="003853AB">
        <w:rPr>
          <w:rFonts w:asciiTheme="majorHAnsi" w:hAnsiTheme="majorHAnsi" w:cstheme="majorHAnsi"/>
          <w:sz w:val="22"/>
          <w:lang w:val="vi-VN"/>
        </w:rPr>
        <w:t>đưa Khu kinh tế này lên tầm chiến lược quốc gia và trở thành cơ sở trung chuyển hàng hoá, cơ sở mậu dịch, cơ sở chế tạo, trung tâm trao đổi thông tin chính... trong hợp tác giữa Trung Quốc với các nước ASEAN. Phạm vi của Khu kinh tế này gồm thành phố Nam Ninh và 3 thành phố lớn ven biển là Phòng Thành, Khâm Châu và Bắc Hải</w:t>
      </w:r>
      <w:r w:rsidR="00C645B3" w:rsidRPr="00A72A88">
        <w:rPr>
          <w:rFonts w:asciiTheme="majorHAnsi" w:hAnsiTheme="majorHAnsi" w:cstheme="majorHAnsi"/>
          <w:sz w:val="22"/>
          <w:lang w:val="vi-VN"/>
        </w:rPr>
        <w:t>.</w:t>
      </w:r>
      <w:r w:rsidRPr="003853AB">
        <w:rPr>
          <w:rFonts w:asciiTheme="majorHAnsi" w:hAnsiTheme="majorHAnsi" w:cstheme="majorHAnsi"/>
          <w:sz w:val="22"/>
          <w:lang w:val="vi-VN"/>
        </w:rPr>
        <w:t xml:space="preserve"> Theo quy hoạch nói trên, trong giai đoạn 2008 – 2013, tại Khu kinh tế VBB Quảng Tây triển khai 2.375 dự án, với tổng số vốn khoảng 300 tỷ USD. Theo đó, cơ sở hạ tầng của khu kinh tế này hiện đã được đầu tư xây dựng khá đồng bộ, hiện đại.</w:t>
      </w:r>
    </w:p>
    <w:p w:rsidR="00040EA1" w:rsidRPr="003853AB" w:rsidRDefault="00040EA1" w:rsidP="00D65D02">
      <w:pPr>
        <w:shd w:val="clear" w:color="auto" w:fill="FFFFFF"/>
        <w:spacing w:before="0" w:after="0" w:line="280" w:lineRule="exact"/>
        <w:ind w:firstLine="720"/>
        <w:jc w:val="both"/>
        <w:rPr>
          <w:rFonts w:asciiTheme="majorHAnsi" w:hAnsiTheme="majorHAnsi" w:cstheme="majorHAnsi"/>
          <w:sz w:val="22"/>
          <w:lang w:val="vi-VN"/>
        </w:rPr>
      </w:pPr>
      <w:r w:rsidRPr="003853AB">
        <w:rPr>
          <w:rFonts w:asciiTheme="majorHAnsi" w:hAnsiTheme="majorHAnsi" w:cstheme="majorHAnsi"/>
          <w:iCs/>
          <w:sz w:val="22"/>
          <w:lang w:val="vi-VN"/>
        </w:rPr>
        <w:t>Cùn</w:t>
      </w:r>
      <w:r w:rsidR="00C27604" w:rsidRPr="003853AB">
        <w:rPr>
          <w:rFonts w:asciiTheme="majorHAnsi" w:eastAsia="Times New Roman" w:hAnsiTheme="majorHAnsi" w:cstheme="majorHAnsi"/>
          <w:sz w:val="22"/>
          <w:lang w:val="vi-VN"/>
        </w:rPr>
        <w:t xml:space="preserve">g với việc đẩy mạnh xây dựng và phát triển Khu kinh tế VBB Quảng Tây, Trung Quốc đã tổ chức 09 Diễn đàn hợp tác kinh tế </w:t>
      </w:r>
      <w:r w:rsidR="00C27604" w:rsidRPr="003853AB">
        <w:rPr>
          <w:rFonts w:asciiTheme="majorHAnsi" w:eastAsia="Times New Roman" w:hAnsiTheme="majorHAnsi" w:cstheme="majorHAnsi"/>
          <w:sz w:val="22"/>
          <w:lang w:val="vi-VN"/>
        </w:rPr>
        <w:lastRenderedPageBreak/>
        <w:t>VBBMR trong các năm từ 2006 - 2016 (từ năm 2012, cách 02 năm tổ chức một lần)</w:t>
      </w:r>
      <w:r w:rsidR="00C27604" w:rsidRPr="003853AB">
        <w:rPr>
          <w:rFonts w:asciiTheme="majorHAnsi" w:hAnsiTheme="majorHAnsi" w:cstheme="majorHAnsi"/>
          <w:sz w:val="22"/>
          <w:lang w:val="vi-VN"/>
        </w:rPr>
        <w:t xml:space="preserve">. Thông qua các diễn đàn này, Trung Quốc từng bước tăng cường trao đổi ý kiến, nhận thức chung với các quốc gia Đông Nam Á và hoàn thiện cơ chế Hợp tác kinh tế VBBMR. Nội dung hợp tác đưa ra tại các diễn đàn thường được điều chỉnh cho phù hợp bối cảnh, tình hình kinh tế khu vực, thế giới và thực tế hợp tác Trung Quốc </w:t>
      </w:r>
      <w:r w:rsidRPr="003853AB">
        <w:rPr>
          <w:rFonts w:asciiTheme="majorHAnsi" w:hAnsiTheme="majorHAnsi" w:cstheme="majorHAnsi"/>
          <w:sz w:val="22"/>
          <w:lang w:val="vi-VN"/>
        </w:rPr>
        <w:t>–</w:t>
      </w:r>
      <w:r w:rsidR="00C27604" w:rsidRPr="003853AB">
        <w:rPr>
          <w:rFonts w:asciiTheme="majorHAnsi" w:hAnsiTheme="majorHAnsi" w:cstheme="majorHAnsi"/>
          <w:sz w:val="22"/>
          <w:lang w:val="vi-VN"/>
        </w:rPr>
        <w:t xml:space="preserve"> ASEAN</w:t>
      </w:r>
      <w:r w:rsidRPr="003853AB">
        <w:rPr>
          <w:rFonts w:asciiTheme="majorHAnsi" w:hAnsiTheme="majorHAnsi" w:cstheme="majorHAnsi"/>
          <w:sz w:val="22"/>
          <w:lang w:val="vi-VN"/>
        </w:rPr>
        <w:t>.</w:t>
      </w:r>
    </w:p>
    <w:p w:rsidR="00C27604" w:rsidRPr="003853AB" w:rsidRDefault="00C27604" w:rsidP="00D65D02">
      <w:pPr>
        <w:pStyle w:val="Heading3"/>
        <w:spacing w:before="0" w:line="280" w:lineRule="exact"/>
        <w:ind w:firstLine="720"/>
        <w:jc w:val="both"/>
        <w:rPr>
          <w:rFonts w:cstheme="majorHAnsi"/>
          <w:i/>
          <w:color w:val="auto"/>
          <w:sz w:val="22"/>
          <w:lang w:val="vi-VN"/>
        </w:rPr>
      </w:pPr>
      <w:bookmarkStart w:id="51" w:name="_Toc482784449"/>
      <w:r w:rsidRPr="003853AB">
        <w:rPr>
          <w:rFonts w:cstheme="majorHAnsi"/>
          <w:i/>
          <w:color w:val="auto"/>
          <w:sz w:val="22"/>
          <w:lang w:val="vi-VN"/>
        </w:rPr>
        <w:t>3.2.2. Giai đoạn 2013 - 2016: Hợp tác kinh tế VBBMR là một phần của sáng kiến “Một vành đai, một con đường”</w:t>
      </w:r>
      <w:bookmarkEnd w:id="51"/>
    </w:p>
    <w:p w:rsidR="00C27604" w:rsidRPr="003853AB" w:rsidRDefault="00C27604" w:rsidP="00D65D02">
      <w:pPr>
        <w:shd w:val="clear" w:color="auto" w:fill="FFFFFF"/>
        <w:spacing w:before="0" w:after="0" w:line="280" w:lineRule="exact"/>
        <w:ind w:firstLine="720"/>
        <w:jc w:val="both"/>
        <w:rPr>
          <w:rFonts w:asciiTheme="majorHAnsi" w:eastAsia="Times New Roman" w:hAnsiTheme="majorHAnsi" w:cstheme="majorHAnsi"/>
          <w:b/>
          <w:i/>
          <w:sz w:val="22"/>
          <w:lang w:val="vi-VN"/>
        </w:rPr>
      </w:pPr>
      <w:r w:rsidRPr="003853AB">
        <w:rPr>
          <w:rFonts w:asciiTheme="majorHAnsi" w:hAnsiTheme="majorHAnsi" w:cstheme="majorHAnsi"/>
          <w:sz w:val="22"/>
          <w:lang w:val="vi-VN"/>
        </w:rPr>
        <w:t xml:space="preserve">Từ cuối năm 2013, Trung Quốc đã khởi xướng và đẩy mạnh triển khai sáng kiến “Một vành đai, một con đường” (từ năm 2017, Trung Quốc đã đổi tên tiếng Anh của sáng kiến này thành “Vành đai và Con đường”). Đây là sáng kiến mang tầm chiến lược khu vực và toàn cầu của Trung Quốc nhằm kết nối nước này với 64 quốc gia châu Á, châu Âu và châu Phi. Sáng kiến này gồm 5 lĩnh vực kết nối (Trung Quốc gọi là năm thông): chính sách, cơ sở hạ tầng, thương mại, tài chính, và con người (du lịch, giao lưu nhân dân…). </w:t>
      </w:r>
    </w:p>
    <w:p w:rsidR="00C27604" w:rsidRPr="003853AB" w:rsidRDefault="00C27604" w:rsidP="00D65D02">
      <w:pPr>
        <w:spacing w:before="0" w:after="0" w:line="280" w:lineRule="exact"/>
        <w:ind w:firstLine="720"/>
        <w:jc w:val="both"/>
        <w:rPr>
          <w:rFonts w:asciiTheme="majorHAnsi" w:hAnsiTheme="majorHAnsi" w:cstheme="majorHAnsi"/>
          <w:sz w:val="22"/>
          <w:lang w:val="vi-VN"/>
        </w:rPr>
      </w:pPr>
      <w:r w:rsidRPr="003853AB">
        <w:rPr>
          <w:rFonts w:asciiTheme="majorHAnsi" w:hAnsiTheme="majorHAnsi" w:cstheme="majorHAnsi"/>
          <w:sz w:val="22"/>
          <w:lang w:val="vi-VN"/>
        </w:rPr>
        <w:t xml:space="preserve">Trên thực tế, từ trước khi công bố sáng kiến nêu trên, Trung Quốc đã coi các sáng kiến hợp tác khu vực, tiểu vùng, bao gồm Hợp tác kinh tế VBBMR như là những “mảnh ghép” của đại chiến lược “Một vành đai, một con đường”. </w:t>
      </w:r>
      <w:r w:rsidRPr="003853AB">
        <w:rPr>
          <w:rFonts w:asciiTheme="majorHAnsi" w:hAnsiTheme="majorHAnsi" w:cstheme="majorHAnsi"/>
          <w:bCs/>
          <w:sz w:val="22"/>
          <w:lang w:val="vi-VN"/>
        </w:rPr>
        <w:t xml:space="preserve">Cũng từ năm 2013, các đề xuất hợp tác song phương của Trung Quốc đối với Việt Nam và các nước ASEAN cũng chủ yếu tập trung vào những lĩnh vực hợp tác trọng tâm mà các sáng kiến “Một vành đai, một con đường” và sáng kiến hợp tác kinh tế VBBMR đã xác định nêu trên. </w:t>
      </w:r>
    </w:p>
    <w:p w:rsidR="00C27604" w:rsidRPr="003853AB" w:rsidRDefault="00C27604" w:rsidP="00D65D02">
      <w:pPr>
        <w:shd w:val="clear" w:color="auto" w:fill="FFFFFF"/>
        <w:spacing w:before="0" w:after="0" w:line="280" w:lineRule="exact"/>
        <w:ind w:firstLine="720"/>
        <w:jc w:val="both"/>
        <w:rPr>
          <w:rFonts w:asciiTheme="majorHAnsi" w:eastAsia="Times New Roman" w:hAnsiTheme="majorHAnsi" w:cstheme="majorHAnsi"/>
          <w:sz w:val="22"/>
          <w:lang w:val="vi-VN"/>
        </w:rPr>
      </w:pPr>
      <w:r w:rsidRPr="003853AB">
        <w:rPr>
          <w:rFonts w:asciiTheme="majorHAnsi" w:eastAsia="Times New Roman" w:hAnsiTheme="majorHAnsi" w:cstheme="majorHAnsi"/>
          <w:sz w:val="22"/>
          <w:lang w:val="vi-VN"/>
        </w:rPr>
        <w:t xml:space="preserve">Kể từ khi đề xuất sáng kiến hợp tác “Một vành đai, một con đường”, Trung Quốc đã tích cực để điều chỉnh nội dung Hợp tác kinh tế VBBMR gắn với sáng kiến nói trên. </w:t>
      </w:r>
    </w:p>
    <w:p w:rsidR="00C27604" w:rsidRPr="003853AB" w:rsidRDefault="00C27604" w:rsidP="00D65D02">
      <w:pPr>
        <w:pStyle w:val="Heading2"/>
        <w:spacing w:before="0" w:after="0" w:line="280" w:lineRule="exact"/>
        <w:ind w:firstLine="720"/>
        <w:jc w:val="both"/>
        <w:rPr>
          <w:rFonts w:asciiTheme="majorHAnsi" w:hAnsiTheme="majorHAnsi" w:cstheme="majorHAnsi"/>
          <w:sz w:val="22"/>
          <w:szCs w:val="22"/>
          <w:lang w:val="de-DE"/>
        </w:rPr>
      </w:pPr>
      <w:bookmarkStart w:id="52" w:name="_Toc482784451"/>
      <w:r w:rsidRPr="003853AB">
        <w:rPr>
          <w:rFonts w:asciiTheme="majorHAnsi" w:hAnsiTheme="majorHAnsi" w:cstheme="majorHAnsi"/>
          <w:sz w:val="22"/>
          <w:szCs w:val="22"/>
          <w:lang w:val="de-DE"/>
        </w:rPr>
        <w:t>3.3. Tình hình tham gia hợp tác của các nước ASEAN và Việt Nam</w:t>
      </w:r>
      <w:bookmarkEnd w:id="52"/>
      <w:r w:rsidRPr="003853AB">
        <w:rPr>
          <w:rFonts w:asciiTheme="majorHAnsi" w:hAnsiTheme="majorHAnsi" w:cstheme="majorHAnsi"/>
          <w:sz w:val="22"/>
          <w:szCs w:val="22"/>
          <w:lang w:val="de-DE"/>
        </w:rPr>
        <w:t xml:space="preserve"> </w:t>
      </w:r>
    </w:p>
    <w:p w:rsidR="00C27604" w:rsidRPr="003853AB" w:rsidRDefault="00C27604" w:rsidP="00D65D02">
      <w:pPr>
        <w:pStyle w:val="Heading3"/>
        <w:spacing w:before="0" w:line="280" w:lineRule="exact"/>
        <w:ind w:firstLine="720"/>
        <w:jc w:val="both"/>
        <w:rPr>
          <w:rFonts w:cstheme="majorHAnsi"/>
          <w:i/>
          <w:color w:val="auto"/>
          <w:sz w:val="22"/>
        </w:rPr>
      </w:pPr>
      <w:bookmarkStart w:id="53" w:name="_Toc482784452"/>
      <w:r w:rsidRPr="003853AB">
        <w:rPr>
          <w:rFonts w:cstheme="majorHAnsi"/>
          <w:i/>
          <w:color w:val="auto"/>
          <w:sz w:val="22"/>
        </w:rPr>
        <w:t>3.3.1. Tình hình tham gia hợp tác của ASEAN</w:t>
      </w:r>
      <w:bookmarkEnd w:id="53"/>
    </w:p>
    <w:p w:rsidR="00C27604" w:rsidRPr="003853AB" w:rsidRDefault="00C27604" w:rsidP="00D65D02">
      <w:pPr>
        <w:spacing w:before="0" w:after="0" w:line="280" w:lineRule="exact"/>
        <w:ind w:firstLine="720"/>
        <w:jc w:val="both"/>
        <w:rPr>
          <w:rFonts w:asciiTheme="majorHAnsi" w:hAnsiTheme="majorHAnsi" w:cstheme="majorHAnsi"/>
          <w:sz w:val="22"/>
        </w:rPr>
      </w:pPr>
      <w:r w:rsidRPr="003853AB">
        <w:rPr>
          <w:rFonts w:asciiTheme="majorHAnsi" w:hAnsiTheme="majorHAnsi" w:cstheme="majorHAnsi"/>
          <w:i/>
          <w:iCs/>
          <w:sz w:val="22"/>
        </w:rPr>
        <w:t>Giai đoạn 2006 - 2012</w:t>
      </w:r>
      <w:r w:rsidRPr="003853AB">
        <w:rPr>
          <w:rFonts w:asciiTheme="majorHAnsi" w:hAnsiTheme="majorHAnsi" w:cstheme="majorHAnsi"/>
          <w:sz w:val="22"/>
        </w:rPr>
        <w:t xml:space="preserve">: Khi Trung Quốc mới đưa ra sáng kiến hợp tác kinh tế VBBMR, nhìn chung các nước ASEAN chưa có quan điểm chính thức về vấn đề này, chỉ có Singapore hưởng ứng </w:t>
      </w:r>
      <w:r w:rsidRPr="003853AB">
        <w:rPr>
          <w:rFonts w:asciiTheme="majorHAnsi" w:hAnsiTheme="majorHAnsi" w:cstheme="majorHAnsi"/>
          <w:sz w:val="22"/>
        </w:rPr>
        <w:lastRenderedPageBreak/>
        <w:t xml:space="preserve">sáng kiến này, song cũng có mức độ và Việt Nam quan tâm, nhưng dè dặt trong hợp tác. </w:t>
      </w:r>
    </w:p>
    <w:p w:rsidR="00C27604" w:rsidRPr="003853AB" w:rsidRDefault="00C27604" w:rsidP="00D65D02">
      <w:pPr>
        <w:spacing w:before="0" w:after="0" w:line="280" w:lineRule="exact"/>
        <w:ind w:firstLine="720"/>
        <w:jc w:val="both"/>
        <w:rPr>
          <w:rFonts w:asciiTheme="majorHAnsi" w:hAnsiTheme="majorHAnsi" w:cstheme="majorHAnsi"/>
          <w:sz w:val="22"/>
        </w:rPr>
      </w:pPr>
      <w:r w:rsidRPr="003853AB">
        <w:rPr>
          <w:rFonts w:asciiTheme="majorHAnsi" w:hAnsiTheme="majorHAnsi" w:cstheme="majorHAnsi"/>
          <w:i/>
          <w:iCs/>
          <w:sz w:val="22"/>
        </w:rPr>
        <w:t>Giai đoạn 2013 - 2016</w:t>
      </w:r>
      <w:r w:rsidRPr="003853AB">
        <w:rPr>
          <w:rFonts w:asciiTheme="majorHAnsi" w:hAnsiTheme="majorHAnsi" w:cstheme="majorHAnsi"/>
          <w:sz w:val="22"/>
        </w:rPr>
        <w:t>:  Trong giai đoạn này, các nước ASEAN hưởng ứng Hợp tác kinh tế VBBMR tích cực hơn ở hai khía cạnh: Một là, tích cực tham gia các cuộc họp, diễn đàn thảo luận về việc thay đổi nội dung và xây dựng Lộ trình Hợp tác kinh tế VBBMR; hai là, thúc đẩy một số dự án phát triển hạ tầng lớn với Trung Quốc.</w:t>
      </w:r>
    </w:p>
    <w:p w:rsidR="00C27604" w:rsidRPr="003853AB" w:rsidRDefault="00C27604" w:rsidP="00D65D02">
      <w:pPr>
        <w:pStyle w:val="Heading3"/>
        <w:spacing w:before="0" w:line="280" w:lineRule="exact"/>
        <w:ind w:firstLine="720"/>
        <w:jc w:val="both"/>
        <w:rPr>
          <w:rFonts w:cstheme="majorHAnsi"/>
          <w:i/>
          <w:color w:val="auto"/>
          <w:sz w:val="22"/>
        </w:rPr>
      </w:pPr>
      <w:bookmarkStart w:id="54" w:name="_Toc482784455"/>
      <w:r w:rsidRPr="003853AB">
        <w:rPr>
          <w:rFonts w:cstheme="majorHAnsi"/>
          <w:i/>
          <w:color w:val="auto"/>
          <w:sz w:val="22"/>
        </w:rPr>
        <w:t>3.3.2. Tình hình tham gia hợp tác của Việt Nam</w:t>
      </w:r>
      <w:bookmarkEnd w:id="54"/>
    </w:p>
    <w:p w:rsidR="00C27604" w:rsidRPr="003853AB" w:rsidRDefault="00C27604" w:rsidP="00D65D02">
      <w:pPr>
        <w:spacing w:before="0" w:after="0" w:line="280" w:lineRule="exact"/>
        <w:ind w:firstLine="720"/>
        <w:jc w:val="both"/>
        <w:rPr>
          <w:rFonts w:asciiTheme="majorHAnsi" w:hAnsiTheme="majorHAnsi" w:cstheme="majorHAnsi"/>
          <w:sz w:val="22"/>
        </w:rPr>
      </w:pPr>
      <w:r w:rsidRPr="003853AB">
        <w:rPr>
          <w:rFonts w:asciiTheme="majorHAnsi" w:hAnsiTheme="majorHAnsi" w:cstheme="majorHAnsi"/>
          <w:sz w:val="22"/>
        </w:rPr>
        <w:t>Việt Nam do ưu thế địa chính trị, vừa là nước có chủ quyền Vịnh Bắc Bộ, vừa là cầu nối giữa miền Tây Nam Trung Quốc với các nước ASEAN khác, nên là đối tác có vai trò quan trọng trong Hợp tác kinh tế VBBMR. Qua 09 lần tham gia Diễn đàn Hợp tác kinh tế VBBMR, Việt Nam xác định phương châm hợp tác là “tích cực chủ động”, thông qua đó thúc đẩy phát triển kinh tế - xã hội, bảo vệ chủ quyền, lợi ích quốc gia; đồng thời đóng góp vào sự phát triển, ổn định chung của khu vực. Các bộ, ngành của Việt Nam đã xây dựng một số Đề án về việc tham gia vào sáng kiến “Một trục hai cánh” của Trung Quốc.</w:t>
      </w:r>
    </w:p>
    <w:p w:rsidR="00C27604" w:rsidRPr="003853AB" w:rsidRDefault="00C27604" w:rsidP="00D65D02">
      <w:pPr>
        <w:pStyle w:val="Heading2"/>
        <w:spacing w:before="0" w:after="0" w:line="280" w:lineRule="exact"/>
        <w:ind w:firstLine="720"/>
        <w:jc w:val="both"/>
        <w:rPr>
          <w:rFonts w:asciiTheme="majorHAnsi" w:hAnsiTheme="majorHAnsi" w:cstheme="majorHAnsi"/>
          <w:sz w:val="22"/>
          <w:szCs w:val="22"/>
          <w:lang w:val="de-DE"/>
        </w:rPr>
      </w:pPr>
      <w:bookmarkStart w:id="55" w:name="_Toc482784459"/>
      <w:r w:rsidRPr="003853AB">
        <w:rPr>
          <w:rFonts w:asciiTheme="majorHAnsi" w:hAnsiTheme="majorHAnsi" w:cstheme="majorHAnsi"/>
          <w:sz w:val="22"/>
          <w:szCs w:val="22"/>
          <w:lang w:val="de-DE"/>
        </w:rPr>
        <w:t>3.4. Dự báo triển vọng Hợp tác kinh tế VBBMR</w:t>
      </w:r>
      <w:bookmarkEnd w:id="55"/>
    </w:p>
    <w:p w:rsidR="00C27604" w:rsidRPr="003853AB" w:rsidRDefault="00C27604" w:rsidP="00D65D02">
      <w:pPr>
        <w:pStyle w:val="Heading3"/>
        <w:spacing w:before="0" w:line="280" w:lineRule="exact"/>
        <w:ind w:firstLine="720"/>
        <w:jc w:val="both"/>
        <w:rPr>
          <w:rFonts w:cstheme="majorHAnsi"/>
          <w:i/>
          <w:color w:val="auto"/>
          <w:sz w:val="22"/>
          <w:lang w:val="vi-VN"/>
        </w:rPr>
      </w:pPr>
      <w:bookmarkStart w:id="56" w:name="_Toc449345013"/>
      <w:bookmarkStart w:id="57" w:name="_Toc482784460"/>
      <w:r w:rsidRPr="003853AB">
        <w:rPr>
          <w:rFonts w:cstheme="majorHAnsi"/>
          <w:i/>
          <w:color w:val="auto"/>
          <w:sz w:val="22"/>
          <w:lang w:val="vi-VN"/>
        </w:rPr>
        <w:t>3.4.1. “Kịch bản” 1: Hợp tác không được triển khai thực chất và  bị quên lãng</w:t>
      </w:r>
      <w:bookmarkEnd w:id="56"/>
      <w:bookmarkEnd w:id="57"/>
      <w:r w:rsidRPr="003853AB">
        <w:rPr>
          <w:rFonts w:cstheme="majorHAnsi"/>
          <w:i/>
          <w:color w:val="auto"/>
          <w:sz w:val="22"/>
          <w:lang w:val="vi-VN"/>
        </w:rPr>
        <w:t>, hoặc thay đổi tên gọi</w:t>
      </w:r>
    </w:p>
    <w:p w:rsidR="00C27604" w:rsidRPr="003853AB" w:rsidRDefault="00C27604" w:rsidP="00D65D02">
      <w:pPr>
        <w:shd w:val="clear" w:color="auto" w:fill="FFFFFF"/>
        <w:spacing w:before="0" w:after="0" w:line="280" w:lineRule="exact"/>
        <w:ind w:firstLine="720"/>
        <w:jc w:val="both"/>
        <w:rPr>
          <w:rFonts w:asciiTheme="majorHAnsi" w:eastAsia="Times New Roman" w:hAnsiTheme="majorHAnsi" w:cstheme="majorHAnsi"/>
          <w:bCs/>
          <w:sz w:val="22"/>
          <w:lang w:val="vi-VN"/>
        </w:rPr>
      </w:pPr>
      <w:r w:rsidRPr="003853AB">
        <w:rPr>
          <w:rFonts w:asciiTheme="majorHAnsi" w:eastAsia="Times New Roman" w:hAnsiTheme="majorHAnsi" w:cstheme="majorHAnsi"/>
          <w:bCs/>
          <w:sz w:val="22"/>
          <w:lang w:val="vi-VN"/>
        </w:rPr>
        <w:t xml:space="preserve">Trong trường hợp kịch bản này xảy ra, phía Trung Quốc có thể vẫn tổ chức thêm một số Diễn đàn Hợp tác kinh tế VBBMR, nhưng nội dung hợp tác không đi vào thực chất. Theo đó, Hợp tác kinh tế VBBMR có thể sẽ dần bị quên lãng. Trong kịch bản 1, một khả năng nữa có thể xảy ra là Trung Quốc sẽ chủ động thay đổi tên gọi của Hợp tác kinh tế VBBMR và điều chỉnh nội dung hợp tác một lần nữa cho phù hợp với tư cách là sáng kiến thành phần của “Một vành đai, một con đường”. </w:t>
      </w:r>
    </w:p>
    <w:p w:rsidR="00C27604" w:rsidRPr="003853AB" w:rsidRDefault="00C27604" w:rsidP="00D65D02">
      <w:pPr>
        <w:pStyle w:val="Heading3"/>
        <w:spacing w:before="0" w:line="280" w:lineRule="exact"/>
        <w:ind w:firstLine="720"/>
        <w:jc w:val="both"/>
        <w:rPr>
          <w:rFonts w:cstheme="majorHAnsi"/>
          <w:i/>
          <w:color w:val="auto"/>
          <w:sz w:val="22"/>
          <w:lang w:val="vi-VN"/>
        </w:rPr>
      </w:pPr>
      <w:bookmarkStart w:id="58" w:name="_Toc449345014"/>
      <w:bookmarkStart w:id="59" w:name="_Toc482784461"/>
      <w:r w:rsidRPr="003853AB">
        <w:rPr>
          <w:rFonts w:cstheme="majorHAnsi"/>
          <w:i/>
          <w:color w:val="auto"/>
          <w:sz w:val="22"/>
          <w:lang w:val="vi-VN"/>
        </w:rPr>
        <w:t>3.4.2.</w:t>
      </w:r>
      <w:bookmarkStart w:id="60" w:name="_Toc449345015"/>
      <w:bookmarkEnd w:id="58"/>
      <w:r w:rsidRPr="003853AB">
        <w:rPr>
          <w:rFonts w:cstheme="majorHAnsi"/>
          <w:i/>
          <w:color w:val="auto"/>
          <w:sz w:val="22"/>
          <w:lang w:val="vi-VN"/>
        </w:rPr>
        <w:t xml:space="preserve"> “Kịch bản 2”: Hợp tác kinh tế VBBMR trở thành sáng kiến hỗ trợ cho các sáng kiến hợp tác mới</w:t>
      </w:r>
      <w:bookmarkEnd w:id="59"/>
      <w:bookmarkEnd w:id="60"/>
    </w:p>
    <w:p w:rsidR="00C27604" w:rsidRPr="003853AB" w:rsidRDefault="00C27604" w:rsidP="00D65D02">
      <w:pPr>
        <w:spacing w:before="0" w:after="0" w:line="260" w:lineRule="exact"/>
        <w:ind w:firstLine="720"/>
        <w:jc w:val="both"/>
        <w:rPr>
          <w:rFonts w:asciiTheme="majorHAnsi" w:hAnsiTheme="majorHAnsi" w:cstheme="majorHAnsi"/>
          <w:sz w:val="22"/>
          <w:lang w:val="vi-VN"/>
        </w:rPr>
      </w:pPr>
      <w:r w:rsidRPr="003853AB">
        <w:rPr>
          <w:rFonts w:asciiTheme="majorHAnsi" w:hAnsiTheme="majorHAnsi" w:cstheme="majorHAnsi"/>
          <w:sz w:val="22"/>
          <w:lang w:val="vi-VN"/>
        </w:rPr>
        <w:t xml:space="preserve">Một khả năng nữa đang có xu hướng được hiện thực hóa là trong những năm tới, Trung Quốc không chủ động thúc đẩy nâng </w:t>
      </w:r>
      <w:r w:rsidRPr="003853AB">
        <w:rPr>
          <w:rFonts w:asciiTheme="majorHAnsi" w:hAnsiTheme="majorHAnsi" w:cstheme="majorHAnsi"/>
          <w:sz w:val="22"/>
          <w:lang w:val="vi-VN"/>
        </w:rPr>
        <w:lastRenderedPageBreak/>
        <w:t xml:space="preserve">cấp, hoàn thiện cơ chế Hợp tác kinh tế VBBMR mà sẽ biến sáng kiến này thành một “kênh” hỗ trợ cho các sáng kiến hợp tác khu vực, tiểu vùng khác giữa Trung Quốc và các nước Đông Nam Á, trước mắt là “Một vành đai, một con đường” và Hợp tác Mê Công - Lan Thương. </w:t>
      </w:r>
    </w:p>
    <w:p w:rsidR="00C27604" w:rsidRPr="003853AB" w:rsidRDefault="00C27604" w:rsidP="00D65D02">
      <w:pPr>
        <w:pStyle w:val="Heading2"/>
        <w:spacing w:before="0" w:after="0" w:line="260" w:lineRule="exact"/>
        <w:ind w:firstLine="720"/>
        <w:jc w:val="both"/>
        <w:rPr>
          <w:rFonts w:asciiTheme="majorHAnsi" w:hAnsiTheme="majorHAnsi" w:cstheme="majorHAnsi"/>
          <w:sz w:val="22"/>
          <w:szCs w:val="22"/>
          <w:lang w:val="de-DE"/>
        </w:rPr>
      </w:pPr>
      <w:bookmarkStart w:id="61" w:name="_Toc482784462"/>
      <w:r w:rsidRPr="003853AB">
        <w:rPr>
          <w:rFonts w:asciiTheme="majorHAnsi" w:hAnsiTheme="majorHAnsi" w:cstheme="majorHAnsi"/>
          <w:sz w:val="22"/>
          <w:szCs w:val="22"/>
          <w:lang w:val="de-DE"/>
        </w:rPr>
        <w:t>3.5. Tiểu kết chương 3</w:t>
      </w:r>
      <w:bookmarkEnd w:id="61"/>
    </w:p>
    <w:p w:rsidR="00C27604" w:rsidRPr="003853AB" w:rsidRDefault="00C27604" w:rsidP="00D65D02">
      <w:pPr>
        <w:shd w:val="clear" w:color="auto" w:fill="FFFFFF"/>
        <w:spacing w:before="0" w:after="0" w:line="260" w:lineRule="exact"/>
        <w:ind w:firstLine="720"/>
        <w:jc w:val="both"/>
        <w:rPr>
          <w:rFonts w:asciiTheme="majorHAnsi" w:eastAsia="Times New Roman" w:hAnsiTheme="majorHAnsi" w:cstheme="majorHAnsi"/>
          <w:bCs/>
          <w:sz w:val="22"/>
          <w:lang w:val="vi-VN"/>
        </w:rPr>
      </w:pPr>
      <w:r w:rsidRPr="003853AB">
        <w:rPr>
          <w:rFonts w:asciiTheme="majorHAnsi" w:eastAsia="Times New Roman" w:hAnsiTheme="majorHAnsi" w:cstheme="majorHAnsi"/>
          <w:bCs/>
          <w:sz w:val="22"/>
          <w:lang w:val="vi-VN"/>
        </w:rPr>
        <w:t>Nhìn lại tiến trình và thực trạng tham gia Hợp tác kinh tế VBBMR của Trung Quốc, các nước ASEAN và Việt Nam như trên, có thể thấy ba vấn đề chủ yếu đang đặt ra gồm:</w:t>
      </w:r>
    </w:p>
    <w:p w:rsidR="000C40C3" w:rsidRPr="003853AB" w:rsidRDefault="00C27604" w:rsidP="00D65D02">
      <w:pPr>
        <w:shd w:val="clear" w:color="auto" w:fill="FFFFFF"/>
        <w:spacing w:before="0" w:after="0" w:line="260" w:lineRule="exact"/>
        <w:ind w:firstLine="720"/>
        <w:jc w:val="both"/>
        <w:rPr>
          <w:rFonts w:asciiTheme="majorHAnsi" w:eastAsia="Times New Roman" w:hAnsiTheme="majorHAnsi" w:cstheme="majorHAnsi"/>
          <w:sz w:val="22"/>
          <w:lang w:val="vi-VN"/>
        </w:rPr>
      </w:pPr>
      <w:r w:rsidRPr="003853AB">
        <w:rPr>
          <w:rFonts w:asciiTheme="majorHAnsi" w:eastAsia="Times New Roman" w:hAnsiTheme="majorHAnsi" w:cstheme="majorHAnsi"/>
          <w:i/>
          <w:iCs/>
          <w:sz w:val="22"/>
          <w:lang w:val="vi-VN"/>
        </w:rPr>
        <w:t>Một là,</w:t>
      </w:r>
      <w:r w:rsidRPr="003853AB">
        <w:rPr>
          <w:rFonts w:asciiTheme="majorHAnsi" w:eastAsia="Times New Roman" w:hAnsiTheme="majorHAnsi" w:cstheme="majorHAnsi"/>
          <w:sz w:val="22"/>
          <w:lang w:val="vi-VN"/>
        </w:rPr>
        <w:t xml:space="preserve"> hợp tác kinh tế VBBMR dù đặt ra những mục tiêu lớn và đã triển khai hợp tác, song trên thực tế chưa có một lộ trình, cơ chế và các chương trình hợp tác rõ ràng. </w:t>
      </w:r>
    </w:p>
    <w:p w:rsidR="000C40C3" w:rsidRPr="003853AB" w:rsidRDefault="00C27604" w:rsidP="00D65D02">
      <w:pPr>
        <w:shd w:val="clear" w:color="auto" w:fill="FFFFFF"/>
        <w:spacing w:before="0" w:after="0" w:line="260" w:lineRule="exact"/>
        <w:ind w:firstLine="720"/>
        <w:jc w:val="both"/>
        <w:rPr>
          <w:rFonts w:asciiTheme="majorHAnsi" w:eastAsia="Times New Roman" w:hAnsiTheme="majorHAnsi" w:cstheme="majorHAnsi"/>
          <w:sz w:val="22"/>
          <w:lang w:val="vi-VN"/>
        </w:rPr>
      </w:pPr>
      <w:r w:rsidRPr="003853AB">
        <w:rPr>
          <w:rFonts w:asciiTheme="majorHAnsi" w:eastAsia="Times New Roman" w:hAnsiTheme="majorHAnsi" w:cstheme="majorHAnsi"/>
          <w:bCs/>
          <w:i/>
          <w:sz w:val="22"/>
          <w:lang w:val="vi-VN"/>
        </w:rPr>
        <w:t xml:space="preserve">Hai là, </w:t>
      </w:r>
      <w:r w:rsidRPr="003853AB">
        <w:rPr>
          <w:rFonts w:asciiTheme="majorHAnsi" w:eastAsia="Times New Roman" w:hAnsiTheme="majorHAnsi" w:cstheme="majorHAnsi"/>
          <w:bCs/>
          <w:sz w:val="22"/>
          <w:lang w:val="vi-VN"/>
        </w:rPr>
        <w:t xml:space="preserve">Trung Quốc đang tích cực điều chỉnh nội dung hợp tác kinh tế VBBMR theo hướng gắn với sáng kiến “Một vành đai, một con đường”. </w:t>
      </w:r>
      <w:r w:rsidRPr="003853AB">
        <w:rPr>
          <w:rFonts w:asciiTheme="majorHAnsi" w:eastAsia="Times New Roman" w:hAnsiTheme="majorHAnsi" w:cstheme="majorHAnsi"/>
          <w:sz w:val="22"/>
          <w:lang w:val="vi-VN"/>
        </w:rPr>
        <w:t xml:space="preserve">Với tình hình triển khai hợp tác và dự báo nêu trên có thể thấy hợp tác kinh tế VBBMR đang đứng trước cả thuận lợi và những khó khăn mới. </w:t>
      </w:r>
    </w:p>
    <w:p w:rsidR="00C27604" w:rsidRPr="003853AB" w:rsidRDefault="00C27604" w:rsidP="00D65D02">
      <w:pPr>
        <w:shd w:val="clear" w:color="auto" w:fill="FFFFFF"/>
        <w:spacing w:before="0" w:after="0" w:line="260" w:lineRule="exact"/>
        <w:ind w:firstLine="720"/>
        <w:jc w:val="both"/>
        <w:rPr>
          <w:rFonts w:asciiTheme="majorHAnsi" w:eastAsia="Times New Roman" w:hAnsiTheme="majorHAnsi" w:cstheme="majorHAnsi"/>
          <w:sz w:val="22"/>
          <w:lang w:val="vi-VN"/>
        </w:rPr>
      </w:pPr>
      <w:r w:rsidRPr="003853AB">
        <w:rPr>
          <w:rFonts w:asciiTheme="majorHAnsi" w:eastAsia="Times New Roman" w:hAnsiTheme="majorHAnsi" w:cstheme="majorHAnsi"/>
          <w:i/>
          <w:sz w:val="22"/>
          <w:lang w:val="vi-VN"/>
        </w:rPr>
        <w:t>Ba là,</w:t>
      </w:r>
      <w:r w:rsidRPr="003853AB">
        <w:rPr>
          <w:rFonts w:asciiTheme="majorHAnsi" w:eastAsia="Times New Roman" w:hAnsiTheme="majorHAnsi" w:cstheme="majorHAnsi"/>
          <w:sz w:val="22"/>
          <w:lang w:val="vi-VN"/>
        </w:rPr>
        <w:t xml:space="preserve"> Việt Nam và ASEAN nhìn chung còn bị động, lúng túng trong tham gia hợp tác kinh tế VBBMR. Vấn đề đặt ra với ASEAN là các nước trong khối này chưa thống nhất thành “một bên” để có tiếng nói chung trong thảo luận, đàm phán với Trung Quốc. Trong khi đó, vấn đề lớn nhất của Việt Nam là chưa có chủ trương, quan điểm rõ ràng, thống nhất trong Hợp tác kinh tế VBBMR; phối hợp liên ngành giữa các cơ quan của Việt Nam trong tham gia sáng kiến hợp tác này còn hạn chế.</w:t>
      </w:r>
    </w:p>
    <w:p w:rsidR="004D4341" w:rsidRPr="003853AB" w:rsidRDefault="004D4341" w:rsidP="00D65D02">
      <w:pPr>
        <w:pStyle w:val="Heading1"/>
        <w:spacing w:before="0" w:after="0" w:line="260" w:lineRule="exact"/>
        <w:ind w:firstLine="720"/>
        <w:jc w:val="center"/>
        <w:rPr>
          <w:rFonts w:asciiTheme="majorHAnsi" w:hAnsiTheme="majorHAnsi" w:cstheme="majorHAnsi"/>
          <w:spacing w:val="-6"/>
          <w:sz w:val="22"/>
          <w:szCs w:val="22"/>
          <w:lang w:val="de-DE"/>
        </w:rPr>
      </w:pPr>
      <w:r w:rsidRPr="003853AB">
        <w:rPr>
          <w:rFonts w:asciiTheme="majorHAnsi" w:hAnsiTheme="majorHAnsi" w:cstheme="majorHAnsi"/>
          <w:spacing w:val="-6"/>
          <w:sz w:val="22"/>
          <w:szCs w:val="22"/>
          <w:lang w:val="de-DE"/>
        </w:rPr>
        <w:t>CHƯƠNG 4. TÁC ĐỘNG CỦA HỢP TÁC KINH TẾ VỊNH BẮC BỘ MỞ RỘNG VỚI QUAN HỆ QUỐC TẾ Ở ĐÔNG NAM Á</w:t>
      </w:r>
    </w:p>
    <w:p w:rsidR="004D4341" w:rsidRPr="003853AB" w:rsidRDefault="004D4341" w:rsidP="00D65D02">
      <w:pPr>
        <w:spacing w:before="0" w:after="0" w:line="260" w:lineRule="exact"/>
        <w:ind w:firstLine="720"/>
        <w:rPr>
          <w:rFonts w:asciiTheme="majorHAnsi" w:hAnsiTheme="majorHAnsi" w:cstheme="majorHAnsi"/>
          <w:b/>
          <w:sz w:val="22"/>
          <w:lang w:val="vi-VN"/>
        </w:rPr>
      </w:pPr>
      <w:r w:rsidRPr="003853AB">
        <w:rPr>
          <w:rFonts w:asciiTheme="majorHAnsi" w:eastAsia="Times New Roman" w:hAnsiTheme="majorHAnsi" w:cstheme="majorHAnsi"/>
          <w:b/>
          <w:bCs/>
          <w:sz w:val="22"/>
          <w:lang w:val="vi-VN"/>
        </w:rPr>
        <w:t>4.1.</w:t>
      </w:r>
      <w:r w:rsidRPr="003853AB">
        <w:rPr>
          <w:rFonts w:asciiTheme="majorHAnsi" w:eastAsia="Times New Roman" w:hAnsiTheme="majorHAnsi" w:cstheme="majorHAnsi"/>
          <w:bCs/>
          <w:sz w:val="22"/>
          <w:lang w:val="vi-VN"/>
        </w:rPr>
        <w:t xml:space="preserve"> </w:t>
      </w:r>
      <w:r w:rsidRPr="003853AB">
        <w:rPr>
          <w:rFonts w:asciiTheme="majorHAnsi" w:hAnsiTheme="majorHAnsi" w:cstheme="majorHAnsi"/>
          <w:b/>
          <w:sz w:val="22"/>
          <w:lang w:val="vi-VN"/>
        </w:rPr>
        <w:t>Một số nét chính về quan hệ quốc tế ở Đông Nam Á</w:t>
      </w:r>
    </w:p>
    <w:p w:rsidR="004D4341" w:rsidRPr="003853AB" w:rsidRDefault="004D4341" w:rsidP="00D65D02">
      <w:pPr>
        <w:spacing w:before="0" w:after="0" w:line="260" w:lineRule="exact"/>
        <w:ind w:firstLine="720"/>
        <w:jc w:val="both"/>
        <w:rPr>
          <w:rFonts w:asciiTheme="majorHAnsi" w:hAnsiTheme="majorHAnsi" w:cstheme="majorHAnsi"/>
          <w:sz w:val="22"/>
          <w:lang w:val="vi-VN"/>
        </w:rPr>
      </w:pPr>
      <w:r w:rsidRPr="003853AB">
        <w:rPr>
          <w:rFonts w:asciiTheme="majorHAnsi" w:hAnsiTheme="majorHAnsi" w:cstheme="majorHAnsi"/>
          <w:sz w:val="22"/>
          <w:lang w:val="vi-VN"/>
        </w:rPr>
        <w:t>Hợp tác kinh tế VBBMR diễn ra hơn 10 năm qua trong bối cảnh quan hệ quốc tế ở Đông Nam Á tương đối phức tạp, với một số nét chính như sau:</w:t>
      </w:r>
      <w:r w:rsidR="006304E8" w:rsidRPr="00A72A88">
        <w:rPr>
          <w:rFonts w:asciiTheme="majorHAnsi" w:hAnsiTheme="majorHAnsi" w:cstheme="majorHAnsi"/>
          <w:sz w:val="22"/>
          <w:lang w:val="vi-VN"/>
        </w:rPr>
        <w:t xml:space="preserve"> </w:t>
      </w:r>
      <w:r w:rsidRPr="003853AB">
        <w:rPr>
          <w:rFonts w:asciiTheme="majorHAnsi" w:hAnsiTheme="majorHAnsi" w:cstheme="majorHAnsi"/>
          <w:i/>
          <w:sz w:val="22"/>
          <w:lang w:val="vi-VN"/>
        </w:rPr>
        <w:t xml:space="preserve">Một là, </w:t>
      </w:r>
      <w:r w:rsidRPr="003853AB">
        <w:rPr>
          <w:rFonts w:asciiTheme="majorHAnsi" w:hAnsiTheme="majorHAnsi" w:cstheme="majorHAnsi"/>
          <w:sz w:val="22"/>
          <w:lang w:val="vi-VN"/>
        </w:rPr>
        <w:t xml:space="preserve">tại Đông Nam Á đã hình thành một cấu trúc khu vực đa cực, đa tầng nấc với vai trò trung tâm của ASEAN và cấu trúc này là phù hợp và đáp ứng lợi ích của tất cả các bên. </w:t>
      </w:r>
      <w:r w:rsidRPr="003853AB">
        <w:rPr>
          <w:rFonts w:asciiTheme="majorHAnsi" w:hAnsiTheme="majorHAnsi" w:cstheme="majorHAnsi"/>
          <w:i/>
          <w:sz w:val="22"/>
          <w:lang w:val="vi-VN"/>
        </w:rPr>
        <w:t>Hai là,</w:t>
      </w:r>
      <w:r w:rsidRPr="003853AB">
        <w:rPr>
          <w:rFonts w:asciiTheme="majorHAnsi" w:hAnsiTheme="majorHAnsi" w:cstheme="majorHAnsi"/>
          <w:sz w:val="22"/>
          <w:lang w:val="vi-VN"/>
        </w:rPr>
        <w:t xml:space="preserve"> hầu hết các nước đối tác đều đẩy mạnh cạnh tranh, gia tăng ảnh hưởng ở khu vực Đông Nam Á. </w:t>
      </w:r>
      <w:r w:rsidRPr="003853AB">
        <w:rPr>
          <w:rFonts w:asciiTheme="majorHAnsi" w:hAnsiTheme="majorHAnsi" w:cstheme="majorHAnsi"/>
          <w:i/>
          <w:sz w:val="22"/>
          <w:lang w:val="vi-VN"/>
        </w:rPr>
        <w:t xml:space="preserve">Ba là, </w:t>
      </w:r>
      <w:r w:rsidRPr="003853AB">
        <w:rPr>
          <w:rFonts w:asciiTheme="majorHAnsi" w:hAnsiTheme="majorHAnsi" w:cstheme="majorHAnsi"/>
          <w:sz w:val="22"/>
          <w:lang w:val="vi-VN"/>
        </w:rPr>
        <w:t xml:space="preserve">các nước ASEAN đẩy mạnh gắn kết nội khối, song có xu hướng ngày càng phân hóa, chia rẽ trong một số vấn đề an ninh, đối ngoại. </w:t>
      </w:r>
    </w:p>
    <w:p w:rsidR="004D4341" w:rsidRPr="003853AB" w:rsidRDefault="004D4341" w:rsidP="00D65D02">
      <w:pPr>
        <w:pStyle w:val="Heading2"/>
        <w:spacing w:before="0" w:after="0" w:line="280" w:lineRule="exact"/>
        <w:ind w:firstLine="720"/>
        <w:jc w:val="both"/>
        <w:rPr>
          <w:rFonts w:asciiTheme="majorHAnsi" w:hAnsiTheme="majorHAnsi" w:cstheme="majorHAnsi"/>
          <w:sz w:val="22"/>
          <w:szCs w:val="22"/>
          <w:lang w:val="de-DE"/>
        </w:rPr>
      </w:pPr>
      <w:r w:rsidRPr="003853AB">
        <w:rPr>
          <w:rFonts w:asciiTheme="majorHAnsi" w:hAnsiTheme="majorHAnsi" w:cstheme="majorHAnsi"/>
          <w:sz w:val="22"/>
          <w:szCs w:val="22"/>
          <w:lang w:val="de-DE"/>
        </w:rPr>
        <w:lastRenderedPageBreak/>
        <w:t>4.2. Tác động của Hợp tác kinh tế VBBMR với cạnh tranh nước lớn ở Đông Nam Á</w:t>
      </w:r>
    </w:p>
    <w:p w:rsidR="004D4341" w:rsidRPr="003853AB" w:rsidRDefault="004D4341" w:rsidP="00D65D02">
      <w:pPr>
        <w:shd w:val="clear" w:color="auto" w:fill="FFFFFF"/>
        <w:spacing w:before="0" w:after="0" w:line="280" w:lineRule="exact"/>
        <w:ind w:firstLine="720"/>
        <w:jc w:val="both"/>
        <w:rPr>
          <w:rFonts w:asciiTheme="majorHAnsi" w:eastAsia="Times New Roman" w:hAnsiTheme="majorHAnsi" w:cstheme="majorHAnsi"/>
          <w:b/>
          <w:bCs/>
          <w:i/>
          <w:sz w:val="22"/>
          <w:lang w:val="de-DE"/>
        </w:rPr>
      </w:pPr>
      <w:r w:rsidRPr="003853AB">
        <w:rPr>
          <w:rFonts w:asciiTheme="majorHAnsi" w:eastAsia="Times New Roman" w:hAnsiTheme="majorHAnsi" w:cstheme="majorHAnsi"/>
          <w:b/>
          <w:bCs/>
          <w:i/>
          <w:sz w:val="22"/>
          <w:lang w:val="de-DE"/>
        </w:rPr>
        <w:t>4.2.1. Nâng cao vị thế của Trung Quốc trong các cơ chế ASEAN+1, ASEAN+3</w:t>
      </w:r>
    </w:p>
    <w:p w:rsidR="004D4341" w:rsidRPr="003853AB" w:rsidRDefault="004D4341" w:rsidP="00D65D02">
      <w:pPr>
        <w:spacing w:before="0" w:after="0" w:line="280" w:lineRule="exact"/>
        <w:ind w:firstLine="720"/>
        <w:jc w:val="both"/>
        <w:rPr>
          <w:rFonts w:asciiTheme="majorHAnsi" w:hAnsiTheme="majorHAnsi" w:cstheme="majorHAnsi"/>
          <w:sz w:val="22"/>
          <w:lang w:val="de-DE"/>
        </w:rPr>
      </w:pPr>
      <w:r w:rsidRPr="003853AB">
        <w:rPr>
          <w:rFonts w:asciiTheme="majorHAnsi" w:hAnsiTheme="majorHAnsi" w:cstheme="majorHAnsi"/>
          <w:sz w:val="22"/>
          <w:lang w:val="de-DE"/>
        </w:rPr>
        <w:t xml:space="preserve">Trong các cơ chế hợp tác “ASEAN+”, thì hợp tác ASEAN+1 (ASEAN+từng nước đối tác) là một cơ chế hợp tác nổi bật và hiệu quả. Trong các cặp quan hệ ASEAN+1 với từng đối tác lớn như Trung Quốc, Mỹ, Nhật Bản, Hàn Quốc, Nga… thì quan hệ ASEAN+Trung Quốc là cặp quan hệ nổi bật nhất và thuộc loại quan trọng nhất đối với các nước ASEAN, bởi Trung Quốc đã trở thành đối tác thương mại, đối tác đầu tư và nhà viện trợ số một của nhiều quốc gia ASEAN. Hợp tác kinh tế VBBMR với các nội dung trọng tâm là thúc đẩy kết nối hạ tầng, đầu tư, tài chính, thương mại… đã trở thành một “kênh” hợp tác quan trọng thúc đẩy và làm sâu sắc hơn cơ chế hợp tác ASEAN+Trung Quốc. Bên cạnh đó, việc nâng cao hiệu quả, tăng cường vị thế trong hợp tác ASEAN+1 cũng sẽ giúp Trung Quốc giành ưu thế tốt hơn so với Nhật Bản, Hàn Quốc trong cơ chế ASEAN+3. </w:t>
      </w:r>
    </w:p>
    <w:p w:rsidR="004D4341" w:rsidRPr="003853AB" w:rsidRDefault="004D4341" w:rsidP="00D65D02">
      <w:pPr>
        <w:pStyle w:val="Heading3"/>
        <w:spacing w:before="0" w:line="280" w:lineRule="exact"/>
        <w:ind w:firstLine="720"/>
        <w:jc w:val="both"/>
        <w:rPr>
          <w:rFonts w:cstheme="majorHAnsi"/>
          <w:i/>
          <w:color w:val="auto"/>
          <w:sz w:val="22"/>
          <w:lang w:val="de-DE"/>
        </w:rPr>
      </w:pPr>
      <w:r w:rsidRPr="003853AB">
        <w:rPr>
          <w:rFonts w:cstheme="majorHAnsi"/>
          <w:i/>
          <w:color w:val="auto"/>
          <w:sz w:val="22"/>
          <w:lang w:val="de-DE"/>
        </w:rPr>
        <w:t>4.2.2. Cạnh tranh với các sáng kiến hợp tác, kết nối của Mỹ, Nhật Bản</w:t>
      </w:r>
    </w:p>
    <w:p w:rsidR="004D4341" w:rsidRPr="003853AB" w:rsidRDefault="004D4341" w:rsidP="00D65D02">
      <w:pPr>
        <w:spacing w:before="0" w:after="0" w:line="280" w:lineRule="exact"/>
        <w:ind w:firstLine="720"/>
        <w:rPr>
          <w:rFonts w:asciiTheme="majorHAnsi" w:eastAsia="Times New Roman" w:hAnsiTheme="majorHAnsi" w:cstheme="majorHAnsi"/>
          <w:bCs/>
          <w:iCs/>
          <w:sz w:val="22"/>
          <w:lang w:val="es-ES_tradnl" w:eastAsia="vi-VN"/>
        </w:rPr>
      </w:pPr>
      <w:r w:rsidRPr="003853AB">
        <w:rPr>
          <w:rFonts w:asciiTheme="majorHAnsi" w:hAnsiTheme="majorHAnsi" w:cstheme="majorHAnsi"/>
          <w:sz w:val="22"/>
          <w:lang w:val="de-DE"/>
        </w:rPr>
        <w:tab/>
        <w:t>Hợp tác kinh tế</w:t>
      </w:r>
      <w:r w:rsidRPr="003853AB">
        <w:rPr>
          <w:rFonts w:asciiTheme="majorHAnsi" w:eastAsia="Times New Roman" w:hAnsiTheme="majorHAnsi" w:cstheme="majorHAnsi"/>
          <w:bCs/>
          <w:iCs/>
          <w:sz w:val="22"/>
          <w:lang w:val="es-ES_tradnl" w:eastAsia="vi-VN"/>
        </w:rPr>
        <w:t xml:space="preserve"> VBBMR do Trung Quốc dẫn dắt đã góp phần tác động đến cạnh tranh giữa các nước lớn trong triển khai sáng kiến hợp tác tiểu vùng tại ASEAN trên các khía cạnh chủ yếu sau:</w:t>
      </w:r>
    </w:p>
    <w:p w:rsidR="004D4341" w:rsidRPr="003853AB" w:rsidRDefault="004D4341" w:rsidP="00D65D02">
      <w:pPr>
        <w:spacing w:before="0" w:after="0" w:line="280" w:lineRule="exact"/>
        <w:ind w:firstLine="720"/>
        <w:jc w:val="both"/>
        <w:rPr>
          <w:rFonts w:asciiTheme="majorHAnsi" w:hAnsiTheme="majorHAnsi" w:cstheme="majorHAnsi"/>
          <w:sz w:val="22"/>
          <w:lang w:val="es-ES_tradnl"/>
        </w:rPr>
      </w:pPr>
      <w:r w:rsidRPr="003853AB">
        <w:rPr>
          <w:rFonts w:asciiTheme="majorHAnsi" w:eastAsia="Times New Roman" w:hAnsiTheme="majorHAnsi" w:cstheme="majorHAnsi"/>
          <w:bCs/>
          <w:i/>
          <w:iCs/>
          <w:sz w:val="22"/>
          <w:lang w:val="es-ES_tradnl" w:eastAsia="vi-VN"/>
        </w:rPr>
        <w:t>Thứ nhất,</w:t>
      </w:r>
      <w:r w:rsidRPr="003853AB">
        <w:rPr>
          <w:rFonts w:asciiTheme="majorHAnsi" w:eastAsia="Times New Roman" w:hAnsiTheme="majorHAnsi" w:cstheme="majorHAnsi"/>
          <w:bCs/>
          <w:iCs/>
          <w:sz w:val="22"/>
          <w:lang w:val="es-ES_tradnl" w:eastAsia="vi-VN"/>
        </w:rPr>
        <w:t xml:space="preserve"> </w:t>
      </w:r>
      <w:r w:rsidRPr="003853AB">
        <w:rPr>
          <w:rFonts w:asciiTheme="majorHAnsi" w:hAnsiTheme="majorHAnsi" w:cstheme="majorHAnsi"/>
          <w:sz w:val="22"/>
          <w:lang w:val="es-ES_tradnl"/>
        </w:rPr>
        <w:t>góp phần làm gia tăng cạnh tranh hợp tác đầu tư, viện trợ giữa các nước lớn thông qua các sáng kiến hợp tác tiểu vùng với ASEAN. Hợp tác kinh tế VBBMR với mục tiêu là góp phần triển khai hiệu quả CAFTA và tăng cường kết nối hạ tầng, thương mại, đầu tư, du lịch… với ASEAN, do vậy đã góp phần thúc đẩy hợp tác kinh tế Trung Quốc – ASEAN phát triển mạnh mẽ. Trong bối cảnh đó, các nước lớn khác như Mỹ, Nhật Bản cũng đẩy mạnh một số sáng kiến hợp tác tiểu vùng ở khu vực Đông Nam Á để gia tăng ảnh hưởng với các nước ASEAN.</w:t>
      </w:r>
    </w:p>
    <w:p w:rsidR="004D4341" w:rsidRPr="003853AB" w:rsidRDefault="004D4341" w:rsidP="00D65D02">
      <w:pPr>
        <w:widowControl w:val="0"/>
        <w:shd w:val="clear" w:color="auto" w:fill="FFFFFF"/>
        <w:spacing w:before="0" w:after="0" w:line="280" w:lineRule="exact"/>
        <w:ind w:firstLine="720"/>
        <w:jc w:val="both"/>
        <w:rPr>
          <w:rFonts w:asciiTheme="majorHAnsi" w:eastAsia="Times New Roman" w:hAnsiTheme="majorHAnsi" w:cstheme="majorHAnsi"/>
          <w:bCs/>
          <w:iCs/>
          <w:sz w:val="22"/>
          <w:lang w:val="es-ES_tradnl" w:eastAsia="vi-VN"/>
        </w:rPr>
      </w:pPr>
      <w:r w:rsidRPr="003853AB">
        <w:rPr>
          <w:rFonts w:asciiTheme="majorHAnsi" w:eastAsia="Times New Roman" w:hAnsiTheme="majorHAnsi" w:cstheme="majorHAnsi"/>
          <w:bCs/>
          <w:i/>
          <w:iCs/>
          <w:sz w:val="22"/>
          <w:lang w:val="es-ES_tradnl" w:eastAsia="vi-VN"/>
        </w:rPr>
        <w:t>Thứ hai,</w:t>
      </w:r>
      <w:r w:rsidRPr="003853AB">
        <w:rPr>
          <w:rFonts w:asciiTheme="majorHAnsi" w:eastAsia="Times New Roman" w:hAnsiTheme="majorHAnsi" w:cstheme="majorHAnsi"/>
          <w:bCs/>
          <w:iCs/>
          <w:sz w:val="22"/>
          <w:lang w:val="es-ES_tradnl" w:eastAsia="vi-VN"/>
        </w:rPr>
        <w:t xml:space="preserve"> Hợp tác kinh tế VBBMR góp phần làm suy giảm </w:t>
      </w:r>
      <w:r w:rsidRPr="003853AB">
        <w:rPr>
          <w:rFonts w:asciiTheme="majorHAnsi" w:eastAsia="Times New Roman" w:hAnsiTheme="majorHAnsi" w:cstheme="majorHAnsi"/>
          <w:bCs/>
          <w:iCs/>
          <w:sz w:val="22"/>
          <w:lang w:val="es-ES_tradnl" w:eastAsia="vi-VN"/>
        </w:rPr>
        <w:lastRenderedPageBreak/>
        <w:t xml:space="preserve">vai trò của Nhật Bản trong hợp tác tiểu vùng ở Đông Nam Á cũng như ảnh hưởng của các sáng kiến do Nhật Bản khởi xướng, dẫn dắt, như GMS, Hợp tác Mê Công </w:t>
      </w:r>
      <w:r w:rsidR="003E5B5E" w:rsidRPr="003853AB">
        <w:rPr>
          <w:rFonts w:asciiTheme="majorHAnsi" w:eastAsia="Times New Roman" w:hAnsiTheme="majorHAnsi" w:cstheme="majorHAnsi"/>
          <w:bCs/>
          <w:iCs/>
          <w:sz w:val="22"/>
          <w:lang w:val="es-ES_tradnl" w:eastAsia="vi-VN"/>
        </w:rPr>
        <w:t>-</w:t>
      </w:r>
      <w:r w:rsidRPr="003853AB">
        <w:rPr>
          <w:rFonts w:asciiTheme="majorHAnsi" w:eastAsia="Times New Roman" w:hAnsiTheme="majorHAnsi" w:cstheme="majorHAnsi"/>
          <w:bCs/>
          <w:iCs/>
          <w:sz w:val="22"/>
          <w:lang w:val="es-ES_tradnl" w:eastAsia="vi-VN"/>
        </w:rPr>
        <w:t xml:space="preserve"> Nhật Bản. </w:t>
      </w:r>
    </w:p>
    <w:p w:rsidR="004D4341" w:rsidRPr="003853AB" w:rsidRDefault="004D4341" w:rsidP="00D65D02">
      <w:pPr>
        <w:spacing w:before="0" w:after="0" w:line="280" w:lineRule="exact"/>
        <w:ind w:firstLine="720"/>
        <w:jc w:val="both"/>
        <w:rPr>
          <w:rFonts w:asciiTheme="majorHAnsi" w:hAnsiTheme="majorHAnsi" w:cstheme="majorHAnsi"/>
          <w:sz w:val="22"/>
          <w:lang w:val="es-ES_tradnl"/>
        </w:rPr>
      </w:pPr>
      <w:r w:rsidRPr="003853AB">
        <w:rPr>
          <w:rFonts w:asciiTheme="majorHAnsi" w:hAnsiTheme="majorHAnsi" w:cstheme="majorHAnsi"/>
          <w:i/>
          <w:sz w:val="22"/>
          <w:lang w:val="es-ES_tradnl"/>
        </w:rPr>
        <w:t>Thứ ba,</w:t>
      </w:r>
      <w:r w:rsidRPr="003853AB">
        <w:rPr>
          <w:rFonts w:asciiTheme="majorHAnsi" w:hAnsiTheme="majorHAnsi" w:cstheme="majorHAnsi"/>
          <w:sz w:val="22"/>
          <w:lang w:val="es-ES_tradnl"/>
        </w:rPr>
        <w:t xml:space="preserve"> việc Trung Quốc thay đổi cách thức viện trợ và cho vay với một số nước ASEAN qua các dự án thuộc khung khổ hợp tác kinh tế VBBMR và các sáng kiến hợp tác khác (VD Một vành đai, một con đường) đang khiến Mỹ, Nhật Bản và các nước lớn khác gặp khó khăn trong triển khai, giải ngân các dự án hợp tác tiểu vùng của mình tại Đông Nam Á. </w:t>
      </w:r>
    </w:p>
    <w:p w:rsidR="004D4341" w:rsidRPr="003853AB" w:rsidRDefault="004D4341" w:rsidP="00D65D02">
      <w:pPr>
        <w:pStyle w:val="Heading3"/>
        <w:spacing w:before="0" w:line="280" w:lineRule="exact"/>
        <w:ind w:firstLine="720"/>
        <w:jc w:val="both"/>
        <w:rPr>
          <w:rFonts w:cstheme="majorHAnsi"/>
          <w:i/>
          <w:color w:val="auto"/>
          <w:sz w:val="22"/>
          <w:lang w:val="es-ES_tradnl"/>
        </w:rPr>
      </w:pPr>
      <w:bookmarkStart w:id="62" w:name="_Toc482784467"/>
      <w:r w:rsidRPr="003853AB">
        <w:rPr>
          <w:rFonts w:cstheme="majorHAnsi"/>
          <w:i/>
          <w:color w:val="auto"/>
          <w:sz w:val="22"/>
          <w:lang w:val="es-ES_tradnl"/>
        </w:rPr>
        <w:t>4.2.3. Góp phần gia tăng ảnh hưởng của Trung Quốc với một số đồng minh, đối tác của Mỹ ở Đông Nam Á</w:t>
      </w:r>
      <w:bookmarkEnd w:id="62"/>
    </w:p>
    <w:p w:rsidR="004D4341" w:rsidRPr="003853AB" w:rsidRDefault="004D4341" w:rsidP="00D65D02">
      <w:pPr>
        <w:spacing w:before="0" w:after="0" w:line="280" w:lineRule="exact"/>
        <w:ind w:firstLine="720"/>
        <w:jc w:val="both"/>
        <w:rPr>
          <w:rFonts w:asciiTheme="majorHAnsi" w:hAnsiTheme="majorHAnsi" w:cstheme="majorHAnsi"/>
          <w:sz w:val="22"/>
          <w:lang w:val="es-ES_tradnl"/>
        </w:rPr>
      </w:pPr>
      <w:r w:rsidRPr="003853AB">
        <w:rPr>
          <w:rFonts w:asciiTheme="majorHAnsi" w:hAnsiTheme="majorHAnsi" w:cstheme="majorHAnsi"/>
          <w:sz w:val="22"/>
          <w:lang w:val="es-ES_tradnl"/>
        </w:rPr>
        <w:t>Việc Trung Quốc tăng cường đầu tư, viện trợ tại các nước ASEAN thông qua sáng kiến Hợp tác kinh tế VBB nói riêng và “Một vành đai, một con đường” nói chung đã góp phần giúp nước này gia tăng ảnh hưởng với một số đồng minh, đối tác truyền thống của Mỹ ở Đông Nam Á. Theo đó, các nước này đã trở thành đối tác ngày càng thân thiết của Trung Quốc. Trong đó, Thái Lan, Malaysia và gần đây thêm Philippines là những ví dụ điển hình.</w:t>
      </w:r>
    </w:p>
    <w:p w:rsidR="004D4341" w:rsidRPr="003853AB" w:rsidRDefault="004D4341" w:rsidP="00D65D02">
      <w:pPr>
        <w:pStyle w:val="Heading2"/>
        <w:spacing w:before="0" w:after="0" w:line="280" w:lineRule="exact"/>
        <w:ind w:firstLine="720"/>
        <w:jc w:val="both"/>
        <w:rPr>
          <w:rFonts w:asciiTheme="majorHAnsi" w:hAnsiTheme="majorHAnsi" w:cstheme="majorHAnsi"/>
          <w:sz w:val="22"/>
          <w:szCs w:val="22"/>
          <w:lang w:val="de-DE"/>
        </w:rPr>
      </w:pPr>
      <w:bookmarkStart w:id="63" w:name="_Toc482784468"/>
      <w:r w:rsidRPr="003853AB">
        <w:rPr>
          <w:rFonts w:asciiTheme="majorHAnsi" w:hAnsiTheme="majorHAnsi" w:cstheme="majorHAnsi"/>
          <w:sz w:val="22"/>
          <w:szCs w:val="22"/>
          <w:lang w:val="de-DE"/>
        </w:rPr>
        <w:t>4.3. Tác động tới quan hệ Trung Quốc - ASEAN</w:t>
      </w:r>
      <w:bookmarkEnd w:id="63"/>
    </w:p>
    <w:p w:rsidR="004D4341" w:rsidRPr="003853AB" w:rsidRDefault="004D4341" w:rsidP="00D65D02">
      <w:pPr>
        <w:pStyle w:val="Heading3"/>
        <w:spacing w:before="0" w:line="280" w:lineRule="exact"/>
        <w:ind w:firstLine="720"/>
        <w:jc w:val="both"/>
        <w:rPr>
          <w:rFonts w:cstheme="majorHAnsi"/>
          <w:i/>
          <w:color w:val="auto"/>
          <w:sz w:val="22"/>
          <w:lang w:val="vi-VN"/>
        </w:rPr>
      </w:pPr>
      <w:bookmarkStart w:id="64" w:name="_Toc482784469"/>
      <w:r w:rsidRPr="003853AB">
        <w:rPr>
          <w:rFonts w:cstheme="majorHAnsi"/>
          <w:i/>
          <w:color w:val="auto"/>
          <w:sz w:val="22"/>
          <w:lang w:val="vi-VN"/>
        </w:rPr>
        <w:t>4.</w:t>
      </w:r>
      <w:r w:rsidRPr="003853AB">
        <w:rPr>
          <w:rFonts w:cstheme="majorHAnsi"/>
          <w:i/>
          <w:color w:val="auto"/>
          <w:sz w:val="22"/>
          <w:lang w:val="de-DE"/>
        </w:rPr>
        <w:t>3</w:t>
      </w:r>
      <w:r w:rsidRPr="003853AB">
        <w:rPr>
          <w:rFonts w:cstheme="majorHAnsi"/>
          <w:i/>
          <w:color w:val="auto"/>
          <w:sz w:val="22"/>
          <w:lang w:val="vi-VN"/>
        </w:rPr>
        <w:t>.1. Những tác động tích cực</w:t>
      </w:r>
      <w:bookmarkEnd w:id="64"/>
    </w:p>
    <w:p w:rsidR="004D4341" w:rsidRPr="003853AB" w:rsidRDefault="004D4341" w:rsidP="00D65D02">
      <w:pPr>
        <w:pStyle w:val="Heading3"/>
        <w:spacing w:before="0" w:line="280" w:lineRule="exact"/>
        <w:ind w:firstLine="720"/>
        <w:jc w:val="both"/>
        <w:rPr>
          <w:rFonts w:cstheme="majorHAnsi"/>
          <w:b w:val="0"/>
          <w:i/>
          <w:color w:val="auto"/>
          <w:sz w:val="22"/>
          <w:lang w:val="vi-VN"/>
        </w:rPr>
      </w:pPr>
      <w:bookmarkStart w:id="65" w:name="_Toc482784470"/>
      <w:r w:rsidRPr="003853AB">
        <w:rPr>
          <w:rFonts w:cstheme="majorHAnsi"/>
          <w:b w:val="0"/>
          <w:i/>
          <w:color w:val="auto"/>
          <w:sz w:val="22"/>
          <w:lang w:val="vi-VN"/>
        </w:rPr>
        <w:t>4.</w:t>
      </w:r>
      <w:r w:rsidRPr="003853AB">
        <w:rPr>
          <w:rFonts w:cstheme="majorHAnsi"/>
          <w:b w:val="0"/>
          <w:i/>
          <w:color w:val="auto"/>
          <w:sz w:val="22"/>
          <w:lang w:val="de-DE"/>
        </w:rPr>
        <w:t>3</w:t>
      </w:r>
      <w:r w:rsidRPr="003853AB">
        <w:rPr>
          <w:rFonts w:cstheme="majorHAnsi"/>
          <w:b w:val="0"/>
          <w:i/>
          <w:color w:val="auto"/>
          <w:sz w:val="22"/>
          <w:lang w:val="vi-VN"/>
        </w:rPr>
        <w:t xml:space="preserve">.1.1. Phát triển khu vực Tây Nam Trung Quốc, thúc đẩy hợp tác </w:t>
      </w:r>
      <w:r w:rsidR="003E5B5E" w:rsidRPr="003853AB">
        <w:rPr>
          <w:rFonts w:cstheme="majorHAnsi"/>
          <w:b w:val="0"/>
          <w:i/>
          <w:color w:val="auto"/>
          <w:sz w:val="22"/>
          <w:lang w:val="vi-VN"/>
        </w:rPr>
        <w:t xml:space="preserve">với </w:t>
      </w:r>
      <w:r w:rsidRPr="003853AB">
        <w:rPr>
          <w:rFonts w:cstheme="majorHAnsi"/>
          <w:b w:val="0"/>
          <w:i/>
          <w:color w:val="auto"/>
          <w:sz w:val="22"/>
          <w:lang w:val="vi-VN"/>
        </w:rPr>
        <w:t>ASEAN</w:t>
      </w:r>
      <w:bookmarkEnd w:id="65"/>
    </w:p>
    <w:p w:rsidR="004D4341" w:rsidRPr="003853AB" w:rsidRDefault="004D4341" w:rsidP="00D65D02">
      <w:pPr>
        <w:spacing w:before="0" w:after="0" w:line="280" w:lineRule="exact"/>
        <w:ind w:firstLine="720"/>
        <w:jc w:val="both"/>
        <w:rPr>
          <w:rFonts w:asciiTheme="majorHAnsi" w:hAnsiTheme="majorHAnsi" w:cstheme="majorHAnsi"/>
          <w:sz w:val="22"/>
          <w:shd w:val="clear" w:color="auto" w:fill="FFFFFF"/>
          <w:lang w:val="vi-VN"/>
        </w:rPr>
      </w:pPr>
      <w:r w:rsidRPr="003853AB">
        <w:rPr>
          <w:rFonts w:asciiTheme="majorHAnsi" w:hAnsiTheme="majorHAnsi" w:cstheme="majorHAnsi"/>
          <w:sz w:val="22"/>
          <w:lang w:val="vi-VN"/>
        </w:rPr>
        <w:t>Việc triển khai hợp tác kinh tế VBBMR đã giúp khu vực Tây Nam của Trung Quốc, đặc biệt là Khu tự trị dân tộc Choang Quảng Tây phát triển kinh tế mạnh mẽ, biến Quảng Tây thành “cực tăng trưởng” mới và trở thành địa phương là đầu mối thúc đẩy hợp tác kinh tế Trung Quốc - ASEAN theo cả hai hướng hợp tác trên biển và hợp tác trên bộ. Sự phát triển mạnh mẽ của Quảng Tây với hệ thống hạ tầng giao thông hiện đại và vị trí là cửa ngõ ra biển của toàn bộ khu vực Tây Nam Trung Quốc đã góp phần thúc đẩy phát triển các tỉnh, thành phố của miền Tây, miền Trung Trung Quốc như Vân Nam, Quý Châu, Tứ Xuyên, Trùng Khánh…</w:t>
      </w:r>
    </w:p>
    <w:p w:rsidR="004D4341" w:rsidRPr="00D65D02" w:rsidRDefault="004D4341" w:rsidP="00D65D02">
      <w:pPr>
        <w:pStyle w:val="Heading3"/>
        <w:spacing w:before="0" w:line="280" w:lineRule="exact"/>
        <w:ind w:firstLine="720"/>
        <w:jc w:val="both"/>
        <w:rPr>
          <w:rFonts w:cstheme="majorHAnsi"/>
          <w:b w:val="0"/>
          <w:i/>
          <w:color w:val="auto"/>
          <w:spacing w:val="-6"/>
          <w:sz w:val="22"/>
          <w:lang w:val="vi-VN"/>
        </w:rPr>
      </w:pPr>
      <w:bookmarkStart w:id="66" w:name="_Toc482784471"/>
      <w:r w:rsidRPr="00D65D02">
        <w:rPr>
          <w:rFonts w:cstheme="majorHAnsi"/>
          <w:b w:val="0"/>
          <w:i/>
          <w:color w:val="auto"/>
          <w:spacing w:val="-6"/>
          <w:sz w:val="22"/>
          <w:lang w:val="vi-VN"/>
        </w:rPr>
        <w:lastRenderedPageBreak/>
        <w:t>4.3.1.2. Kết nối kinh tế khu vực, thu hẹp khoảng cách phát triển</w:t>
      </w:r>
      <w:bookmarkEnd w:id="66"/>
    </w:p>
    <w:p w:rsidR="004D4341" w:rsidRPr="003853AB" w:rsidRDefault="004D4341" w:rsidP="00D65D02">
      <w:pPr>
        <w:shd w:val="clear" w:color="auto" w:fill="FFFFFF"/>
        <w:spacing w:before="0" w:after="0" w:line="280" w:lineRule="exact"/>
        <w:ind w:firstLine="720"/>
        <w:jc w:val="both"/>
        <w:rPr>
          <w:rFonts w:asciiTheme="majorHAnsi" w:hAnsiTheme="majorHAnsi" w:cstheme="majorHAnsi"/>
          <w:sz w:val="22"/>
          <w:lang w:val="es-ES_tradnl"/>
        </w:rPr>
      </w:pPr>
      <w:r w:rsidRPr="003853AB">
        <w:rPr>
          <w:rFonts w:asciiTheme="majorHAnsi" w:hAnsiTheme="majorHAnsi" w:cstheme="majorHAnsi"/>
          <w:sz w:val="22"/>
          <w:lang w:val="vi-VN"/>
        </w:rPr>
        <w:t>Việc Trung Quốc nhanh chóng phát triển hệ thống giao thông ở khu vực Tây Nam nước này và hợp tác triển khai các dự án đường bộ, đường sắt ở Lào, Campuchia, Thái Lan… dọc theo Hành lang kinh tế Trung Quốc</w:t>
      </w:r>
      <w:r w:rsidR="003E5B5E" w:rsidRPr="003853AB">
        <w:rPr>
          <w:rFonts w:asciiTheme="majorHAnsi" w:hAnsiTheme="majorHAnsi" w:cstheme="majorHAnsi"/>
          <w:sz w:val="22"/>
          <w:lang w:val="vi-VN"/>
        </w:rPr>
        <w:t xml:space="preserve"> -</w:t>
      </w:r>
      <w:r w:rsidRPr="003853AB">
        <w:rPr>
          <w:rFonts w:asciiTheme="majorHAnsi" w:hAnsiTheme="majorHAnsi" w:cstheme="majorHAnsi"/>
          <w:sz w:val="22"/>
          <w:lang w:val="vi-VN"/>
        </w:rPr>
        <w:t xml:space="preserve"> Bán đảo Đông Dương, đã góp phần quan trọng hình thành và hiện đại hóa các tuyến đường xuyên Á; đồng thời góp phần hiện thực hóa hành lang kinh tế Bắc Nam (trong hợp tác GMS). Nguồn vốn thông qua các dự án phát triển hạ tầng của Trung Quốc dành cho một số nước ASEAN cũng góp phần đáng kể giúp các nước trong khu vực giải quyết tình trạng thiếu vốn phát triển hạ tầng trong giai đoạn vừa qua cũng như những năm tới. </w:t>
      </w:r>
    </w:p>
    <w:p w:rsidR="004D4341" w:rsidRPr="003853AB" w:rsidRDefault="004D4341" w:rsidP="00D65D02">
      <w:pPr>
        <w:pStyle w:val="Heading3"/>
        <w:spacing w:before="0" w:line="280" w:lineRule="exact"/>
        <w:ind w:firstLine="720"/>
        <w:jc w:val="both"/>
        <w:rPr>
          <w:rFonts w:cstheme="majorHAnsi"/>
          <w:b w:val="0"/>
          <w:i/>
          <w:color w:val="auto"/>
          <w:sz w:val="22"/>
          <w:lang w:val="es-ES_tradnl"/>
        </w:rPr>
      </w:pPr>
      <w:bookmarkStart w:id="67" w:name="_Toc482784472"/>
      <w:r w:rsidRPr="003853AB">
        <w:rPr>
          <w:rFonts w:cstheme="majorHAnsi"/>
          <w:b w:val="0"/>
          <w:i/>
          <w:color w:val="auto"/>
          <w:sz w:val="22"/>
          <w:lang w:val="es-ES_tradnl"/>
        </w:rPr>
        <w:t>4.3.1.3. Góp phần giảm căng thẳng quan hệ Trung Quốc - ASEAN về vấn đề Biển Đông</w:t>
      </w:r>
      <w:bookmarkEnd w:id="67"/>
    </w:p>
    <w:p w:rsidR="004D4341" w:rsidRPr="003853AB" w:rsidRDefault="004D4341" w:rsidP="00D65D02">
      <w:pPr>
        <w:spacing w:before="0" w:after="0" w:line="280" w:lineRule="exact"/>
        <w:ind w:firstLine="720"/>
        <w:jc w:val="both"/>
        <w:rPr>
          <w:rFonts w:asciiTheme="majorHAnsi" w:hAnsiTheme="majorHAnsi" w:cstheme="majorHAnsi"/>
          <w:sz w:val="22"/>
          <w:lang w:val="es-ES_tradnl"/>
        </w:rPr>
      </w:pPr>
      <w:r w:rsidRPr="003853AB">
        <w:rPr>
          <w:rFonts w:asciiTheme="majorHAnsi" w:hAnsiTheme="majorHAnsi" w:cstheme="majorHAnsi"/>
          <w:sz w:val="22"/>
          <w:lang w:val="es-ES_tradnl"/>
        </w:rPr>
        <w:t>Thực tế cho thấy, hợp tác kinh tế VBBMR dù là một cơ chế hợp tác chưa mang tính ràng buộc pháp lý cao, song đã trở thành diễn đàn góp phần thúc đẩy tăng cường đối thoại, hợp tác giữa Trung Quốc và các nướ</w:t>
      </w:r>
      <w:r w:rsidR="006304E8">
        <w:rPr>
          <w:rFonts w:asciiTheme="majorHAnsi" w:hAnsiTheme="majorHAnsi" w:cstheme="majorHAnsi"/>
          <w:sz w:val="22"/>
          <w:lang w:val="es-ES_tradnl"/>
        </w:rPr>
        <w:t xml:space="preserve">c ASEAN; </w:t>
      </w:r>
      <w:r w:rsidRPr="003853AB">
        <w:rPr>
          <w:rFonts w:asciiTheme="majorHAnsi" w:hAnsiTheme="majorHAnsi" w:cstheme="majorHAnsi"/>
          <w:sz w:val="22"/>
          <w:lang w:val="es-ES_tradnl"/>
        </w:rPr>
        <w:t xml:space="preserve">giảm bớt đối kháng, căng thẳng, trong bối cảnh tranh chấp Biển Đông leo thang gần đây. </w:t>
      </w:r>
    </w:p>
    <w:p w:rsidR="004D4341" w:rsidRPr="003853AB" w:rsidRDefault="004D4341" w:rsidP="00D65D02">
      <w:pPr>
        <w:pStyle w:val="Heading3"/>
        <w:spacing w:before="0" w:line="280" w:lineRule="exact"/>
        <w:ind w:firstLine="720"/>
        <w:jc w:val="both"/>
        <w:rPr>
          <w:rFonts w:cstheme="majorHAnsi"/>
          <w:i/>
          <w:color w:val="auto"/>
          <w:sz w:val="22"/>
          <w:lang w:val="es-ES_tradnl"/>
        </w:rPr>
      </w:pPr>
      <w:bookmarkStart w:id="68" w:name="_Toc482784473"/>
      <w:r w:rsidRPr="003853AB">
        <w:rPr>
          <w:rFonts w:cstheme="majorHAnsi"/>
          <w:i/>
          <w:color w:val="auto"/>
          <w:sz w:val="22"/>
          <w:lang w:val="es-ES_tradnl"/>
        </w:rPr>
        <w:t>4.3.2. Những tác động tiêu cực</w:t>
      </w:r>
      <w:bookmarkEnd w:id="68"/>
    </w:p>
    <w:p w:rsidR="004D4341" w:rsidRPr="003853AB" w:rsidRDefault="004D4341" w:rsidP="00D65D02">
      <w:pPr>
        <w:pStyle w:val="Heading3"/>
        <w:spacing w:before="0" w:line="280" w:lineRule="exact"/>
        <w:ind w:firstLine="720"/>
        <w:jc w:val="both"/>
        <w:rPr>
          <w:rFonts w:cstheme="majorHAnsi"/>
          <w:b w:val="0"/>
          <w:i/>
          <w:color w:val="auto"/>
          <w:sz w:val="22"/>
          <w:lang w:val="es-ES_tradnl"/>
        </w:rPr>
      </w:pPr>
      <w:bookmarkStart w:id="69" w:name="_Toc482784474"/>
      <w:r w:rsidRPr="003853AB">
        <w:rPr>
          <w:rFonts w:cstheme="majorHAnsi"/>
          <w:b w:val="0"/>
          <w:i/>
          <w:color w:val="auto"/>
          <w:sz w:val="22"/>
          <w:lang w:val="es-ES_tradnl"/>
        </w:rPr>
        <w:t>4.3.2.1. Góp phần làm gia tăng sự lệ thuộc của ASEAN vào Trung Quốc</w:t>
      </w:r>
      <w:bookmarkEnd w:id="69"/>
    </w:p>
    <w:p w:rsidR="004D4341" w:rsidRPr="003853AB" w:rsidRDefault="004D4341" w:rsidP="00D65D02">
      <w:pPr>
        <w:shd w:val="clear" w:color="auto" w:fill="FFFFFF"/>
        <w:spacing w:before="0" w:after="0" w:line="280" w:lineRule="exact"/>
        <w:ind w:firstLine="720"/>
        <w:jc w:val="both"/>
        <w:rPr>
          <w:rFonts w:asciiTheme="majorHAnsi" w:hAnsiTheme="majorHAnsi" w:cstheme="majorHAnsi"/>
          <w:sz w:val="22"/>
          <w:lang w:val="vi-VN"/>
        </w:rPr>
      </w:pPr>
      <w:r w:rsidRPr="003853AB">
        <w:rPr>
          <w:rFonts w:asciiTheme="majorHAnsi" w:hAnsiTheme="majorHAnsi" w:cstheme="majorHAnsi"/>
          <w:sz w:val="22"/>
          <w:lang w:val="es-ES_tradnl"/>
        </w:rPr>
        <w:t>Việc</w:t>
      </w:r>
      <w:r w:rsidRPr="003853AB">
        <w:rPr>
          <w:rFonts w:asciiTheme="majorHAnsi" w:hAnsiTheme="majorHAnsi" w:cstheme="majorHAnsi"/>
          <w:sz w:val="22"/>
          <w:lang w:val="vi-VN"/>
        </w:rPr>
        <w:t xml:space="preserve"> Trung Quốc gia tăng ảnh hưởng </w:t>
      </w:r>
      <w:r w:rsidRPr="003853AB">
        <w:rPr>
          <w:rFonts w:asciiTheme="majorHAnsi" w:hAnsiTheme="majorHAnsi" w:cstheme="majorHAnsi"/>
          <w:sz w:val="22"/>
          <w:lang w:val="es-ES_tradnl"/>
        </w:rPr>
        <w:t xml:space="preserve">đối với các nước ASEAN </w:t>
      </w:r>
      <w:r w:rsidRPr="003853AB">
        <w:rPr>
          <w:rFonts w:asciiTheme="majorHAnsi" w:hAnsiTheme="majorHAnsi" w:cstheme="majorHAnsi"/>
          <w:sz w:val="22"/>
          <w:lang w:val="vi-VN"/>
        </w:rPr>
        <w:t xml:space="preserve">thông qua </w:t>
      </w:r>
      <w:r w:rsidRPr="003853AB">
        <w:rPr>
          <w:rFonts w:asciiTheme="majorHAnsi" w:hAnsiTheme="majorHAnsi" w:cstheme="majorHAnsi"/>
          <w:sz w:val="22"/>
          <w:lang w:val="es-ES_tradnl"/>
        </w:rPr>
        <w:t>Hợp tác kinh tế VBBMR và đưa sáng kiến này vào khung khổ hợp tác “M</w:t>
      </w:r>
      <w:r w:rsidRPr="003853AB">
        <w:rPr>
          <w:rFonts w:asciiTheme="majorHAnsi" w:hAnsiTheme="majorHAnsi" w:cstheme="majorHAnsi"/>
          <w:sz w:val="22"/>
          <w:lang w:val="vi-VN"/>
        </w:rPr>
        <w:t>ột vành đai, một con đường” bên cạnh việc mang lại lợi ích kinh tế cho khối ASEAN sẽ khiến kinh tế ASEAN, đặc biệt là các nước ASEAN</w:t>
      </w:r>
      <w:r w:rsidRPr="003853AB">
        <w:rPr>
          <w:rFonts w:asciiTheme="majorHAnsi" w:hAnsiTheme="majorHAnsi" w:cstheme="majorHAnsi"/>
          <w:sz w:val="22"/>
          <w:lang w:val="es-ES_tradnl"/>
        </w:rPr>
        <w:t xml:space="preserve"> </w:t>
      </w:r>
      <w:r w:rsidRPr="003853AB">
        <w:rPr>
          <w:rFonts w:asciiTheme="majorHAnsi" w:hAnsiTheme="majorHAnsi" w:cstheme="majorHAnsi"/>
          <w:sz w:val="22"/>
          <w:lang w:val="vi-VN"/>
        </w:rPr>
        <w:t xml:space="preserve">4 </w:t>
      </w:r>
      <w:r w:rsidRPr="003853AB">
        <w:rPr>
          <w:rFonts w:asciiTheme="majorHAnsi" w:hAnsiTheme="majorHAnsi" w:cstheme="majorHAnsi"/>
          <w:sz w:val="22"/>
          <w:lang w:val="es-ES_tradnl"/>
        </w:rPr>
        <w:t xml:space="preserve">(Campuchia, Lào, Myanmar, Việt Nam) </w:t>
      </w:r>
      <w:r w:rsidRPr="003853AB">
        <w:rPr>
          <w:rFonts w:asciiTheme="majorHAnsi" w:hAnsiTheme="majorHAnsi" w:cstheme="majorHAnsi"/>
          <w:sz w:val="22"/>
          <w:lang w:val="vi-VN"/>
        </w:rPr>
        <w:t xml:space="preserve">trở nên lệ thuộc nhiều hơn vào </w:t>
      </w:r>
      <w:r w:rsidRPr="003853AB">
        <w:rPr>
          <w:rFonts w:asciiTheme="majorHAnsi" w:hAnsiTheme="majorHAnsi" w:cstheme="majorHAnsi"/>
          <w:sz w:val="22"/>
          <w:lang w:val="es-ES_tradnl"/>
        </w:rPr>
        <w:t>“</w:t>
      </w:r>
      <w:r w:rsidRPr="003853AB">
        <w:rPr>
          <w:rFonts w:asciiTheme="majorHAnsi" w:hAnsiTheme="majorHAnsi" w:cstheme="majorHAnsi"/>
          <w:sz w:val="22"/>
          <w:lang w:val="vi-VN"/>
        </w:rPr>
        <w:t>quỹ đạo</w:t>
      </w:r>
      <w:r w:rsidRPr="003853AB">
        <w:rPr>
          <w:rFonts w:asciiTheme="majorHAnsi" w:hAnsiTheme="majorHAnsi" w:cstheme="majorHAnsi"/>
          <w:sz w:val="22"/>
          <w:lang w:val="es-ES_tradnl"/>
        </w:rPr>
        <w:t>”</w:t>
      </w:r>
      <w:r w:rsidRPr="003853AB">
        <w:rPr>
          <w:rFonts w:asciiTheme="majorHAnsi" w:hAnsiTheme="majorHAnsi" w:cstheme="majorHAnsi"/>
          <w:sz w:val="22"/>
          <w:lang w:val="vi-VN"/>
        </w:rPr>
        <w:t xml:space="preserve"> Trung Quốc. </w:t>
      </w:r>
    </w:p>
    <w:p w:rsidR="004D4341" w:rsidRPr="003853AB" w:rsidRDefault="004D4341" w:rsidP="00D65D02">
      <w:pPr>
        <w:pStyle w:val="Heading3"/>
        <w:spacing w:before="0" w:line="280" w:lineRule="exact"/>
        <w:ind w:firstLine="720"/>
        <w:jc w:val="both"/>
        <w:rPr>
          <w:rFonts w:cstheme="majorHAnsi"/>
          <w:b w:val="0"/>
          <w:i/>
          <w:color w:val="auto"/>
          <w:sz w:val="22"/>
          <w:lang w:val="vi-VN"/>
        </w:rPr>
      </w:pPr>
      <w:bookmarkStart w:id="70" w:name="_Toc482784475"/>
      <w:r w:rsidRPr="003853AB">
        <w:rPr>
          <w:rFonts w:cstheme="majorHAnsi"/>
          <w:b w:val="0"/>
          <w:i/>
          <w:color w:val="auto"/>
          <w:sz w:val="22"/>
          <w:lang w:val="vi-VN"/>
        </w:rPr>
        <w:t>4.3.2.2. Gây chia rẽ nội bộ ASEAN, nhất là trong vấn đề Biển Đông</w:t>
      </w:r>
      <w:bookmarkEnd w:id="70"/>
      <w:r w:rsidRPr="003853AB">
        <w:rPr>
          <w:rFonts w:cstheme="majorHAnsi"/>
          <w:b w:val="0"/>
          <w:i/>
          <w:color w:val="auto"/>
          <w:sz w:val="22"/>
          <w:lang w:val="vi-VN"/>
        </w:rPr>
        <w:t xml:space="preserve"> </w:t>
      </w:r>
    </w:p>
    <w:p w:rsidR="004D4341" w:rsidRPr="003853AB" w:rsidRDefault="004D4341" w:rsidP="00D65D02">
      <w:pPr>
        <w:spacing w:before="0" w:after="0" w:line="280" w:lineRule="exact"/>
        <w:ind w:firstLine="720"/>
        <w:jc w:val="both"/>
        <w:rPr>
          <w:rFonts w:asciiTheme="majorHAnsi" w:hAnsiTheme="majorHAnsi" w:cstheme="majorHAnsi"/>
          <w:sz w:val="22"/>
          <w:lang w:val="vi-VN"/>
        </w:rPr>
      </w:pPr>
      <w:r w:rsidRPr="003853AB">
        <w:rPr>
          <w:rFonts w:asciiTheme="majorHAnsi" w:hAnsiTheme="majorHAnsi" w:cstheme="majorHAnsi"/>
          <w:sz w:val="22"/>
          <w:lang w:val="vi-VN"/>
        </w:rPr>
        <w:t xml:space="preserve">Hợp tác kinh tế VBBMR và gần đây là sáng kiến “Một vành đai, một con đường”, đang trở thành một kênh để Trung Quốc đẩy mạnh đầu tư, cấp vốn vay cho một số nước ASEAN. Đây là nhân tố khiến nội bộ các nước ASEAN bị phân hóa nghiêm trọng hơn do lợi ích của từng nước trong quan hệ với Trung Quốc rất khác nhau. </w:t>
      </w:r>
    </w:p>
    <w:p w:rsidR="004D4341" w:rsidRPr="003853AB" w:rsidRDefault="004D4341" w:rsidP="00D65D02">
      <w:pPr>
        <w:pStyle w:val="Heading3"/>
        <w:spacing w:before="0" w:line="280" w:lineRule="exact"/>
        <w:ind w:firstLine="720"/>
        <w:jc w:val="both"/>
        <w:rPr>
          <w:rFonts w:cstheme="majorHAnsi"/>
          <w:b w:val="0"/>
          <w:i/>
          <w:color w:val="auto"/>
          <w:sz w:val="22"/>
          <w:lang w:val="vi-VN"/>
        </w:rPr>
      </w:pPr>
      <w:bookmarkStart w:id="71" w:name="_Toc482784476"/>
      <w:r w:rsidRPr="003853AB">
        <w:rPr>
          <w:rFonts w:cstheme="majorHAnsi"/>
          <w:b w:val="0"/>
          <w:i/>
          <w:color w:val="auto"/>
          <w:sz w:val="22"/>
          <w:lang w:val="vi-VN"/>
        </w:rPr>
        <w:lastRenderedPageBreak/>
        <w:t>4.3.2.3. Làm gia tăng thâm hụt thương mại và tăng sức ép cạnh tranh với ASEAN</w:t>
      </w:r>
      <w:bookmarkEnd w:id="71"/>
    </w:p>
    <w:p w:rsidR="004D4341" w:rsidRPr="003853AB" w:rsidRDefault="004D4341" w:rsidP="00D65D02">
      <w:pPr>
        <w:spacing w:before="0" w:after="0" w:line="280" w:lineRule="exact"/>
        <w:ind w:firstLine="720"/>
        <w:jc w:val="both"/>
        <w:rPr>
          <w:rFonts w:asciiTheme="majorHAnsi" w:hAnsiTheme="majorHAnsi" w:cstheme="majorHAnsi"/>
          <w:sz w:val="22"/>
          <w:lang w:val="vi-VN"/>
        </w:rPr>
      </w:pPr>
      <w:r w:rsidRPr="003853AB">
        <w:rPr>
          <w:rFonts w:asciiTheme="majorHAnsi" w:hAnsiTheme="majorHAnsi" w:cstheme="majorHAnsi"/>
          <w:sz w:val="22"/>
          <w:lang w:val="vi-VN"/>
        </w:rPr>
        <w:t>Với ASEAN, Trung Quốc hiện là đối tác thương mại lớn nhất. Kim ngạch thương mại song phương đã đạt gần 500 tỷ USD năm 2015 và hai bên đang đặt mục tiêu nâng con số này lên 1.000 tỷ USD vào năm 2020. Tuy nhiên, mối quan hệ thương mại này không cân bằng. ASEAN đã ghi nhận mức thâm hụt thương mại với Trung Quốc tăng nhanh từ 2,3 tỷ USD năm 2008 lên 63,7 tỷ USD vào năm 2014. Trong đó, Việt Nam là nước thâm hụt thương mại với Trung Quốc nghiêm trọng nhất.</w:t>
      </w:r>
    </w:p>
    <w:p w:rsidR="004D4341" w:rsidRPr="003853AB" w:rsidRDefault="004D4341" w:rsidP="00D65D02">
      <w:pPr>
        <w:pStyle w:val="Heading3"/>
        <w:spacing w:before="0" w:line="280" w:lineRule="exact"/>
        <w:ind w:firstLine="720"/>
        <w:jc w:val="both"/>
        <w:rPr>
          <w:rFonts w:cstheme="majorHAnsi"/>
          <w:b w:val="0"/>
          <w:i/>
          <w:color w:val="auto"/>
          <w:sz w:val="22"/>
          <w:lang w:val="vi-VN"/>
        </w:rPr>
      </w:pPr>
      <w:bookmarkStart w:id="72" w:name="_Toc482784477"/>
      <w:r w:rsidRPr="003853AB">
        <w:rPr>
          <w:rFonts w:cstheme="majorHAnsi"/>
          <w:b w:val="0"/>
          <w:i/>
          <w:color w:val="auto"/>
          <w:sz w:val="22"/>
          <w:lang w:val="vi-VN"/>
        </w:rPr>
        <w:t>4.3.2.4. Nguy cơ bất ổn kinh tế và các hậu quả về môi trườ</w:t>
      </w:r>
      <w:r w:rsidR="003E5B5E" w:rsidRPr="003853AB">
        <w:rPr>
          <w:rFonts w:cstheme="majorHAnsi"/>
          <w:b w:val="0"/>
          <w:i/>
          <w:color w:val="auto"/>
          <w:sz w:val="22"/>
          <w:lang w:val="vi-VN"/>
        </w:rPr>
        <w:t xml:space="preserve">ng </w:t>
      </w:r>
      <w:r w:rsidRPr="003853AB">
        <w:rPr>
          <w:rFonts w:cstheme="majorHAnsi"/>
          <w:b w:val="0"/>
          <w:i/>
          <w:color w:val="auto"/>
          <w:sz w:val="22"/>
          <w:lang w:val="vi-VN"/>
        </w:rPr>
        <w:t>ở một số nước ASEAN</w:t>
      </w:r>
      <w:bookmarkEnd w:id="72"/>
    </w:p>
    <w:p w:rsidR="004D4341" w:rsidRPr="003853AB" w:rsidRDefault="004D4341" w:rsidP="00D65D02">
      <w:pPr>
        <w:spacing w:before="0" w:after="0" w:line="280" w:lineRule="exact"/>
        <w:ind w:firstLine="720"/>
        <w:jc w:val="both"/>
        <w:rPr>
          <w:rFonts w:asciiTheme="majorHAnsi" w:hAnsiTheme="majorHAnsi" w:cstheme="majorHAnsi"/>
          <w:sz w:val="22"/>
          <w:lang w:val="vi-VN"/>
        </w:rPr>
      </w:pPr>
      <w:r w:rsidRPr="003853AB">
        <w:rPr>
          <w:rFonts w:asciiTheme="majorHAnsi" w:hAnsiTheme="majorHAnsi" w:cstheme="majorHAnsi"/>
          <w:sz w:val="22"/>
          <w:lang w:val="vi-VN"/>
        </w:rPr>
        <w:t>Trung Quốc cho các nước ASEAN vay vốn phát triển các dự án hạ tầng đường bộ, đường sắt, cảng biển, đặc khu kinh tế… ở Lào, Myanmar, Campuchia, Thái Lan đã giúp các nước này phát triển hạ tầng và kết nối giao thông khu vực. Tuy nhiên, các nguồn vốn này thường là vốn vay ưu đãi bên mua với lãi suất tương đối cao (gần 3%/năm, như trường hợp của Lào) và việc vay vốn dễ dãi có thể dẫn đến các nguy cơ về kinh tế và môi trường đối với các nước nhận vốn vay triển khai dự án. Với các quốc gia như Lào, Campuchia có quy mô nền kinh tế nhỏ, các khoản vay nếu không được kiểm soát chặt chẽ sẽ làm gia tăng gánh nặng nợ và gây bất ổn kinh tế vĩ mô.</w:t>
      </w:r>
    </w:p>
    <w:p w:rsidR="004D4341" w:rsidRPr="003853AB" w:rsidRDefault="004D4341" w:rsidP="00D65D02">
      <w:pPr>
        <w:pStyle w:val="Heading2"/>
        <w:spacing w:before="0" w:after="0" w:line="280" w:lineRule="exact"/>
        <w:ind w:firstLine="720"/>
        <w:jc w:val="both"/>
        <w:rPr>
          <w:rFonts w:asciiTheme="majorHAnsi" w:hAnsiTheme="majorHAnsi" w:cstheme="majorHAnsi"/>
          <w:sz w:val="22"/>
          <w:szCs w:val="22"/>
          <w:lang w:val="de-DE"/>
        </w:rPr>
      </w:pPr>
      <w:bookmarkStart w:id="73" w:name="_Toc482784478"/>
      <w:r w:rsidRPr="003853AB">
        <w:rPr>
          <w:rFonts w:asciiTheme="majorHAnsi" w:hAnsiTheme="majorHAnsi" w:cstheme="majorHAnsi"/>
          <w:sz w:val="22"/>
          <w:szCs w:val="22"/>
          <w:lang w:val="de-DE"/>
        </w:rPr>
        <w:t>4.4. Hợp tác kinh tế VBBMR và tác động đối với Việt Nam</w:t>
      </w:r>
      <w:bookmarkEnd w:id="73"/>
      <w:r w:rsidRPr="003853AB">
        <w:rPr>
          <w:rFonts w:asciiTheme="majorHAnsi" w:hAnsiTheme="majorHAnsi" w:cstheme="majorHAnsi"/>
          <w:sz w:val="22"/>
          <w:szCs w:val="22"/>
          <w:lang w:val="de-DE"/>
        </w:rPr>
        <w:t xml:space="preserve"> </w:t>
      </w:r>
    </w:p>
    <w:p w:rsidR="004D4341" w:rsidRPr="003853AB" w:rsidRDefault="004D4341" w:rsidP="00D65D02">
      <w:pPr>
        <w:pStyle w:val="Heading3"/>
        <w:spacing w:before="0" w:line="280" w:lineRule="exact"/>
        <w:ind w:firstLine="720"/>
        <w:jc w:val="both"/>
        <w:rPr>
          <w:rFonts w:cstheme="majorHAnsi"/>
          <w:i/>
          <w:color w:val="auto"/>
          <w:sz w:val="22"/>
          <w:lang w:val="de-DE"/>
        </w:rPr>
      </w:pPr>
      <w:bookmarkStart w:id="74" w:name="_Toc449345017"/>
      <w:bookmarkStart w:id="75" w:name="_Toc482784479"/>
      <w:r w:rsidRPr="003853AB">
        <w:rPr>
          <w:rFonts w:cstheme="majorHAnsi"/>
          <w:i/>
          <w:color w:val="auto"/>
          <w:sz w:val="22"/>
          <w:lang w:val="de-DE"/>
        </w:rPr>
        <w:t>4.4.1. Tác động tích cực và một số cơ hội hợp tác</w:t>
      </w:r>
      <w:bookmarkEnd w:id="74"/>
      <w:bookmarkEnd w:id="75"/>
    </w:p>
    <w:p w:rsidR="004D4341" w:rsidRPr="003853AB" w:rsidRDefault="004D4341" w:rsidP="00D65D02">
      <w:pPr>
        <w:pStyle w:val="Heading3"/>
        <w:spacing w:before="0" w:line="280" w:lineRule="exact"/>
        <w:ind w:firstLine="720"/>
        <w:jc w:val="both"/>
        <w:rPr>
          <w:rFonts w:cstheme="majorHAnsi"/>
          <w:b w:val="0"/>
          <w:i/>
          <w:color w:val="auto"/>
          <w:sz w:val="22"/>
          <w:lang w:val="vi-VN"/>
        </w:rPr>
      </w:pPr>
      <w:bookmarkStart w:id="76" w:name="_Toc482784480"/>
      <w:bookmarkStart w:id="77" w:name="_Toc449345018"/>
      <w:r w:rsidRPr="003853AB">
        <w:rPr>
          <w:rFonts w:cstheme="majorHAnsi"/>
          <w:b w:val="0"/>
          <w:i/>
          <w:color w:val="auto"/>
          <w:sz w:val="22"/>
          <w:lang w:val="vi-VN"/>
        </w:rPr>
        <w:t>4.</w:t>
      </w:r>
      <w:r w:rsidRPr="003853AB">
        <w:rPr>
          <w:rFonts w:cstheme="majorHAnsi"/>
          <w:b w:val="0"/>
          <w:i/>
          <w:color w:val="auto"/>
          <w:sz w:val="22"/>
          <w:lang w:val="de-DE"/>
        </w:rPr>
        <w:t>4</w:t>
      </w:r>
      <w:r w:rsidRPr="003853AB">
        <w:rPr>
          <w:rFonts w:cstheme="majorHAnsi"/>
          <w:b w:val="0"/>
          <w:i/>
          <w:color w:val="auto"/>
          <w:sz w:val="22"/>
          <w:lang w:val="vi-VN"/>
        </w:rPr>
        <w:t>.1.1. Những tác động tích cực với quan hệ Việt - Trung</w:t>
      </w:r>
      <w:bookmarkEnd w:id="76"/>
    </w:p>
    <w:p w:rsidR="004D4341" w:rsidRPr="003853AB" w:rsidRDefault="004D4341" w:rsidP="00D65D02">
      <w:pPr>
        <w:spacing w:before="0" w:after="0" w:line="280" w:lineRule="exact"/>
        <w:ind w:firstLine="720"/>
        <w:jc w:val="both"/>
        <w:rPr>
          <w:rFonts w:asciiTheme="majorHAnsi" w:hAnsiTheme="majorHAnsi" w:cstheme="majorHAnsi"/>
          <w:bCs/>
          <w:sz w:val="22"/>
          <w:lang w:val="vi-VN"/>
        </w:rPr>
      </w:pPr>
      <w:r w:rsidRPr="003853AB">
        <w:rPr>
          <w:rFonts w:asciiTheme="majorHAnsi" w:hAnsiTheme="majorHAnsi" w:cstheme="majorHAnsi"/>
          <w:bCs/>
          <w:i/>
          <w:sz w:val="22"/>
          <w:lang w:val="vi-VN"/>
        </w:rPr>
        <w:t>Thứ nhất,</w:t>
      </w:r>
      <w:r w:rsidRPr="003853AB">
        <w:rPr>
          <w:rFonts w:asciiTheme="majorHAnsi" w:hAnsiTheme="majorHAnsi" w:cstheme="majorHAnsi"/>
          <w:bCs/>
          <w:sz w:val="22"/>
          <w:lang w:val="vi-VN"/>
        </w:rPr>
        <w:t xml:space="preserve"> tạo cơ hội để các quan chức Chính phủ, chính quyền địa phương và giới chuyên gia, học giả của hai bên tăng cường giao lưu, hợp tác, hiểu biết lẫn nhau.</w:t>
      </w:r>
    </w:p>
    <w:p w:rsidR="004D4341" w:rsidRPr="003853AB" w:rsidRDefault="004D4341" w:rsidP="00D65D02">
      <w:pPr>
        <w:spacing w:before="0" w:after="0" w:line="280" w:lineRule="exact"/>
        <w:ind w:firstLine="720"/>
        <w:jc w:val="both"/>
        <w:rPr>
          <w:rFonts w:asciiTheme="majorHAnsi" w:hAnsiTheme="majorHAnsi" w:cstheme="majorHAnsi"/>
          <w:bCs/>
          <w:sz w:val="22"/>
          <w:lang w:val="vi-VN"/>
        </w:rPr>
      </w:pPr>
      <w:r w:rsidRPr="003853AB">
        <w:rPr>
          <w:rFonts w:asciiTheme="majorHAnsi" w:hAnsiTheme="majorHAnsi" w:cstheme="majorHAnsi"/>
          <w:bCs/>
          <w:i/>
          <w:sz w:val="22"/>
          <w:lang w:val="vi-VN"/>
        </w:rPr>
        <w:t xml:space="preserve">Thứ hai, </w:t>
      </w:r>
      <w:r w:rsidRPr="003853AB">
        <w:rPr>
          <w:rFonts w:asciiTheme="majorHAnsi" w:hAnsiTheme="majorHAnsi" w:cstheme="majorHAnsi"/>
          <w:bCs/>
          <w:sz w:val="22"/>
          <w:lang w:val="vi-VN"/>
        </w:rPr>
        <w:t>việc Trung Quốc đẩy mạnh phát triển Khu kinh tế VBB Quảng Tây, xây dựng, mở rộng các thành phố gần biên giới Việt Nam như Đông Hưng, Bằng Tường, Sùng Tả và hiện đại hóa hệ thống đường bộ, đường sắt cao tốc sát đến các cửa khẩu quốc tế giáp Việt Nam, đã tạo cơ hội thúc đẩy hợp tác kinh tế, thương mại song phương phát triển mạnh trong khoảng mười năm qua.</w:t>
      </w:r>
    </w:p>
    <w:p w:rsidR="004D4341" w:rsidRPr="003853AB" w:rsidRDefault="004D4341" w:rsidP="00D65D02">
      <w:pPr>
        <w:spacing w:before="0" w:after="0" w:line="280" w:lineRule="exact"/>
        <w:ind w:firstLine="720"/>
        <w:jc w:val="both"/>
        <w:rPr>
          <w:rFonts w:asciiTheme="majorHAnsi" w:hAnsiTheme="majorHAnsi" w:cstheme="majorHAnsi"/>
          <w:sz w:val="22"/>
          <w:lang w:val="vi-VN"/>
        </w:rPr>
      </w:pPr>
      <w:r w:rsidRPr="003853AB">
        <w:rPr>
          <w:rFonts w:asciiTheme="majorHAnsi" w:hAnsiTheme="majorHAnsi" w:cstheme="majorHAnsi"/>
          <w:bCs/>
          <w:i/>
          <w:sz w:val="22"/>
          <w:lang w:val="vi-VN"/>
        </w:rPr>
        <w:lastRenderedPageBreak/>
        <w:t xml:space="preserve">Thứ ba, </w:t>
      </w:r>
      <w:r w:rsidRPr="003853AB">
        <w:rPr>
          <w:rFonts w:asciiTheme="majorHAnsi" w:hAnsiTheme="majorHAnsi" w:cstheme="majorHAnsi"/>
          <w:bCs/>
          <w:sz w:val="22"/>
          <w:lang w:val="vi-VN"/>
        </w:rPr>
        <w:t xml:space="preserve">một số nội dung Hợp tác kinh tế VBBMR cũng là những nội dung thường xuyên được thảo luận và đề cập trong Tuyên bố chung, Thông cáo chung nhân các chuyến thăm viếng lẫn nhau của lãnh đạo cấp cao hai nước những năm gần đây. </w:t>
      </w:r>
    </w:p>
    <w:p w:rsidR="004D4341" w:rsidRPr="003853AB" w:rsidRDefault="004D4341" w:rsidP="00D65D02">
      <w:pPr>
        <w:pStyle w:val="Heading3"/>
        <w:spacing w:before="0" w:line="280" w:lineRule="exact"/>
        <w:ind w:firstLine="720"/>
        <w:jc w:val="both"/>
        <w:rPr>
          <w:rFonts w:cstheme="majorHAnsi"/>
          <w:b w:val="0"/>
          <w:i/>
          <w:color w:val="auto"/>
          <w:sz w:val="22"/>
          <w:lang w:val="vi-VN"/>
        </w:rPr>
      </w:pPr>
      <w:bookmarkStart w:id="78" w:name="_Toc482784481"/>
      <w:r w:rsidRPr="003853AB">
        <w:rPr>
          <w:rFonts w:cstheme="majorHAnsi"/>
          <w:b w:val="0"/>
          <w:i/>
          <w:color w:val="auto"/>
          <w:sz w:val="22"/>
          <w:lang w:val="vi-VN"/>
        </w:rPr>
        <w:t>4.4.1.2. Cơ hội  hợp tác cảng biển, tiếp vận</w:t>
      </w:r>
      <w:bookmarkEnd w:id="77"/>
      <w:bookmarkEnd w:id="78"/>
    </w:p>
    <w:p w:rsidR="004D4341" w:rsidRPr="003853AB" w:rsidRDefault="004D4341" w:rsidP="00D65D02">
      <w:pPr>
        <w:spacing w:before="0" w:after="0" w:line="280" w:lineRule="exact"/>
        <w:ind w:firstLine="720"/>
        <w:jc w:val="both"/>
        <w:rPr>
          <w:rFonts w:asciiTheme="majorHAnsi" w:hAnsiTheme="majorHAnsi" w:cstheme="majorHAnsi"/>
          <w:sz w:val="22"/>
          <w:lang w:val="vi-VN"/>
        </w:rPr>
      </w:pPr>
      <w:r w:rsidRPr="003853AB">
        <w:rPr>
          <w:rFonts w:asciiTheme="majorHAnsi" w:hAnsiTheme="majorHAnsi" w:cstheme="majorHAnsi"/>
          <w:sz w:val="22"/>
          <w:lang w:val="vi-VN"/>
        </w:rPr>
        <w:t xml:space="preserve"> Việt Nam có cơ hội hợp tác với Trung Quốc trong nâng cấp, hiện đại hóa các tuyến đường sắt, đường bộ kết nối với một số cảng biển lớn trong khu vực Vịnh Bắc Bộ; hợp tác về dịch vụ hậu cần, vận tải biển, quản lý cảng biển… Riêng trong lĩnh vực đường sắt, Việt Nam và Trung Quốc có cơ hội hợp tác rất lớn bởi hai bên đang có nhu cầu kết nối giao thông đường sắt, trước mắt là nghiên cứu, triển khai nâng cấp tuyến đường sắt Côn Minh – Lào Cai – Hà Nội – Hải Phòng. Việt Nam có nhu cầu lớn về nâng cấp, cải tạo hệ thống đường sắt, trong khi Trung Quốc có thế mạnh cả về vốn, công nghệ, giá cả cạnh tranh…</w:t>
      </w:r>
    </w:p>
    <w:p w:rsidR="004D4341" w:rsidRPr="003853AB" w:rsidRDefault="004D4341" w:rsidP="00D65D02">
      <w:pPr>
        <w:pStyle w:val="Heading3"/>
        <w:spacing w:before="0" w:line="280" w:lineRule="exact"/>
        <w:ind w:firstLine="720"/>
        <w:jc w:val="both"/>
        <w:rPr>
          <w:rFonts w:cstheme="majorHAnsi"/>
          <w:b w:val="0"/>
          <w:i/>
          <w:color w:val="auto"/>
          <w:sz w:val="22"/>
          <w:lang w:val="vi-VN"/>
        </w:rPr>
      </w:pPr>
      <w:bookmarkStart w:id="79" w:name="_Toc449345019"/>
      <w:bookmarkStart w:id="80" w:name="_Toc482784482"/>
      <w:r w:rsidRPr="003853AB">
        <w:rPr>
          <w:rFonts w:cstheme="majorHAnsi"/>
          <w:b w:val="0"/>
          <w:i/>
          <w:color w:val="auto"/>
          <w:sz w:val="22"/>
          <w:lang w:val="vi-VN"/>
        </w:rPr>
        <w:t>4.4.1.3. Cơ hội  hợp tác tài chính</w:t>
      </w:r>
      <w:bookmarkEnd w:id="79"/>
      <w:bookmarkEnd w:id="80"/>
    </w:p>
    <w:p w:rsidR="004D4341" w:rsidRPr="003853AB" w:rsidRDefault="004D4341" w:rsidP="00D65D02">
      <w:pPr>
        <w:spacing w:before="0" w:after="0" w:line="280" w:lineRule="exact"/>
        <w:ind w:firstLine="720"/>
        <w:jc w:val="both"/>
        <w:rPr>
          <w:rFonts w:asciiTheme="majorHAnsi" w:hAnsiTheme="majorHAnsi" w:cstheme="majorHAnsi"/>
          <w:sz w:val="22"/>
          <w:lang w:val="vi-VN"/>
        </w:rPr>
      </w:pPr>
      <w:r w:rsidRPr="003853AB">
        <w:rPr>
          <w:rFonts w:asciiTheme="majorHAnsi" w:hAnsiTheme="majorHAnsi" w:cstheme="majorHAnsi"/>
          <w:sz w:val="22"/>
          <w:lang w:val="vi-VN"/>
        </w:rPr>
        <w:t>Việt Nam có cơ hội tranh thủ nguồn vốn ưu đãi từ AIIB, Quỹ Con đường tơ lụa trên biển và nguồn vốn từ các ngân hàng khác như Ngân hàng Xuất nhập khẩu Trung Quốc, Ngân hàng Phát triển Trung Quốc… cho các dự án phát triển hạ tầng, nhất là các dự án đường sắt, đường bộ trong phạm vi “Hai hành lang, một vành đai kinh tế”. Bên cạnh đó, Việt Nam cũng có cơ hội thúc đẩy hợp tác với Trung Quốc trong lĩnh vực tài chính - ngân hàng. Trong đó, trọng tâm là việc ký Hiệp định hoán đổi tiền tệ song phương; mở chi nhánh ngân hàng ở hai nước.</w:t>
      </w:r>
    </w:p>
    <w:p w:rsidR="004D4341" w:rsidRPr="003853AB" w:rsidRDefault="004D4341" w:rsidP="00D65D02">
      <w:pPr>
        <w:pStyle w:val="Heading3"/>
        <w:spacing w:before="0" w:line="280" w:lineRule="exact"/>
        <w:ind w:firstLine="720"/>
        <w:jc w:val="both"/>
        <w:rPr>
          <w:rFonts w:cstheme="majorHAnsi"/>
          <w:b w:val="0"/>
          <w:i/>
          <w:color w:val="auto"/>
          <w:sz w:val="22"/>
          <w:lang w:val="vi-VN"/>
        </w:rPr>
      </w:pPr>
      <w:bookmarkStart w:id="81" w:name="_Toc449345020"/>
      <w:bookmarkStart w:id="82" w:name="_Toc482784483"/>
      <w:r w:rsidRPr="003853AB">
        <w:rPr>
          <w:rFonts w:cstheme="majorHAnsi"/>
          <w:b w:val="0"/>
          <w:i/>
          <w:color w:val="auto"/>
          <w:sz w:val="22"/>
          <w:lang w:val="vi-VN"/>
        </w:rPr>
        <w:t>4.4.1.4. Cơ hội  hợp tác kinh tế - thương mại qua biên giới</w:t>
      </w:r>
      <w:bookmarkEnd w:id="81"/>
      <w:bookmarkEnd w:id="82"/>
    </w:p>
    <w:p w:rsidR="004D4341" w:rsidRPr="003853AB" w:rsidRDefault="004D4341" w:rsidP="00D65D02">
      <w:pPr>
        <w:spacing w:before="0" w:after="0" w:line="280" w:lineRule="exact"/>
        <w:ind w:firstLine="720"/>
        <w:jc w:val="both"/>
        <w:rPr>
          <w:rFonts w:asciiTheme="majorHAnsi" w:hAnsiTheme="majorHAnsi" w:cstheme="majorHAnsi"/>
          <w:sz w:val="22"/>
          <w:lang w:val="vi-VN"/>
        </w:rPr>
      </w:pPr>
      <w:r w:rsidRPr="003853AB">
        <w:rPr>
          <w:rFonts w:asciiTheme="majorHAnsi" w:hAnsiTheme="majorHAnsi" w:cstheme="majorHAnsi"/>
          <w:sz w:val="22"/>
          <w:lang w:val="vi-VN"/>
        </w:rPr>
        <w:t xml:space="preserve">Hợp tác thương mại, du lịch giữa Việt Nam và Trung Quốc cũng có cơ hội phát triển mạnh, trong bối cảnh Trung Quốc đang đẩy mạnh mở cửa các thành phố biên giới thuộc Khu kinh tế Vịnh Bắc Bộ Quảng Tây như Đông Hưng, Bằng Tường, Sùng Tả... Hạ tầng giao thông, đô thị, thương mại tại các thành phố cửa khẩu nói trên đã được nâng cấp, hiện đại hóa nhanh chóng. Sáng kiến xây dựng khu hợp tác kinh tế xuyên biên giới mà Trung Quốc đề xuất cũng có triển vọng được sớm triển khai. </w:t>
      </w:r>
    </w:p>
    <w:p w:rsidR="004D4341" w:rsidRPr="003853AB" w:rsidRDefault="004D4341" w:rsidP="00D65D02">
      <w:pPr>
        <w:pStyle w:val="Heading3"/>
        <w:spacing w:before="0" w:line="280" w:lineRule="exact"/>
        <w:ind w:firstLine="720"/>
        <w:jc w:val="both"/>
        <w:rPr>
          <w:rFonts w:cstheme="majorHAnsi"/>
          <w:b w:val="0"/>
          <w:i/>
          <w:color w:val="auto"/>
          <w:sz w:val="22"/>
          <w:lang w:val="vi-VN"/>
        </w:rPr>
      </w:pPr>
      <w:bookmarkStart w:id="83" w:name="_Toc449345021"/>
      <w:bookmarkStart w:id="84" w:name="_Toc482784484"/>
      <w:r w:rsidRPr="003853AB">
        <w:rPr>
          <w:rFonts w:cstheme="majorHAnsi"/>
          <w:b w:val="0"/>
          <w:i/>
          <w:color w:val="auto"/>
          <w:sz w:val="22"/>
          <w:lang w:val="vi-VN"/>
        </w:rPr>
        <w:lastRenderedPageBreak/>
        <w:t>4.4.1.5. Cơ hội hợp tác, thu hút đầu tư</w:t>
      </w:r>
      <w:bookmarkEnd w:id="83"/>
      <w:bookmarkEnd w:id="84"/>
    </w:p>
    <w:p w:rsidR="004D4341" w:rsidRPr="003853AB" w:rsidRDefault="004D4341" w:rsidP="00D65D02">
      <w:pPr>
        <w:spacing w:before="0" w:after="0" w:line="280" w:lineRule="exact"/>
        <w:ind w:firstLine="720"/>
        <w:jc w:val="both"/>
        <w:rPr>
          <w:rFonts w:asciiTheme="majorHAnsi" w:hAnsiTheme="majorHAnsi" w:cstheme="majorHAnsi"/>
          <w:sz w:val="22"/>
          <w:lang w:val="vi-VN"/>
        </w:rPr>
      </w:pPr>
      <w:r w:rsidRPr="003853AB">
        <w:rPr>
          <w:rFonts w:asciiTheme="majorHAnsi" w:hAnsiTheme="majorHAnsi" w:cstheme="majorHAnsi"/>
          <w:sz w:val="22"/>
          <w:lang w:val="vi-VN"/>
        </w:rPr>
        <w:t xml:space="preserve">Việc Trung Quốc đẩy mạnh sáng kiến Hợp tác kinh tế VBBMR, “Một vành đai, một con đường” cũng như chuyển đổi mô hình tăng trưởng, đẩy mạnh đầu tư ra nước ngoài… sẽ tạo cơ hội cho Việt Nam và các nước ASEAN hợp tác với Trung Quốc trong nhiều dự án lớn, nhất là các dự án phát triển hạ tầng giao thông, đô thị, thương mại. Việt Nam cũng có nhiều lợi thế thu hút được dòng dịch chuyển FDI từ Trung Quốc. </w:t>
      </w:r>
    </w:p>
    <w:p w:rsidR="004D4341" w:rsidRPr="003853AB" w:rsidRDefault="004D4341" w:rsidP="00D65D02">
      <w:pPr>
        <w:pStyle w:val="Heading3"/>
        <w:spacing w:before="0" w:line="280" w:lineRule="exact"/>
        <w:ind w:firstLine="720"/>
        <w:jc w:val="both"/>
        <w:rPr>
          <w:rFonts w:cstheme="majorHAnsi"/>
          <w:i/>
          <w:color w:val="auto"/>
          <w:sz w:val="22"/>
          <w:lang w:val="vi-VN"/>
        </w:rPr>
      </w:pPr>
      <w:bookmarkStart w:id="85" w:name="_Toc482784485"/>
      <w:bookmarkStart w:id="86" w:name="_Toc449345022"/>
      <w:r w:rsidRPr="003853AB">
        <w:rPr>
          <w:rFonts w:cstheme="majorHAnsi"/>
          <w:i/>
          <w:color w:val="auto"/>
          <w:sz w:val="22"/>
          <w:lang w:val="vi-VN"/>
        </w:rPr>
        <w:t>4.4.2. Những tác động tiêu cực</w:t>
      </w:r>
      <w:bookmarkEnd w:id="85"/>
      <w:r w:rsidRPr="003853AB">
        <w:rPr>
          <w:rFonts w:cstheme="majorHAnsi"/>
          <w:i/>
          <w:color w:val="auto"/>
          <w:sz w:val="22"/>
          <w:lang w:val="vi-VN"/>
        </w:rPr>
        <w:t xml:space="preserve"> </w:t>
      </w:r>
      <w:bookmarkEnd w:id="86"/>
    </w:p>
    <w:p w:rsidR="004D4341" w:rsidRPr="003853AB" w:rsidRDefault="004D4341" w:rsidP="00D65D02">
      <w:pPr>
        <w:pStyle w:val="Heading3"/>
        <w:spacing w:before="0" w:line="280" w:lineRule="exact"/>
        <w:ind w:firstLine="720"/>
        <w:jc w:val="both"/>
        <w:rPr>
          <w:rFonts w:cstheme="majorHAnsi"/>
          <w:b w:val="0"/>
          <w:i/>
          <w:color w:val="auto"/>
          <w:sz w:val="22"/>
        </w:rPr>
      </w:pPr>
      <w:bookmarkStart w:id="87" w:name="_Toc449345023"/>
      <w:bookmarkStart w:id="88" w:name="_Toc482784486"/>
      <w:r w:rsidRPr="003853AB">
        <w:rPr>
          <w:rFonts w:cstheme="majorHAnsi"/>
          <w:b w:val="0"/>
          <w:i/>
          <w:color w:val="auto"/>
          <w:sz w:val="22"/>
          <w:lang w:val="vi-VN"/>
        </w:rPr>
        <w:t xml:space="preserve">4.4.2.1. </w:t>
      </w:r>
      <w:r w:rsidRPr="003853AB">
        <w:rPr>
          <w:rFonts w:cstheme="majorHAnsi"/>
          <w:b w:val="0"/>
          <w:i/>
          <w:color w:val="auto"/>
          <w:sz w:val="22"/>
        </w:rPr>
        <w:t>Các vấn đề về an ninh</w:t>
      </w:r>
      <w:bookmarkEnd w:id="87"/>
      <w:bookmarkEnd w:id="88"/>
    </w:p>
    <w:p w:rsidR="004D4341" w:rsidRPr="003853AB" w:rsidRDefault="004D4341" w:rsidP="00D65D02">
      <w:pPr>
        <w:spacing w:before="0" w:after="0" w:line="280" w:lineRule="exact"/>
        <w:ind w:firstLine="720"/>
        <w:jc w:val="both"/>
        <w:rPr>
          <w:rFonts w:asciiTheme="majorHAnsi" w:hAnsiTheme="majorHAnsi" w:cstheme="majorHAnsi"/>
          <w:sz w:val="22"/>
        </w:rPr>
      </w:pPr>
      <w:r w:rsidRPr="003853AB" w:rsidDel="00921A18">
        <w:rPr>
          <w:rFonts w:asciiTheme="majorHAnsi" w:hAnsiTheme="majorHAnsi" w:cstheme="majorHAnsi"/>
          <w:sz w:val="22"/>
        </w:rPr>
        <w:t xml:space="preserve"> </w:t>
      </w:r>
      <w:r w:rsidRPr="003853AB">
        <w:rPr>
          <w:rFonts w:asciiTheme="majorHAnsi" w:hAnsiTheme="majorHAnsi" w:cstheme="majorHAnsi"/>
          <w:sz w:val="22"/>
        </w:rPr>
        <w:t xml:space="preserve">(1) Với việc Trung Quốc khởi xướng “Một vành đai, một con đường” và coi hợp tác kinh tế VBBMR là một phần của sáng kiến này; đa số các nước ASEAN đã bày tỏ hộ hai sáng kiến nói trên của Trung Quốc. Như vậy, trên thực thế phương châm “gác tranh chấp cùng khai thác” của Trung Quốc trên Biển Đông vốn bị Việt Nam và nhiều nước ASEAN cảnh giác, phản đối, đang được hiện thực hóa. </w:t>
      </w:r>
    </w:p>
    <w:p w:rsidR="004D4341" w:rsidRPr="003853AB" w:rsidRDefault="004D4341" w:rsidP="00D65D02">
      <w:pPr>
        <w:spacing w:before="0" w:after="0" w:line="280" w:lineRule="exact"/>
        <w:ind w:firstLine="720"/>
        <w:jc w:val="both"/>
        <w:rPr>
          <w:rFonts w:asciiTheme="majorHAnsi" w:hAnsiTheme="majorHAnsi" w:cstheme="majorHAnsi"/>
          <w:sz w:val="22"/>
        </w:rPr>
      </w:pPr>
      <w:r w:rsidRPr="003853AB">
        <w:rPr>
          <w:rFonts w:asciiTheme="majorHAnsi" w:hAnsiTheme="majorHAnsi" w:cstheme="majorHAnsi"/>
          <w:sz w:val="22"/>
        </w:rPr>
        <w:t xml:space="preserve">(2) Thông qua hợp tác kinh tế VBBMR và các sáng kiến hợp tác khu vực, tiểu vùng khác được triển khai đồng thời như đã nêu ở phần trên, Trung Quốc đang sử dụng lợi ích kinh tế để gia tăng ảnh hưởng với nhiều nước ASEAN, qua đó sẽ làm thay đổi quan điểm của một số nước đối với vấn đề Biển Đông. </w:t>
      </w:r>
    </w:p>
    <w:p w:rsidR="004D4341" w:rsidRPr="003853AB" w:rsidRDefault="004D4341" w:rsidP="00D65D02">
      <w:pPr>
        <w:spacing w:before="0" w:after="0" w:line="280" w:lineRule="exact"/>
        <w:ind w:firstLine="720"/>
        <w:jc w:val="both"/>
        <w:rPr>
          <w:rFonts w:asciiTheme="majorHAnsi" w:hAnsiTheme="majorHAnsi" w:cstheme="majorHAnsi"/>
          <w:sz w:val="22"/>
        </w:rPr>
      </w:pPr>
      <w:r w:rsidRPr="003853AB">
        <w:rPr>
          <w:rFonts w:asciiTheme="majorHAnsi" w:hAnsiTheme="majorHAnsi" w:cstheme="majorHAnsi"/>
          <w:sz w:val="22"/>
        </w:rPr>
        <w:t xml:space="preserve">(3) Các đề xuất hợp tác mà Trung Quốc đưa ra như: Khu hợp tác kinh tế xuyên biên giới, ký Hiệp định hoán đổi tiền tệ song phương…cũng tiềm ẩn trong đó các rủi ro về an ninh biên giới, an ninh kinh tế với Việt Nam. </w:t>
      </w:r>
    </w:p>
    <w:p w:rsidR="004D4341" w:rsidRPr="003853AB" w:rsidRDefault="004D4341" w:rsidP="00D65D02">
      <w:pPr>
        <w:pStyle w:val="Heading3"/>
        <w:spacing w:before="0" w:line="280" w:lineRule="exact"/>
        <w:ind w:firstLine="720"/>
        <w:jc w:val="both"/>
        <w:rPr>
          <w:rFonts w:cstheme="majorHAnsi"/>
          <w:b w:val="0"/>
          <w:i/>
          <w:color w:val="auto"/>
          <w:sz w:val="22"/>
        </w:rPr>
      </w:pPr>
      <w:bookmarkStart w:id="89" w:name="_Toc449345024"/>
      <w:bookmarkStart w:id="90" w:name="_Toc482784487"/>
      <w:r w:rsidRPr="003853AB">
        <w:rPr>
          <w:rFonts w:cstheme="majorHAnsi"/>
          <w:b w:val="0"/>
          <w:i/>
          <w:color w:val="auto"/>
          <w:sz w:val="22"/>
        </w:rPr>
        <w:t>4.4.2.2. Các vấn đề về đối ngoại</w:t>
      </w:r>
      <w:bookmarkEnd w:id="89"/>
      <w:bookmarkEnd w:id="90"/>
    </w:p>
    <w:p w:rsidR="004D4341" w:rsidRPr="003853AB" w:rsidRDefault="004D4341" w:rsidP="00D65D02">
      <w:pPr>
        <w:spacing w:before="0" w:after="0" w:line="280" w:lineRule="exact"/>
        <w:ind w:firstLine="720"/>
        <w:jc w:val="both"/>
        <w:rPr>
          <w:rFonts w:asciiTheme="majorHAnsi" w:hAnsiTheme="majorHAnsi" w:cstheme="majorHAnsi"/>
          <w:sz w:val="22"/>
        </w:rPr>
      </w:pPr>
      <w:r w:rsidRPr="003853AB" w:rsidDel="00921A18">
        <w:rPr>
          <w:rFonts w:asciiTheme="majorHAnsi" w:hAnsiTheme="majorHAnsi" w:cstheme="majorHAnsi"/>
          <w:sz w:val="22"/>
        </w:rPr>
        <w:t xml:space="preserve"> </w:t>
      </w:r>
      <w:r w:rsidRPr="003853AB">
        <w:rPr>
          <w:rFonts w:asciiTheme="majorHAnsi" w:hAnsiTheme="majorHAnsi" w:cstheme="majorHAnsi"/>
          <w:sz w:val="22"/>
        </w:rPr>
        <w:t>(1) Việt Nam và ASEAN không tìm được tiếng nói chung, thống nhất khi tham gia các sáng kiến hợp tác của Trung Quốc. Với việc nội dung hợp tác VBBMR được gắn với các sáng kiến tầm châu lục rộng lớn hơn như: Con đường tơ lụa trên biển, AIIB… ASEAN nói chung và Việt Nam nói riêng có tiếng nói, vị thế rất hạn chế trong các sáng kiến hợp tác này.</w:t>
      </w:r>
    </w:p>
    <w:p w:rsidR="004D4341" w:rsidRPr="003853AB" w:rsidRDefault="004D4341" w:rsidP="00D65D02">
      <w:pPr>
        <w:spacing w:before="0" w:after="0" w:line="280" w:lineRule="exact"/>
        <w:ind w:firstLine="720"/>
        <w:jc w:val="both"/>
        <w:rPr>
          <w:rFonts w:asciiTheme="majorHAnsi" w:hAnsiTheme="majorHAnsi" w:cstheme="majorHAnsi"/>
          <w:sz w:val="22"/>
        </w:rPr>
      </w:pPr>
      <w:r w:rsidRPr="003853AB">
        <w:rPr>
          <w:rFonts w:asciiTheme="majorHAnsi" w:hAnsiTheme="majorHAnsi" w:cstheme="majorHAnsi"/>
          <w:sz w:val="22"/>
        </w:rPr>
        <w:lastRenderedPageBreak/>
        <w:t>(2) Trong phạm vi quan hệ Trung Quốc - ASEAN, một khi đa số các nước ASEAN hợp tác với Trung Quốc triển khai sáng “Một vành đai, một con đường”, Việt Nam có nguy cơ bị cô lập, nếu có quan điểm, hành động không đồng thuận với lợi ích của Trung Quốc.</w:t>
      </w:r>
    </w:p>
    <w:p w:rsidR="004D4341" w:rsidRPr="003853AB" w:rsidRDefault="004D4341" w:rsidP="00D65D02">
      <w:pPr>
        <w:spacing w:before="0" w:after="0" w:line="280" w:lineRule="exact"/>
        <w:ind w:firstLine="720"/>
        <w:jc w:val="both"/>
        <w:rPr>
          <w:rFonts w:asciiTheme="majorHAnsi" w:hAnsiTheme="majorHAnsi" w:cstheme="majorHAnsi"/>
          <w:sz w:val="22"/>
        </w:rPr>
      </w:pPr>
      <w:r w:rsidRPr="003853AB">
        <w:rPr>
          <w:rFonts w:asciiTheme="majorHAnsi" w:hAnsiTheme="majorHAnsi" w:cstheme="majorHAnsi"/>
          <w:sz w:val="22"/>
        </w:rPr>
        <w:t xml:space="preserve">(3) Nội bộ ASEAN đang nguy cơ ngày càng bị phân hóa, chia rẽ trong các vấn đề liên quan đến Trung Quốc và điều này bất lợi đối với Việt Nam. </w:t>
      </w:r>
    </w:p>
    <w:p w:rsidR="004D4341" w:rsidRPr="003853AB" w:rsidRDefault="004D4341" w:rsidP="00D65D02">
      <w:pPr>
        <w:pStyle w:val="Heading3"/>
        <w:spacing w:before="0" w:line="280" w:lineRule="exact"/>
        <w:ind w:firstLine="720"/>
        <w:jc w:val="both"/>
        <w:rPr>
          <w:rFonts w:cstheme="majorHAnsi"/>
          <w:b w:val="0"/>
          <w:i/>
          <w:color w:val="auto"/>
          <w:sz w:val="22"/>
        </w:rPr>
      </w:pPr>
      <w:bookmarkStart w:id="91" w:name="_Toc482784488"/>
      <w:bookmarkStart w:id="92" w:name="_Toc449345025"/>
      <w:r w:rsidRPr="003853AB">
        <w:rPr>
          <w:rFonts w:cstheme="majorHAnsi"/>
          <w:b w:val="0"/>
          <w:i/>
          <w:color w:val="auto"/>
          <w:sz w:val="22"/>
        </w:rPr>
        <w:t>4.4.2.3.Các vấn đề về kinh tế</w:t>
      </w:r>
      <w:bookmarkEnd w:id="91"/>
    </w:p>
    <w:p w:rsidR="004D4341" w:rsidRPr="003853AB" w:rsidRDefault="004D4341" w:rsidP="00D65D02">
      <w:pPr>
        <w:spacing w:before="0" w:after="0" w:line="280" w:lineRule="exact"/>
        <w:ind w:firstLine="720"/>
        <w:jc w:val="both"/>
        <w:rPr>
          <w:rFonts w:asciiTheme="majorHAnsi" w:hAnsiTheme="majorHAnsi" w:cstheme="majorHAnsi"/>
          <w:sz w:val="22"/>
        </w:rPr>
      </w:pPr>
      <w:r w:rsidRPr="003853AB">
        <w:rPr>
          <w:rFonts w:asciiTheme="majorHAnsi" w:hAnsiTheme="majorHAnsi" w:cstheme="majorHAnsi"/>
          <w:sz w:val="22"/>
        </w:rPr>
        <w:t>(1)</w:t>
      </w:r>
      <w:r w:rsidRPr="003853AB">
        <w:rPr>
          <w:rFonts w:asciiTheme="majorHAnsi" w:hAnsiTheme="majorHAnsi" w:cstheme="majorHAnsi"/>
          <w:sz w:val="22"/>
          <w:lang w:val="vi-VN"/>
        </w:rPr>
        <w:t xml:space="preserve"> </w:t>
      </w:r>
      <w:r w:rsidRPr="003853AB">
        <w:rPr>
          <w:rFonts w:asciiTheme="majorHAnsi" w:hAnsiTheme="majorHAnsi" w:cstheme="majorHAnsi"/>
          <w:sz w:val="22"/>
        </w:rPr>
        <w:t>Nguy cơ thâm hụt thương mại gia tăng: Trong tương lai, khi Hợp tác kinh tế VBBMR và các sáng kiến hợp tác khu vực, tiểu vùng khác giữa Trung Quốc với ASEAN được triển khai mạnh, cùng với lộ trình CAFTA, mức độ tự do hóa thương mại và đầu tư trong khu vực sẽ tăng nhanh, các rào cản thương mại được giảm thiểu, điều này khiến nguy cơ thâm hụt thương mại giữa Việt Nam với Trung Quốc gia tăng mạnh.</w:t>
      </w:r>
    </w:p>
    <w:p w:rsidR="004D4341" w:rsidRPr="003853AB" w:rsidRDefault="004D4341" w:rsidP="00D65D02">
      <w:pPr>
        <w:spacing w:before="0" w:after="0" w:line="280" w:lineRule="exact"/>
        <w:ind w:firstLine="720"/>
        <w:jc w:val="both"/>
        <w:rPr>
          <w:rFonts w:asciiTheme="majorHAnsi" w:hAnsiTheme="majorHAnsi" w:cstheme="majorHAnsi"/>
          <w:sz w:val="22"/>
          <w:lang w:val="de-DE"/>
        </w:rPr>
      </w:pPr>
      <w:r w:rsidRPr="003853AB" w:rsidDel="00921A18">
        <w:rPr>
          <w:rFonts w:asciiTheme="majorHAnsi" w:hAnsiTheme="majorHAnsi" w:cstheme="majorHAnsi"/>
          <w:sz w:val="22"/>
        </w:rPr>
        <w:t xml:space="preserve"> </w:t>
      </w:r>
      <w:r w:rsidRPr="003853AB">
        <w:rPr>
          <w:rFonts w:asciiTheme="majorHAnsi" w:hAnsiTheme="majorHAnsi" w:cstheme="majorHAnsi"/>
          <w:sz w:val="22"/>
          <w:lang w:val="de-DE"/>
        </w:rPr>
        <w:t xml:space="preserve">(2) Áp lực cạnh tranh kinh tế lớn hơn: Việc Trung Quốc xây dựng các khu công nghiệp, chế xuất lớn tại Khu kinh tế VBB Quảng Tây; phát triển các thành phố lớn như Sùng Tả, Đông Hưng (giáp Móng Cái, Quảng Ninh)…cũng đặt Việt Nam trước các thách thức lớn về chảy máu tài nguyên và cạnh tranh thương mại… </w:t>
      </w:r>
    </w:p>
    <w:p w:rsidR="004D4341" w:rsidRPr="003853AB" w:rsidRDefault="004D4341" w:rsidP="00D65D02">
      <w:pPr>
        <w:spacing w:before="0" w:after="0" w:line="280" w:lineRule="exact"/>
        <w:ind w:firstLine="720"/>
        <w:jc w:val="both"/>
        <w:rPr>
          <w:rFonts w:asciiTheme="majorHAnsi" w:hAnsiTheme="majorHAnsi" w:cstheme="majorHAnsi"/>
          <w:sz w:val="22"/>
          <w:lang w:val="vi-VN"/>
        </w:rPr>
      </w:pPr>
      <w:r w:rsidRPr="003853AB" w:rsidDel="00DC08FC">
        <w:rPr>
          <w:rFonts w:asciiTheme="majorHAnsi" w:hAnsiTheme="majorHAnsi" w:cstheme="majorHAnsi"/>
          <w:sz w:val="22"/>
          <w:lang w:val="vi-VN"/>
        </w:rPr>
        <w:t xml:space="preserve"> </w:t>
      </w:r>
      <w:r w:rsidRPr="003853AB">
        <w:rPr>
          <w:rFonts w:asciiTheme="majorHAnsi" w:hAnsiTheme="majorHAnsi" w:cstheme="majorHAnsi"/>
          <w:sz w:val="22"/>
          <w:lang w:val="vi-VN"/>
        </w:rPr>
        <w:t xml:space="preserve">(3) Việt Nam mất dần ưu thế cửa ngõ ra Biển Đông của khu vực Tây Nam Trung Quốc và “cầu nối” trong hợp tác Trung Quốc – ASEAN, trong bối cảnh Trung Quốc xây dựng và phát triển các cảng lớn trong Khu kinh tế VBB Quảng Tây và đã hoàn thành nối các cảng này với Vân Nam bằng hệ thống đường bộ, đường sắt cao tốc. </w:t>
      </w:r>
    </w:p>
    <w:p w:rsidR="004D4341" w:rsidRPr="003853AB" w:rsidRDefault="004D4341" w:rsidP="00D65D02">
      <w:pPr>
        <w:pStyle w:val="Heading3"/>
        <w:spacing w:before="0" w:line="280" w:lineRule="exact"/>
        <w:ind w:firstLine="720"/>
        <w:jc w:val="both"/>
        <w:rPr>
          <w:rFonts w:cstheme="majorHAnsi"/>
          <w:b w:val="0"/>
          <w:i/>
          <w:color w:val="auto"/>
          <w:sz w:val="22"/>
          <w:lang w:val="vi-VN"/>
        </w:rPr>
      </w:pPr>
      <w:bookmarkStart w:id="93" w:name="_Toc482784489"/>
      <w:r w:rsidRPr="003853AB">
        <w:rPr>
          <w:rFonts w:cstheme="majorHAnsi"/>
          <w:b w:val="0"/>
          <w:i/>
          <w:color w:val="auto"/>
          <w:sz w:val="22"/>
          <w:lang w:val="vi-VN"/>
        </w:rPr>
        <w:t>4.4.2.4. Các vấn đề môi trường</w:t>
      </w:r>
      <w:bookmarkEnd w:id="93"/>
      <w:r w:rsidRPr="003853AB">
        <w:rPr>
          <w:rFonts w:cstheme="majorHAnsi"/>
          <w:b w:val="0"/>
          <w:i/>
          <w:color w:val="auto"/>
          <w:sz w:val="22"/>
          <w:lang w:val="vi-VN"/>
        </w:rPr>
        <w:t xml:space="preserve"> </w:t>
      </w:r>
    </w:p>
    <w:p w:rsidR="004D4341" w:rsidRPr="003853AB" w:rsidRDefault="004D4341" w:rsidP="00D65D02">
      <w:pPr>
        <w:spacing w:before="0" w:after="0" w:line="280" w:lineRule="exact"/>
        <w:ind w:firstLine="720"/>
        <w:jc w:val="both"/>
        <w:rPr>
          <w:rFonts w:asciiTheme="majorHAnsi" w:hAnsiTheme="majorHAnsi" w:cstheme="majorHAnsi"/>
          <w:sz w:val="22"/>
          <w:lang w:val="vi-VN"/>
        </w:rPr>
      </w:pPr>
      <w:r w:rsidRPr="003853AB">
        <w:rPr>
          <w:rFonts w:asciiTheme="majorHAnsi" w:hAnsiTheme="majorHAnsi" w:cstheme="majorHAnsi"/>
          <w:sz w:val="22"/>
          <w:lang w:val="vi-VN"/>
        </w:rPr>
        <w:t>Hợp tác kinh tế VBBMR cũng đang đặt ra những thách thức môi trường lớn đối với Việt Nam, trên các phương diện chủ yếu sau: </w:t>
      </w:r>
    </w:p>
    <w:p w:rsidR="004D4341" w:rsidRPr="003853AB" w:rsidRDefault="004D4341" w:rsidP="00D65D02">
      <w:pPr>
        <w:spacing w:before="0" w:after="0" w:line="280" w:lineRule="exact"/>
        <w:ind w:firstLine="720"/>
        <w:jc w:val="both"/>
        <w:rPr>
          <w:rFonts w:asciiTheme="majorHAnsi" w:hAnsiTheme="majorHAnsi" w:cstheme="majorHAnsi"/>
          <w:sz w:val="22"/>
          <w:lang w:val="vi-VN"/>
        </w:rPr>
      </w:pPr>
      <w:r w:rsidRPr="003853AB">
        <w:rPr>
          <w:rFonts w:asciiTheme="majorHAnsi" w:hAnsiTheme="majorHAnsi" w:cstheme="majorHAnsi"/>
          <w:i/>
          <w:sz w:val="22"/>
          <w:lang w:val="vi-VN"/>
        </w:rPr>
        <w:t>Một là,</w:t>
      </w:r>
      <w:r w:rsidRPr="003853AB">
        <w:rPr>
          <w:rFonts w:asciiTheme="majorHAnsi" w:hAnsiTheme="majorHAnsi" w:cstheme="majorHAnsi"/>
          <w:sz w:val="22"/>
          <w:lang w:val="vi-VN"/>
        </w:rPr>
        <w:t> Trung Quốc đã đầu tư hàng trăm tỷ USD phát triển Khu kinh tế VBB tỉnh Quảng Tây, xây dựng nhiều khu sản xuất, chế biến thép, giấy, hàng hóa… Thực tế này khiến VBB đối mặt nguy cơ ô nhiễm nguồn nước do các cơ sở sản xuất nói trên thải ra. </w:t>
      </w:r>
    </w:p>
    <w:p w:rsidR="004D4341" w:rsidRPr="003853AB" w:rsidRDefault="004D4341" w:rsidP="00D65D02">
      <w:pPr>
        <w:spacing w:before="0" w:after="0" w:line="270" w:lineRule="exact"/>
        <w:ind w:firstLine="720"/>
        <w:jc w:val="both"/>
        <w:rPr>
          <w:rFonts w:asciiTheme="majorHAnsi" w:hAnsiTheme="majorHAnsi" w:cstheme="majorHAnsi"/>
          <w:sz w:val="22"/>
          <w:lang w:val="vi-VN"/>
        </w:rPr>
      </w:pPr>
      <w:r w:rsidRPr="003853AB">
        <w:rPr>
          <w:rFonts w:asciiTheme="majorHAnsi" w:hAnsiTheme="majorHAnsi" w:cstheme="majorHAnsi"/>
          <w:i/>
          <w:sz w:val="22"/>
          <w:lang w:val="vi-VN"/>
        </w:rPr>
        <w:lastRenderedPageBreak/>
        <w:t>Hai là,</w:t>
      </w:r>
      <w:r w:rsidRPr="003853AB">
        <w:rPr>
          <w:rFonts w:asciiTheme="majorHAnsi" w:hAnsiTheme="majorHAnsi" w:cstheme="majorHAnsi"/>
          <w:sz w:val="22"/>
          <w:lang w:val="vi-VN"/>
        </w:rPr>
        <w:t xml:space="preserve"> việc lượng tàu bè tăng đột biến trong khu vực VBB sẽ ảnh hưởng nghiêm trọng tới nguồn lợi hải sản và môi trường ở khu vực này. </w:t>
      </w:r>
    </w:p>
    <w:p w:rsidR="004D4341" w:rsidRPr="003853AB" w:rsidRDefault="004D4341" w:rsidP="00D65D02">
      <w:pPr>
        <w:spacing w:before="0" w:after="0" w:line="270" w:lineRule="exact"/>
        <w:ind w:firstLine="720"/>
        <w:jc w:val="both"/>
        <w:rPr>
          <w:rFonts w:asciiTheme="majorHAnsi" w:hAnsiTheme="majorHAnsi" w:cstheme="majorHAnsi"/>
          <w:sz w:val="22"/>
          <w:lang w:val="vi-VN"/>
        </w:rPr>
      </w:pPr>
      <w:r w:rsidRPr="003853AB" w:rsidDel="00DC08FC">
        <w:rPr>
          <w:rFonts w:asciiTheme="majorHAnsi" w:hAnsiTheme="majorHAnsi" w:cstheme="majorHAnsi"/>
          <w:sz w:val="22"/>
          <w:lang w:val="vi-VN"/>
        </w:rPr>
        <w:t xml:space="preserve"> </w:t>
      </w:r>
      <w:r w:rsidRPr="003853AB">
        <w:rPr>
          <w:rFonts w:asciiTheme="majorHAnsi" w:hAnsiTheme="majorHAnsi" w:cstheme="majorHAnsi"/>
          <w:i/>
          <w:sz w:val="22"/>
          <w:lang w:val="vi-VN"/>
        </w:rPr>
        <w:t>Ba là,</w:t>
      </w:r>
      <w:r w:rsidRPr="003853AB">
        <w:rPr>
          <w:rFonts w:asciiTheme="majorHAnsi" w:hAnsiTheme="majorHAnsi" w:cstheme="majorHAnsi"/>
          <w:sz w:val="22"/>
          <w:lang w:val="vi-VN"/>
        </w:rPr>
        <w:t xml:space="preserve"> Trung Quốc đã xây dựng nhà máy điện hạt nhân tại Phòng Thành (Quảng Tây) ở vị trí chỉ cách biên giới Việt Nam khoảng 15 km và các nhà máy điện hạt nhân khác trong khu vực Vịnh Bắc Bộ, tại Quảng Đông, Hải Nam. Điều này đang và sẽ đặt ra thách thức lớn về an toàn hạt nhân đối với Việt Nam. </w:t>
      </w:r>
    </w:p>
    <w:p w:rsidR="004D4341" w:rsidRPr="003853AB" w:rsidRDefault="004D4341" w:rsidP="00D65D02">
      <w:pPr>
        <w:pStyle w:val="Heading2"/>
        <w:spacing w:before="0" w:after="0" w:line="270" w:lineRule="exact"/>
        <w:ind w:firstLine="720"/>
        <w:jc w:val="both"/>
        <w:rPr>
          <w:rFonts w:asciiTheme="majorHAnsi" w:hAnsiTheme="majorHAnsi" w:cstheme="majorHAnsi"/>
          <w:sz w:val="22"/>
          <w:szCs w:val="22"/>
          <w:lang w:val="de-DE"/>
        </w:rPr>
      </w:pPr>
      <w:bookmarkStart w:id="94" w:name="_Toc482784490"/>
      <w:r w:rsidRPr="003853AB">
        <w:rPr>
          <w:rFonts w:asciiTheme="majorHAnsi" w:hAnsiTheme="majorHAnsi" w:cstheme="majorHAnsi"/>
          <w:sz w:val="22"/>
          <w:szCs w:val="22"/>
          <w:lang w:val="de-DE"/>
        </w:rPr>
        <w:t>4.5. Kiến nghị định hướng chính sách của Việt Nam</w:t>
      </w:r>
      <w:bookmarkEnd w:id="94"/>
    </w:p>
    <w:p w:rsidR="004D4341" w:rsidRPr="003853AB" w:rsidRDefault="004D4341" w:rsidP="00D65D02">
      <w:pPr>
        <w:pStyle w:val="Heading3"/>
        <w:spacing w:before="0" w:line="270" w:lineRule="exact"/>
        <w:ind w:firstLine="720"/>
        <w:jc w:val="both"/>
        <w:rPr>
          <w:rFonts w:cstheme="majorHAnsi"/>
          <w:i/>
          <w:color w:val="auto"/>
          <w:sz w:val="22"/>
          <w:lang w:val="vi-VN"/>
        </w:rPr>
      </w:pPr>
      <w:bookmarkStart w:id="95" w:name="_Toc482784491"/>
      <w:r w:rsidRPr="003853AB">
        <w:rPr>
          <w:rFonts w:cstheme="majorHAnsi"/>
          <w:i/>
          <w:color w:val="auto"/>
          <w:sz w:val="22"/>
          <w:lang w:val="vi-VN"/>
        </w:rPr>
        <w:t>4.</w:t>
      </w:r>
      <w:r w:rsidRPr="003853AB">
        <w:rPr>
          <w:rFonts w:cstheme="majorHAnsi"/>
          <w:i/>
          <w:color w:val="auto"/>
          <w:sz w:val="22"/>
          <w:lang w:val="de-DE"/>
        </w:rPr>
        <w:t>5</w:t>
      </w:r>
      <w:r w:rsidRPr="003853AB">
        <w:rPr>
          <w:rFonts w:cstheme="majorHAnsi"/>
          <w:i/>
          <w:color w:val="auto"/>
          <w:sz w:val="22"/>
          <w:lang w:val="vi-VN"/>
        </w:rPr>
        <w:t>.1. Xác định phương châm, chủ trương hợp tác phù hợp</w:t>
      </w:r>
      <w:bookmarkEnd w:id="95"/>
    </w:p>
    <w:p w:rsidR="004D4341" w:rsidRPr="003853AB" w:rsidRDefault="004D4341" w:rsidP="00D65D02">
      <w:pPr>
        <w:spacing w:before="0" w:after="0" w:line="270" w:lineRule="exact"/>
        <w:ind w:firstLine="720"/>
        <w:jc w:val="both"/>
        <w:rPr>
          <w:rFonts w:asciiTheme="majorHAnsi" w:hAnsiTheme="majorHAnsi" w:cstheme="majorHAnsi"/>
          <w:sz w:val="22"/>
          <w:lang w:val="vi-VN"/>
        </w:rPr>
      </w:pPr>
      <w:r w:rsidRPr="003853AB">
        <w:rPr>
          <w:rFonts w:asciiTheme="majorHAnsi" w:hAnsiTheme="majorHAnsi" w:cstheme="majorHAnsi"/>
          <w:sz w:val="22"/>
          <w:lang w:val="vi-VN"/>
        </w:rPr>
        <w:t xml:space="preserve"> Nhìn lại tiến trình tham gia hợp tác kinh tế VBBMR của Việt Nam giai đoạn 2006 - 2016, có thể thấy một vấn đề tồn tại lớn là ta chưa xác định rõ được phương châm, chủ trương hợp tác. Đ</w:t>
      </w:r>
      <w:r w:rsidR="003E5B5E" w:rsidRPr="003853AB">
        <w:rPr>
          <w:rFonts w:asciiTheme="majorHAnsi" w:hAnsiTheme="majorHAnsi" w:cstheme="majorHAnsi"/>
          <w:sz w:val="22"/>
          <w:lang w:val="vi-VN"/>
        </w:rPr>
        <w:t>i</w:t>
      </w:r>
      <w:r w:rsidRPr="003853AB">
        <w:rPr>
          <w:rFonts w:asciiTheme="majorHAnsi" w:hAnsiTheme="majorHAnsi" w:cstheme="majorHAnsi"/>
          <w:sz w:val="22"/>
          <w:lang w:val="vi-VN"/>
        </w:rPr>
        <w:t>ều này gây khó khăn cho các bộ, ngành, địa phương  trong việc trao đổi, thảo luận, đàm phán với phía Trung Quốc về các vấn đề liên quan hợp tác kinh tế VBBMR nói riêng và sáng kiến hợp tác “Một vành đai, một con đường” nói chung.</w:t>
      </w:r>
    </w:p>
    <w:p w:rsidR="004D4341" w:rsidRPr="003853AB" w:rsidRDefault="004D4341" w:rsidP="00D65D02">
      <w:pPr>
        <w:spacing w:before="0" w:after="0" w:line="270" w:lineRule="exact"/>
        <w:ind w:firstLine="720"/>
        <w:jc w:val="both"/>
        <w:rPr>
          <w:rFonts w:asciiTheme="majorHAnsi" w:hAnsiTheme="majorHAnsi" w:cstheme="majorHAnsi"/>
          <w:sz w:val="22"/>
          <w:lang w:val="vi-VN"/>
        </w:rPr>
      </w:pPr>
      <w:r w:rsidRPr="003853AB">
        <w:rPr>
          <w:rFonts w:asciiTheme="majorHAnsi" w:hAnsiTheme="majorHAnsi" w:cstheme="majorHAnsi"/>
          <w:sz w:val="22"/>
          <w:lang w:val="vi-VN"/>
        </w:rPr>
        <w:t xml:space="preserve">Do vây, trong thời gian tới, Việt Nam cần sớm nghiên cứu, đưa ra chủ trương, phương châm hợp tác rõ ràng đối với sáng kiến Hợp tác kinh tế VBBMR nói riêng và các sáng kiến hợp tác tiểu vùng, khu vực do Trung Quốc dẫn dắt mà Việt Nam tham gia nói chung. Một phương châm hợp tác mà Việt Nam có thể lựa chọn là: </w:t>
      </w:r>
      <w:r w:rsidRPr="003853AB">
        <w:rPr>
          <w:rFonts w:asciiTheme="majorHAnsi" w:hAnsiTheme="majorHAnsi" w:cstheme="majorHAnsi"/>
          <w:b/>
          <w:sz w:val="22"/>
          <w:lang w:val="vi-VN"/>
        </w:rPr>
        <w:t>Chủ động, khoa học, chọn lọc.</w:t>
      </w:r>
      <w:r w:rsidRPr="003853AB">
        <w:rPr>
          <w:rFonts w:asciiTheme="majorHAnsi" w:hAnsiTheme="majorHAnsi" w:cstheme="majorHAnsi"/>
          <w:sz w:val="22"/>
          <w:lang w:val="vi-VN"/>
        </w:rPr>
        <w:t xml:space="preserve"> Theo đó, “chủ động” là chủ động trong việc tham gia hợp tác, đề xuất các nội dung hợp tác phù hợp, có lợi cho Việt Nam. “Khoa học” là  tích cực nắm bắt thông tin, trao đổi thông tin; nghiên cứu, phân tích các các chương trình, dự án hợp tác với Trung Quốc trong khuôn khổ Hợp tác kinh tế VBBMR, sáng kiến “Một vành đai, một con đường”, để có cơ sở khoa học đưa ra các quyết định hợp tác, xác định lộ trình và phương thức hợp tác. “Chọn lọc” là chỉ lựa chọn các nội dung, chương trình, dự án hợp tác phù hợp với lợi ích quốc gia của Việt Nam.</w:t>
      </w:r>
    </w:p>
    <w:p w:rsidR="00D65D02" w:rsidRDefault="00D65D02">
      <w:pPr>
        <w:spacing w:before="0" w:after="200" w:line="276" w:lineRule="auto"/>
        <w:rPr>
          <w:rFonts w:asciiTheme="majorHAnsi" w:eastAsiaTheme="majorEastAsia" w:hAnsiTheme="majorHAnsi" w:cstheme="majorHAnsi"/>
          <w:b/>
          <w:bCs/>
          <w:i/>
          <w:sz w:val="22"/>
          <w:lang w:val="vi-VN"/>
        </w:rPr>
      </w:pPr>
      <w:bookmarkStart w:id="96" w:name="_Toc482784492"/>
      <w:r>
        <w:rPr>
          <w:rFonts w:cstheme="majorHAnsi"/>
          <w:i/>
          <w:sz w:val="22"/>
          <w:lang w:val="vi-VN"/>
        </w:rPr>
        <w:br w:type="page"/>
      </w:r>
    </w:p>
    <w:p w:rsidR="004D4341" w:rsidRPr="003853AB" w:rsidRDefault="004D4341" w:rsidP="00D65D02">
      <w:pPr>
        <w:pStyle w:val="Heading3"/>
        <w:spacing w:before="0" w:line="260" w:lineRule="exact"/>
        <w:ind w:firstLine="720"/>
        <w:jc w:val="both"/>
        <w:rPr>
          <w:rFonts w:cstheme="majorHAnsi"/>
          <w:i/>
          <w:color w:val="auto"/>
          <w:sz w:val="22"/>
          <w:lang w:val="vi-VN"/>
        </w:rPr>
      </w:pPr>
      <w:r w:rsidRPr="003853AB">
        <w:rPr>
          <w:rFonts w:cstheme="majorHAnsi"/>
          <w:i/>
          <w:color w:val="auto"/>
          <w:sz w:val="22"/>
          <w:lang w:val="vi-VN"/>
        </w:rPr>
        <w:lastRenderedPageBreak/>
        <w:t>4.5.2. Tích cực phối hợp với ASEAN, tranh thủ sự hợp tác của các nước lớn</w:t>
      </w:r>
      <w:bookmarkEnd w:id="96"/>
    </w:p>
    <w:p w:rsidR="004D4341" w:rsidRPr="003853AB" w:rsidRDefault="004D4341" w:rsidP="00D65D02">
      <w:pPr>
        <w:spacing w:before="0" w:after="0" w:line="260" w:lineRule="exact"/>
        <w:ind w:firstLine="720"/>
        <w:jc w:val="both"/>
        <w:rPr>
          <w:rFonts w:asciiTheme="majorHAnsi" w:hAnsiTheme="majorHAnsi" w:cstheme="majorHAnsi"/>
          <w:sz w:val="22"/>
          <w:lang w:val="vi-VN"/>
        </w:rPr>
      </w:pPr>
      <w:r w:rsidRPr="003853AB">
        <w:rPr>
          <w:rFonts w:asciiTheme="majorHAnsi" w:hAnsiTheme="majorHAnsi" w:cstheme="majorHAnsi"/>
          <w:sz w:val="22"/>
          <w:lang w:val="vi-VN"/>
        </w:rPr>
        <w:t>Trong bối cảnh Hợp tác kinh tế VBBMR đang được Trung Quốc triển khai theo hướng trở thành một bộ phận của sáng kiến “Một vành đai, một con đường” và tác động mạnh mẽ tới quan hệ nước lớn trong khu vực cũng như các nước ASEAN nêu trên, Việt Nam cần tích cực phối hợp với các nước ASEAN và tranh thủ sự hợp tác của các nước lớn như Mỹ, Nhật Bản… để giảm thiểu tác động tiêu cực từ Hợp tác kinh tế VBBMR với Việt Nam nói riêng và ASEAN nói chung.</w:t>
      </w:r>
    </w:p>
    <w:p w:rsidR="004D4341" w:rsidRPr="003853AB" w:rsidRDefault="004D4341" w:rsidP="00D65D02">
      <w:pPr>
        <w:pStyle w:val="Heading3"/>
        <w:spacing w:before="0" w:line="260" w:lineRule="exact"/>
        <w:ind w:firstLine="720"/>
        <w:jc w:val="both"/>
        <w:rPr>
          <w:rFonts w:cstheme="majorHAnsi"/>
          <w:i/>
          <w:color w:val="auto"/>
          <w:sz w:val="22"/>
          <w:lang w:val="vi-VN"/>
        </w:rPr>
      </w:pPr>
      <w:bookmarkStart w:id="97" w:name="_Toc482784493"/>
      <w:r w:rsidRPr="003853AB">
        <w:rPr>
          <w:rFonts w:cstheme="majorHAnsi"/>
          <w:i/>
          <w:color w:val="auto"/>
          <w:sz w:val="22"/>
          <w:lang w:val="vi-VN"/>
        </w:rPr>
        <w:t>4.5.3. Đẩy mạnh nghiên cứu, dự báo và trao đổi thông tin</w:t>
      </w:r>
      <w:bookmarkEnd w:id="97"/>
      <w:r w:rsidRPr="003853AB">
        <w:rPr>
          <w:rFonts w:cstheme="majorHAnsi"/>
          <w:i/>
          <w:color w:val="auto"/>
          <w:sz w:val="22"/>
          <w:lang w:val="vi-VN"/>
        </w:rPr>
        <w:t xml:space="preserve"> </w:t>
      </w:r>
    </w:p>
    <w:p w:rsidR="004D4341" w:rsidRPr="003853AB" w:rsidRDefault="004D4341" w:rsidP="00D65D02">
      <w:pPr>
        <w:spacing w:before="0" w:after="0" w:line="260" w:lineRule="exact"/>
        <w:ind w:firstLine="720"/>
        <w:jc w:val="both"/>
        <w:rPr>
          <w:rFonts w:asciiTheme="majorHAnsi" w:hAnsiTheme="majorHAnsi" w:cstheme="majorHAnsi"/>
          <w:sz w:val="22"/>
          <w:lang w:val="vi-VN"/>
        </w:rPr>
      </w:pPr>
      <w:r w:rsidRPr="003853AB">
        <w:rPr>
          <w:rFonts w:asciiTheme="majorHAnsi" w:hAnsiTheme="majorHAnsi" w:cstheme="majorHAnsi"/>
          <w:sz w:val="22"/>
          <w:lang w:val="vi-VN"/>
        </w:rPr>
        <w:t xml:space="preserve">Theo đó, đẩy mạnh công tác nghiên cứu, dự báo, trao đổi thông tin giữa các bộ, ngành, địa phương về hợp tác kinh tế VBBMR cũng như các sáng kiến hợp tác tiểu vùng, khu vực mà Trung Quốc triển khai với Việt Nam và ASEAN. Qua đó, nắm rõ cơ hội, thánh thức đặt ra với Việt Nam. </w:t>
      </w:r>
    </w:p>
    <w:p w:rsidR="004D4341" w:rsidRPr="00D65D02" w:rsidRDefault="004D4341" w:rsidP="00D65D02">
      <w:pPr>
        <w:pStyle w:val="Heading3"/>
        <w:spacing w:before="0" w:line="260" w:lineRule="exact"/>
        <w:ind w:firstLine="720"/>
        <w:jc w:val="both"/>
        <w:rPr>
          <w:rFonts w:cstheme="majorHAnsi"/>
          <w:i/>
          <w:color w:val="auto"/>
          <w:spacing w:val="-8"/>
          <w:sz w:val="22"/>
          <w:lang w:val="vi-VN"/>
        </w:rPr>
      </w:pPr>
      <w:bookmarkStart w:id="98" w:name="_Toc482784494"/>
      <w:r w:rsidRPr="00D65D02">
        <w:rPr>
          <w:rFonts w:cstheme="majorHAnsi"/>
          <w:i/>
          <w:color w:val="auto"/>
          <w:spacing w:val="-8"/>
          <w:sz w:val="22"/>
          <w:lang w:val="vi-VN"/>
        </w:rPr>
        <w:t>4.5.4. Chủ động thúc đẩy các dự án hợp tác có lợi cho Việt Nam</w:t>
      </w:r>
      <w:bookmarkEnd w:id="98"/>
    </w:p>
    <w:p w:rsidR="004D4341" w:rsidRPr="003853AB" w:rsidRDefault="004D4341" w:rsidP="00D65D02">
      <w:pPr>
        <w:spacing w:before="0" w:after="0" w:line="260" w:lineRule="exact"/>
        <w:ind w:firstLine="720"/>
        <w:jc w:val="both"/>
        <w:rPr>
          <w:rFonts w:asciiTheme="majorHAnsi" w:hAnsiTheme="majorHAnsi" w:cstheme="majorHAnsi"/>
          <w:sz w:val="22"/>
          <w:lang w:val="vi-VN"/>
        </w:rPr>
      </w:pPr>
      <w:r w:rsidRPr="003853AB">
        <w:rPr>
          <w:rFonts w:asciiTheme="majorHAnsi" w:hAnsiTheme="majorHAnsi" w:cstheme="majorHAnsi"/>
          <w:sz w:val="22"/>
          <w:lang w:val="vi-VN"/>
        </w:rPr>
        <w:t>Để tận dụng được cơ hội hợp tác trong khung khổ Hợp tác kinh tế VBBMR và rộng hơn là “Một vành đai, một con đường”, phía Việt Nam cần chủ động nghiên cứu xác định những nội dung, dự án phù hợp và có lợi cho ta để thúc đẩy hợp tác cùng có lợi với Trung Quốc. Với những dự án Trung Quốc đề xuất, ta không có nhu cầu hợp tác, cũng cần có thái độ rõ ràng, dứt khoát.</w:t>
      </w:r>
    </w:p>
    <w:p w:rsidR="004D4341" w:rsidRPr="003853AB" w:rsidRDefault="004D4341" w:rsidP="00D65D02">
      <w:pPr>
        <w:pStyle w:val="Heading2"/>
        <w:spacing w:before="0" w:after="0" w:line="260" w:lineRule="exact"/>
        <w:ind w:firstLine="720"/>
        <w:jc w:val="both"/>
        <w:rPr>
          <w:rFonts w:asciiTheme="majorHAnsi" w:hAnsiTheme="majorHAnsi" w:cstheme="majorHAnsi"/>
          <w:sz w:val="22"/>
          <w:szCs w:val="22"/>
          <w:lang w:val="de-DE"/>
        </w:rPr>
      </w:pPr>
      <w:bookmarkStart w:id="99" w:name="_Toc482784495"/>
      <w:bookmarkEnd w:id="92"/>
      <w:r w:rsidRPr="003853AB">
        <w:rPr>
          <w:rFonts w:asciiTheme="majorHAnsi" w:hAnsiTheme="majorHAnsi" w:cstheme="majorHAnsi"/>
          <w:sz w:val="22"/>
          <w:szCs w:val="22"/>
          <w:lang w:val="de-DE"/>
        </w:rPr>
        <w:t>4.6. Tiểu kết chương 4</w:t>
      </w:r>
      <w:bookmarkEnd w:id="99"/>
    </w:p>
    <w:p w:rsidR="004D4341" w:rsidRPr="003853AB" w:rsidRDefault="004D4341" w:rsidP="00D65D02">
      <w:pPr>
        <w:tabs>
          <w:tab w:val="left" w:pos="3867"/>
        </w:tabs>
        <w:spacing w:before="0" w:after="0" w:line="260" w:lineRule="exact"/>
        <w:ind w:firstLine="720"/>
        <w:jc w:val="both"/>
        <w:rPr>
          <w:rFonts w:asciiTheme="majorHAnsi" w:hAnsiTheme="majorHAnsi" w:cstheme="majorHAnsi"/>
          <w:sz w:val="22"/>
          <w:lang w:val="vi-VN"/>
        </w:rPr>
      </w:pPr>
      <w:r w:rsidRPr="003853AB">
        <w:rPr>
          <w:rFonts w:asciiTheme="majorHAnsi" w:hAnsiTheme="majorHAnsi" w:cstheme="majorHAnsi"/>
          <w:sz w:val="22"/>
          <w:lang w:val="vi-VN"/>
        </w:rPr>
        <w:t>Hợp tác kinh tế VBBMR trên thực tế đã trở thành một bộ phận của sáng kiến mang tầm chiến lược khu vực và toàn cầu của Trung Quốc: Sáng kiến “Một vành đai, một con đường”. Trong bối cảnh đó, sáng kiến hợp tác này sẽ tác động đến cạnh tranh nước lớn ở khu vực Đông Nam Á, quan hệ Trung Quốc</w:t>
      </w:r>
      <w:r w:rsidR="004C7806" w:rsidRPr="003853AB">
        <w:rPr>
          <w:rFonts w:asciiTheme="majorHAnsi" w:hAnsiTheme="majorHAnsi" w:cstheme="majorHAnsi"/>
          <w:sz w:val="22"/>
          <w:lang w:val="vi-VN"/>
        </w:rPr>
        <w:t xml:space="preserve"> </w:t>
      </w:r>
      <w:r w:rsidRPr="003853AB">
        <w:rPr>
          <w:rFonts w:asciiTheme="majorHAnsi" w:hAnsiTheme="majorHAnsi" w:cstheme="majorHAnsi"/>
          <w:sz w:val="22"/>
          <w:lang w:val="vi-VN"/>
        </w:rPr>
        <w:t>-</w:t>
      </w:r>
      <w:r w:rsidR="004C7806" w:rsidRPr="003853AB">
        <w:rPr>
          <w:rFonts w:asciiTheme="majorHAnsi" w:hAnsiTheme="majorHAnsi" w:cstheme="majorHAnsi"/>
          <w:sz w:val="22"/>
          <w:lang w:val="vi-VN"/>
        </w:rPr>
        <w:t xml:space="preserve"> </w:t>
      </w:r>
      <w:r w:rsidRPr="003853AB">
        <w:rPr>
          <w:rFonts w:asciiTheme="majorHAnsi" w:hAnsiTheme="majorHAnsi" w:cstheme="majorHAnsi"/>
          <w:sz w:val="22"/>
          <w:lang w:val="vi-VN"/>
        </w:rPr>
        <w:t>ASEAN cũng như tác động tích cực và tiêu cực đến các nước ASEAN và Việt Nam trên các mặt kinh tế, chính trị, đối ngoại. Thực tế này đòi hỏi Việt Nam nói riêng và các nước ASEAN nói chung cần chủ động nghiên cứu và tham gia hợp tác để tận dụng tối đa cơ hội và hạn chế tác động tiêu cực từ cơ chế hợp tác này. Riêng đối với Việt Nam, việc xác định rõ chủ trương, quan điểm hợp tác là yêu cầu cấp bách và giải pháp quan trọng nhất để ta có thể chủ động, tích cực triển khai các chương trình, dự án hợp tác cụ thể với Trung Quốc.</w:t>
      </w:r>
    </w:p>
    <w:p w:rsidR="004D4341" w:rsidRPr="003853AB" w:rsidRDefault="004D4341" w:rsidP="00D65D02">
      <w:pPr>
        <w:pStyle w:val="Heading1"/>
        <w:spacing w:before="0" w:after="0" w:line="260" w:lineRule="exact"/>
        <w:jc w:val="center"/>
        <w:rPr>
          <w:rFonts w:asciiTheme="majorHAnsi" w:hAnsiTheme="majorHAnsi" w:cstheme="majorHAnsi"/>
          <w:sz w:val="22"/>
          <w:szCs w:val="22"/>
          <w:lang w:val="de-DE"/>
        </w:rPr>
      </w:pPr>
      <w:r w:rsidRPr="003853AB">
        <w:rPr>
          <w:rFonts w:asciiTheme="majorHAnsi" w:hAnsiTheme="majorHAnsi" w:cstheme="majorHAnsi"/>
          <w:sz w:val="22"/>
          <w:szCs w:val="22"/>
          <w:lang w:val="de-DE"/>
        </w:rPr>
        <w:lastRenderedPageBreak/>
        <w:t>KẾT LUẬN</w:t>
      </w:r>
    </w:p>
    <w:p w:rsidR="004D4341" w:rsidRPr="003853AB" w:rsidRDefault="004D4341" w:rsidP="00D65D02">
      <w:pPr>
        <w:spacing w:before="0" w:after="0" w:line="260" w:lineRule="exact"/>
        <w:ind w:firstLine="720"/>
        <w:jc w:val="both"/>
        <w:rPr>
          <w:rFonts w:asciiTheme="majorHAnsi" w:hAnsiTheme="majorHAnsi" w:cstheme="majorHAnsi"/>
          <w:sz w:val="22"/>
          <w:lang w:val="vi-VN"/>
        </w:rPr>
      </w:pPr>
      <w:r w:rsidRPr="003853AB">
        <w:rPr>
          <w:rFonts w:asciiTheme="majorHAnsi" w:hAnsiTheme="majorHAnsi" w:cstheme="majorHAnsi"/>
          <w:sz w:val="22"/>
          <w:lang w:val="vi-VN"/>
        </w:rPr>
        <w:t>Hợp tác kinh tế VBBMR là sáng kiến hợp tác kinh tế tiểu vùng, được các nhà lãnh đạo Trung Quốc đưa ra trong sáng kiến “Một trục hai cánh” kể từ năm 2006. Qua hơn 10 năm triển khai, dù còn một số hạn chế, nhưng sáng kiến nói trên đã thật sự đi vào thực tế cuộc sống. Sáng kiến hợp tác này thực chất đã trở thành một kênh hợp tác mang tính chiến lược khu vực của Trung Quốc và ngày càng nhận được sự quan tâm của các quốc gia trong khu vực, đặc biệt là sau khi Hợp tác kinh tế VBBMR được Trung Quốc xem như là một bộ phận của sáng kiến “Một vành đai, một con đường”. Theo đó, tác động của hợp tác kinh tế VBBMR đối với quan hệ quốc tế trong khu vực có thể sẽ ngày càng lớn hơn.</w:t>
      </w:r>
    </w:p>
    <w:p w:rsidR="004D4341" w:rsidRPr="003853AB" w:rsidRDefault="004D4341" w:rsidP="00D65D02">
      <w:pPr>
        <w:spacing w:before="0" w:after="0" w:line="260" w:lineRule="exact"/>
        <w:ind w:firstLine="720"/>
        <w:jc w:val="both"/>
        <w:rPr>
          <w:rFonts w:asciiTheme="majorHAnsi" w:hAnsiTheme="majorHAnsi" w:cstheme="majorHAnsi"/>
          <w:sz w:val="22"/>
          <w:lang w:val="vi-VN"/>
        </w:rPr>
      </w:pPr>
      <w:r w:rsidRPr="003853AB">
        <w:rPr>
          <w:rFonts w:asciiTheme="majorHAnsi" w:hAnsiTheme="majorHAnsi" w:cstheme="majorHAnsi"/>
          <w:sz w:val="22"/>
          <w:lang w:val="vi-VN"/>
        </w:rPr>
        <w:t xml:space="preserve">Xu thế hợp tác Trung Quốc - ASEAN trong khuôn khổ hợp tác kinh tế VBBMR ngày càng được khẳng định bởi hai lý do chủ yếu  sau. </w:t>
      </w:r>
      <w:r w:rsidRPr="003853AB">
        <w:rPr>
          <w:rFonts w:asciiTheme="majorHAnsi" w:hAnsiTheme="majorHAnsi" w:cstheme="majorHAnsi"/>
          <w:i/>
          <w:sz w:val="22"/>
          <w:lang w:val="vi-VN"/>
        </w:rPr>
        <w:t>Thứ nhất,</w:t>
      </w:r>
      <w:r w:rsidRPr="003853AB">
        <w:rPr>
          <w:rFonts w:asciiTheme="majorHAnsi" w:hAnsiTheme="majorHAnsi" w:cstheme="majorHAnsi"/>
          <w:sz w:val="22"/>
          <w:lang w:val="vi-VN"/>
        </w:rPr>
        <w:t xml:space="preserve"> Trung Quốc đã trở thành nền kinh tế lớn thứ 2 thế giới và đang vươn lên thành một cường quốc toàn diện; các nước ASEAN ngày càng nhận thấy nhiều lợi ích kinh tế từ Trung Quốc và sẵn sàng thúc đẩy hợp tác với nước này. </w:t>
      </w:r>
      <w:r w:rsidRPr="003853AB">
        <w:rPr>
          <w:rFonts w:asciiTheme="majorHAnsi" w:hAnsiTheme="majorHAnsi" w:cstheme="majorHAnsi"/>
          <w:i/>
          <w:sz w:val="22"/>
          <w:lang w:val="vi-VN"/>
        </w:rPr>
        <w:t>Thứ hai,</w:t>
      </w:r>
      <w:r w:rsidRPr="003853AB">
        <w:rPr>
          <w:rFonts w:asciiTheme="majorHAnsi" w:hAnsiTheme="majorHAnsi" w:cstheme="majorHAnsi"/>
          <w:sz w:val="22"/>
          <w:lang w:val="vi-VN"/>
        </w:rPr>
        <w:t xml:space="preserve"> Trung Quốc đang và sẽ gia tăng hợp tác, ảnh hưởng nhiều mặt với ASEAN, trong bối cảnh Mỹ đã đẩy mạnh chiến lược tái cân bằng ở châu Á nói chung và Đông Nam Á nói riêng; Nhật Bản và các nước lớn khác cũng tăng cường ảnh hưởng ở địa bàn chiến lược này. Theo đó, Hợp tác kinh tế VBBMR có ý nghĩa ngày càng quan trọng giúp Trung Quốc kết nối toàn diện hơn với ASEAN.</w:t>
      </w:r>
    </w:p>
    <w:p w:rsidR="004D4341" w:rsidRPr="003853AB" w:rsidRDefault="004D4341" w:rsidP="00D65D02">
      <w:pPr>
        <w:spacing w:before="0" w:after="0" w:line="260" w:lineRule="exact"/>
        <w:ind w:firstLine="720"/>
        <w:jc w:val="both"/>
        <w:rPr>
          <w:rFonts w:asciiTheme="majorHAnsi" w:hAnsiTheme="majorHAnsi" w:cstheme="majorHAnsi"/>
          <w:spacing w:val="-6"/>
          <w:sz w:val="22"/>
          <w:lang w:val="vi-VN"/>
        </w:rPr>
      </w:pPr>
      <w:r w:rsidRPr="003853AB">
        <w:rPr>
          <w:rFonts w:asciiTheme="majorHAnsi" w:hAnsiTheme="majorHAnsi" w:cstheme="majorHAnsi"/>
          <w:sz w:val="22"/>
          <w:lang w:val="vi-VN"/>
        </w:rPr>
        <w:t xml:space="preserve">Từ bối cảnh khu vực nêu trên, cũng như định hướng mà Trung Quốc đã nêu trong bản Lộ trình Hợp tác kinh tế VBBMR công bố tại Diễn đàn hợp tác kinh tế VBBMR lần thứ 8, năm 2014, có thể dự báo, nội dung của khuôn khổ hợp tác này sẽ ngày càng đi vào chiều sâu, thực chất; hình thức hợp tác sẽ ngày càng phong phú, đa dạng; lĩnh vực, phạm vi hợp tác sẽ ngày càng được mở rộng; ảnh hưởng của Trung Quốc với các quốc Đông Nam Á thông qua Hợp tác kinh tế VBBMR và rộng hơn là sáng kiến “Một vành đai, một con đường” sẽ ngày càng gia tăng. Theo đó, cùng với các dự án phát triển hạ tầng dọc theo Hành lang kinh tế Nam Ninh - Singapore trước đây và Hành lang kinh tế Trung Quốc - Bán đảo Đông Dương hiện nay, sự kết nối giữa Trung Quốc với các quốc gia Đông Nam Á trên các lĩnh vực thể chế, hạ tầng, thương mại, tài chính, con người cũng sẽ </w:t>
      </w:r>
      <w:r w:rsidRPr="003853AB">
        <w:rPr>
          <w:rFonts w:asciiTheme="majorHAnsi" w:hAnsiTheme="majorHAnsi" w:cstheme="majorHAnsi"/>
          <w:sz w:val="22"/>
          <w:lang w:val="vi-VN"/>
        </w:rPr>
        <w:lastRenderedPageBreak/>
        <w:t xml:space="preserve">ngày càng được tăng cường. Các chương trình, dự án hợp tác song phương, đa </w:t>
      </w:r>
      <w:r w:rsidRPr="003853AB">
        <w:rPr>
          <w:rFonts w:asciiTheme="majorHAnsi" w:hAnsiTheme="majorHAnsi" w:cstheme="majorHAnsi"/>
          <w:spacing w:val="-6"/>
          <w:sz w:val="22"/>
          <w:lang w:val="vi-VN"/>
        </w:rPr>
        <w:t xml:space="preserve">phương giữa Trung Quốc với với từng nước hoặc nhóm nước ASEAN sẽ ngày càng nhiều và đi vào thực chất. </w:t>
      </w:r>
    </w:p>
    <w:p w:rsidR="004D4341" w:rsidRPr="003853AB" w:rsidRDefault="004D4341" w:rsidP="00D65D02">
      <w:pPr>
        <w:spacing w:before="0" w:after="0" w:line="260" w:lineRule="exact"/>
        <w:ind w:firstLine="720"/>
        <w:jc w:val="both"/>
        <w:rPr>
          <w:rFonts w:asciiTheme="majorHAnsi" w:hAnsiTheme="majorHAnsi" w:cstheme="majorHAnsi"/>
          <w:sz w:val="22"/>
          <w:lang w:val="vi-VN"/>
        </w:rPr>
      </w:pPr>
      <w:r w:rsidRPr="003853AB">
        <w:rPr>
          <w:rFonts w:asciiTheme="majorHAnsi" w:hAnsiTheme="majorHAnsi" w:cstheme="majorHAnsi"/>
          <w:spacing w:val="-6"/>
          <w:sz w:val="22"/>
          <w:lang w:val="vi-VN"/>
        </w:rPr>
        <w:t>Với tình hình và bối cảnh nêu trên, H</w:t>
      </w:r>
      <w:r w:rsidRPr="003853AB">
        <w:rPr>
          <w:rFonts w:asciiTheme="majorHAnsi" w:hAnsiTheme="majorHAnsi" w:cstheme="majorHAnsi"/>
          <w:sz w:val="22"/>
          <w:lang w:val="vi-VN"/>
        </w:rPr>
        <w:t>ợp tác kinh tế VBBMR đặt ra cho các nước ASEAN nói chung và Việt Nam những cơ hội lớn và thách thức lớn. Đối với ASEAN, việc cân bằng được lợi ích của từng quốc gia với lợi ích chung của cả khối cũng như giữ gìn đoàn kết nội khối trong khi vẫn thúc đẩy hợp tác kinh tế với Trung Quốc là thách thức lớn nhất. Khác với các nước ASEAN, Việt Nam có chung VBB với Trung Quốc và có mối quan hệ phức tạp với nước láng giềng này cả trong quá khứ và hiện tại. Do vậy, trong Hợp tác kinh tế VBBMR, bên cạnh lợi ích kinh tế, Việt Nam còn phải đặc biệt chú trọng các vấn đề liên quan chủ quyền lãnh thổ quốc gia, an ninh, đối ngoại… Trên thực tế, trong hơn 10 năm vừa qua, Việt Nam đã tham gia hợp tác kinh tế VBBMR song chưa thực sự chủ động, tích cực và còn thiếu sự gắn kết, phối hợp giữa các Bộ, ngành, địa phương trong nước cũng như trao đổi thông tin với các nước ASEAN. Do vậy, việc tham gia hợp tác chưa hiệu quả; chưa tận dụng được các cơ hội hợp tác cũng như chưa phát huy được tiềm năng, lợi thế của mình trong sáng kiến hợp tác tiểu vùng này.</w:t>
      </w:r>
    </w:p>
    <w:p w:rsidR="004D4341" w:rsidRPr="003853AB" w:rsidRDefault="004D4341" w:rsidP="00D65D02">
      <w:pPr>
        <w:spacing w:before="0" w:after="0" w:line="260" w:lineRule="exact"/>
        <w:ind w:firstLine="720"/>
        <w:jc w:val="both"/>
        <w:rPr>
          <w:rFonts w:asciiTheme="majorHAnsi" w:hAnsiTheme="majorHAnsi" w:cstheme="majorHAnsi"/>
          <w:sz w:val="22"/>
          <w:lang w:val="vi-VN"/>
        </w:rPr>
      </w:pPr>
      <w:r w:rsidRPr="003853AB">
        <w:rPr>
          <w:rFonts w:asciiTheme="majorHAnsi" w:hAnsiTheme="majorHAnsi" w:cstheme="majorHAnsi"/>
          <w:sz w:val="22"/>
          <w:lang w:val="vi-VN"/>
        </w:rPr>
        <w:t>Để thành công trong Hợp tác kinh tế VBBMR  thời gian tới, Việt Nam cần phải tích cực, chủ động, sáng tạo nhiều hơn nữa. Cùng với việc xác định chủ trương, đường lối, phương châm hợp tác hợp lý, cần phải đặt hợp tác kinh tế VBBMR trong tổng thể định hướng, chiến lược đối ngoại và hội nhập quốc tế của Việt Nam đến năm 2020, 2030. Đồng thời, muốn hợp tác kinh tế đối ngoại thành công, nhất là trong hợp tác với Trung Quốc, cần đặc biệt chú trọng giải quyết các vấn trong nước, như: Đoàn kết nội bộ; phát triển hạ tầng, phát triển nhân lực hiệu quả hơn; làm tốt hơn công tác nghiên cứu, hoạch định chính sách.</w:t>
      </w:r>
    </w:p>
    <w:p w:rsidR="00A72A88" w:rsidRDefault="004D4341" w:rsidP="00A72A88">
      <w:pPr>
        <w:spacing w:before="0" w:after="0" w:line="260" w:lineRule="exact"/>
        <w:ind w:firstLine="720"/>
        <w:jc w:val="both"/>
        <w:rPr>
          <w:rFonts w:asciiTheme="majorHAnsi" w:hAnsiTheme="majorHAnsi" w:cstheme="majorHAnsi"/>
          <w:sz w:val="22"/>
        </w:rPr>
      </w:pPr>
      <w:r w:rsidRPr="003853AB">
        <w:rPr>
          <w:rFonts w:asciiTheme="majorHAnsi" w:hAnsiTheme="majorHAnsi" w:cstheme="majorHAnsi"/>
          <w:sz w:val="22"/>
          <w:lang w:val="vi-VN"/>
        </w:rPr>
        <w:t>Luận án này được thực hiện với những đóng góp mới gồm: lý thuyết hợp tác tiểu vùng; nhận diện Hợp tác kinh tế VBBMR trong giai đoạn mới (2013 – 2016) trong bối cảnh Trung Quốc triển khai sáng kiến “Một vành đai, một con đường”; đánh giá tác động của sáng kiến hợp tác nói trên đối với quan hệ quốc tế ở Đông Nam Á… cũng là nhằm đóng góp thêm cơ sở khoa học, kiến nghị định hướng chính sách để Việt Nam tham gia hợp tác hiệu quả hơn.</w:t>
      </w:r>
      <w:bookmarkEnd w:id="15"/>
      <w:r w:rsidR="00A72A88">
        <w:rPr>
          <w:rFonts w:asciiTheme="majorHAnsi" w:hAnsiTheme="majorHAnsi" w:cstheme="majorHAnsi"/>
          <w:sz w:val="22"/>
        </w:rPr>
        <w:br w:type="page"/>
      </w:r>
    </w:p>
    <w:p w:rsidR="00A72A88" w:rsidRDefault="00A72A88" w:rsidP="00A72A88">
      <w:pPr>
        <w:pStyle w:val="Heading1"/>
        <w:spacing w:before="0" w:after="0" w:line="300" w:lineRule="exact"/>
        <w:jc w:val="center"/>
        <w:rPr>
          <w:rFonts w:asciiTheme="majorHAnsi" w:hAnsiTheme="majorHAnsi" w:cstheme="majorHAnsi"/>
          <w:sz w:val="22"/>
          <w:szCs w:val="22"/>
          <w:lang w:val="de-DE"/>
        </w:rPr>
        <w:sectPr w:rsidR="00A72A88" w:rsidSect="003853AB">
          <w:footerReference w:type="default" r:id="rId13"/>
          <w:pgSz w:w="8419" w:h="11906" w:orient="landscape" w:code="9"/>
          <w:pgMar w:top="1134" w:right="1134" w:bottom="1134" w:left="1134" w:header="709" w:footer="709" w:gutter="0"/>
          <w:pgNumType w:start="1"/>
          <w:cols w:space="708"/>
          <w:docGrid w:linePitch="381"/>
        </w:sectPr>
      </w:pPr>
    </w:p>
    <w:p w:rsidR="00A72A88" w:rsidRPr="003853AB" w:rsidRDefault="00A72A88" w:rsidP="00A72A88">
      <w:pPr>
        <w:pStyle w:val="Heading1"/>
        <w:spacing w:before="0" w:after="0" w:line="300" w:lineRule="exact"/>
        <w:jc w:val="center"/>
        <w:rPr>
          <w:rFonts w:asciiTheme="majorHAnsi" w:hAnsiTheme="majorHAnsi" w:cstheme="majorHAnsi"/>
          <w:sz w:val="22"/>
          <w:szCs w:val="22"/>
          <w:lang w:val="de-DE"/>
        </w:rPr>
      </w:pPr>
      <w:r w:rsidRPr="003853AB">
        <w:rPr>
          <w:rFonts w:asciiTheme="majorHAnsi" w:hAnsiTheme="majorHAnsi" w:cstheme="majorHAnsi"/>
          <w:sz w:val="22"/>
          <w:szCs w:val="22"/>
          <w:lang w:val="de-DE"/>
        </w:rPr>
        <w:lastRenderedPageBreak/>
        <w:t>DANH MỤC CÔNG TRÌNH KHOA HỌC CỦA TÁC GIẢ</w:t>
      </w:r>
    </w:p>
    <w:p w:rsidR="00A72A88" w:rsidRDefault="00A72A88" w:rsidP="00A72A88">
      <w:pPr>
        <w:pStyle w:val="Heading1"/>
        <w:spacing w:before="0" w:after="0" w:line="300" w:lineRule="exact"/>
        <w:jc w:val="center"/>
        <w:rPr>
          <w:rFonts w:asciiTheme="majorHAnsi" w:hAnsiTheme="majorHAnsi" w:cstheme="majorHAnsi"/>
          <w:sz w:val="22"/>
          <w:szCs w:val="22"/>
          <w:lang w:val="de-DE"/>
        </w:rPr>
      </w:pPr>
      <w:r w:rsidRPr="003853AB">
        <w:rPr>
          <w:rFonts w:asciiTheme="majorHAnsi" w:hAnsiTheme="majorHAnsi" w:cstheme="majorHAnsi"/>
          <w:sz w:val="22"/>
          <w:szCs w:val="22"/>
          <w:lang w:val="de-DE"/>
        </w:rPr>
        <w:t xml:space="preserve"> LIÊN QUAN ĐẾN LUẬN ÁN</w:t>
      </w:r>
    </w:p>
    <w:p w:rsidR="00E536A0" w:rsidRPr="00E536A0" w:rsidRDefault="00E536A0" w:rsidP="00E536A0">
      <w:pPr>
        <w:rPr>
          <w:lang w:val="de-DE" w:eastAsia="zh-CN"/>
        </w:rPr>
      </w:pPr>
    </w:p>
    <w:p w:rsidR="00A72A88" w:rsidRPr="003853AB" w:rsidRDefault="00A72A88" w:rsidP="00A72A88">
      <w:pPr>
        <w:pStyle w:val="ListParagraph"/>
        <w:shd w:val="clear" w:color="auto" w:fill="FFFFFF"/>
        <w:spacing w:before="0" w:after="0" w:line="300" w:lineRule="exact"/>
        <w:ind w:left="380"/>
        <w:jc w:val="both"/>
        <w:rPr>
          <w:rFonts w:asciiTheme="majorHAnsi" w:hAnsiTheme="majorHAnsi" w:cstheme="majorHAnsi"/>
          <w:sz w:val="22"/>
          <w:lang w:val="de-DE"/>
        </w:rPr>
      </w:pPr>
      <w:r w:rsidRPr="003853AB">
        <w:rPr>
          <w:rFonts w:asciiTheme="majorHAnsi" w:hAnsiTheme="majorHAnsi" w:cstheme="majorHAnsi"/>
          <w:sz w:val="22"/>
          <w:lang w:val="de-DE"/>
        </w:rPr>
        <w:t>1</w:t>
      </w:r>
      <w:r w:rsidRPr="003853AB">
        <w:rPr>
          <w:rFonts w:asciiTheme="majorHAnsi" w:hAnsiTheme="majorHAnsi" w:cstheme="majorHAnsi"/>
          <w:sz w:val="22"/>
          <w:lang w:val="vi-VN"/>
        </w:rPr>
        <w:t>.</w:t>
      </w:r>
      <w:r w:rsidRPr="003853AB">
        <w:rPr>
          <w:rFonts w:asciiTheme="majorHAnsi" w:hAnsiTheme="majorHAnsi" w:cstheme="majorHAnsi"/>
          <w:sz w:val="22"/>
          <w:lang w:val="de-DE"/>
        </w:rPr>
        <w:t xml:space="preserve"> Nguyễn Quốc Trường (2013), </w:t>
      </w:r>
      <w:r w:rsidRPr="003853AB">
        <w:rPr>
          <w:rFonts w:asciiTheme="majorHAnsi" w:hAnsiTheme="majorHAnsi" w:cstheme="majorHAnsi"/>
          <w:i/>
          <w:sz w:val="22"/>
          <w:lang w:val="vi-VN"/>
        </w:rPr>
        <w:t>“</w:t>
      </w:r>
      <w:r w:rsidRPr="003853AB">
        <w:rPr>
          <w:rFonts w:asciiTheme="majorHAnsi" w:hAnsiTheme="majorHAnsi" w:cstheme="majorHAnsi"/>
          <w:i/>
          <w:sz w:val="22"/>
          <w:lang w:val="de-DE"/>
        </w:rPr>
        <w:t>Đẩy nhanh kết nối giao thông, thúc đẩy hợp tác kinh tế Việt Nam-Trung Quốc</w:t>
      </w:r>
      <w:r w:rsidRPr="003853AB">
        <w:rPr>
          <w:rFonts w:asciiTheme="majorHAnsi" w:hAnsiTheme="majorHAnsi" w:cstheme="majorHAnsi"/>
          <w:i/>
          <w:sz w:val="22"/>
          <w:lang w:val="vi-VN"/>
        </w:rPr>
        <w:t>”</w:t>
      </w:r>
      <w:r w:rsidRPr="003853AB">
        <w:rPr>
          <w:rFonts w:asciiTheme="majorHAnsi" w:hAnsiTheme="majorHAnsi" w:cstheme="majorHAnsi"/>
          <w:sz w:val="22"/>
          <w:lang w:val="de-DE"/>
        </w:rPr>
        <w:t>, Diễn đàn mở cửa, hợp tác kinh tế Trung Quốc-ASEAN, đẩy nhanh xây dựng vành đai kinh tế Nam Ninh</w:t>
      </w:r>
      <w:r w:rsidRPr="003853AB">
        <w:rPr>
          <w:rFonts w:asciiTheme="majorHAnsi" w:hAnsiTheme="majorHAnsi" w:cstheme="majorHAnsi"/>
          <w:sz w:val="22"/>
          <w:lang w:val="vi-VN"/>
        </w:rPr>
        <w:t xml:space="preserve"> </w:t>
      </w:r>
      <w:r w:rsidRPr="003853AB">
        <w:rPr>
          <w:rFonts w:asciiTheme="majorHAnsi" w:hAnsiTheme="majorHAnsi" w:cstheme="majorHAnsi"/>
          <w:sz w:val="22"/>
          <w:lang w:val="de-DE"/>
        </w:rPr>
        <w:t>-</w:t>
      </w:r>
      <w:r w:rsidRPr="003853AB">
        <w:rPr>
          <w:rFonts w:asciiTheme="majorHAnsi" w:hAnsiTheme="majorHAnsi" w:cstheme="majorHAnsi"/>
          <w:sz w:val="22"/>
          <w:lang w:val="vi-VN"/>
        </w:rPr>
        <w:t xml:space="preserve"> </w:t>
      </w:r>
      <w:r w:rsidRPr="003853AB">
        <w:rPr>
          <w:rFonts w:asciiTheme="majorHAnsi" w:hAnsiTheme="majorHAnsi" w:cstheme="majorHAnsi"/>
          <w:sz w:val="22"/>
          <w:lang w:val="de-DE"/>
        </w:rPr>
        <w:t xml:space="preserve">Sùng Tả (tại Sùng Tả, Nam Ninh, Trung Quốc), </w:t>
      </w:r>
      <w:r w:rsidRPr="003853AB">
        <w:rPr>
          <w:rFonts w:asciiTheme="majorHAnsi" w:hAnsiTheme="majorHAnsi" w:cstheme="majorHAnsi"/>
          <w:sz w:val="22"/>
          <w:lang w:val="vi-VN"/>
        </w:rPr>
        <w:t>t</w:t>
      </w:r>
      <w:r w:rsidRPr="003853AB">
        <w:rPr>
          <w:rFonts w:asciiTheme="majorHAnsi" w:hAnsiTheme="majorHAnsi" w:cstheme="majorHAnsi"/>
          <w:sz w:val="22"/>
          <w:lang w:val="de-DE"/>
        </w:rPr>
        <w:t>r</w:t>
      </w:r>
      <w:r w:rsidRPr="003853AB">
        <w:rPr>
          <w:rFonts w:asciiTheme="majorHAnsi" w:hAnsiTheme="majorHAnsi" w:cstheme="majorHAnsi"/>
          <w:sz w:val="22"/>
          <w:lang w:val="vi-VN"/>
        </w:rPr>
        <w:t>.</w:t>
      </w:r>
      <w:r w:rsidRPr="003853AB">
        <w:rPr>
          <w:rFonts w:asciiTheme="majorHAnsi" w:hAnsiTheme="majorHAnsi" w:cstheme="majorHAnsi"/>
          <w:sz w:val="22"/>
          <w:lang w:val="de-DE"/>
        </w:rPr>
        <w:t xml:space="preserve"> 7</w:t>
      </w:r>
      <w:r w:rsidRPr="003853AB">
        <w:rPr>
          <w:rFonts w:asciiTheme="majorHAnsi" w:hAnsiTheme="majorHAnsi" w:cstheme="majorHAnsi"/>
          <w:sz w:val="22"/>
          <w:lang w:val="vi-VN"/>
        </w:rPr>
        <w:t xml:space="preserve"> </w:t>
      </w:r>
      <w:r w:rsidRPr="003853AB">
        <w:rPr>
          <w:rFonts w:asciiTheme="majorHAnsi" w:hAnsiTheme="majorHAnsi" w:cstheme="majorHAnsi"/>
          <w:sz w:val="22"/>
          <w:lang w:val="de-DE"/>
        </w:rPr>
        <w:t>-</w:t>
      </w:r>
      <w:r w:rsidRPr="003853AB">
        <w:rPr>
          <w:rFonts w:asciiTheme="majorHAnsi" w:hAnsiTheme="majorHAnsi" w:cstheme="majorHAnsi"/>
          <w:sz w:val="22"/>
          <w:lang w:val="vi-VN"/>
        </w:rPr>
        <w:t xml:space="preserve"> </w:t>
      </w:r>
      <w:r w:rsidRPr="003853AB">
        <w:rPr>
          <w:rFonts w:asciiTheme="majorHAnsi" w:hAnsiTheme="majorHAnsi" w:cstheme="majorHAnsi"/>
          <w:sz w:val="22"/>
          <w:lang w:val="de-DE"/>
        </w:rPr>
        <w:t>15.</w:t>
      </w:r>
    </w:p>
    <w:p w:rsidR="00A72A88" w:rsidRPr="003853AB" w:rsidRDefault="00A72A88" w:rsidP="00A72A88">
      <w:pPr>
        <w:pStyle w:val="ListParagraph"/>
        <w:shd w:val="clear" w:color="auto" w:fill="FFFFFF"/>
        <w:spacing w:before="0" w:after="0" w:line="300" w:lineRule="exact"/>
        <w:ind w:left="380"/>
        <w:jc w:val="both"/>
        <w:rPr>
          <w:rFonts w:asciiTheme="majorHAnsi" w:hAnsiTheme="majorHAnsi" w:cstheme="majorHAnsi"/>
          <w:sz w:val="22"/>
          <w:lang w:val="de-DE"/>
        </w:rPr>
      </w:pPr>
      <w:r w:rsidRPr="003853AB">
        <w:rPr>
          <w:rFonts w:asciiTheme="majorHAnsi" w:hAnsiTheme="majorHAnsi" w:cstheme="majorHAnsi"/>
          <w:sz w:val="22"/>
          <w:lang w:val="vi-VN"/>
        </w:rPr>
        <w:t>2.</w:t>
      </w:r>
      <w:r w:rsidRPr="003853AB">
        <w:rPr>
          <w:rFonts w:asciiTheme="majorHAnsi" w:hAnsiTheme="majorHAnsi" w:cstheme="majorHAnsi"/>
          <w:sz w:val="22"/>
          <w:lang w:val="de-DE"/>
        </w:rPr>
        <w:t xml:space="preserve"> Nguyễn Quốc Trường (2014), </w:t>
      </w:r>
      <w:r w:rsidRPr="003853AB">
        <w:rPr>
          <w:rFonts w:asciiTheme="majorHAnsi" w:hAnsiTheme="majorHAnsi" w:cstheme="majorHAnsi"/>
          <w:sz w:val="22"/>
          <w:lang w:val="vi-VN"/>
        </w:rPr>
        <w:t>“</w:t>
      </w:r>
      <w:r w:rsidRPr="003853AB">
        <w:rPr>
          <w:rFonts w:asciiTheme="majorHAnsi" w:hAnsiTheme="majorHAnsi" w:cstheme="majorHAnsi"/>
          <w:iCs/>
          <w:sz w:val="22"/>
          <w:lang w:val="de-DE"/>
        </w:rPr>
        <w:t>Hợp tác kinh tế VBBMR-chặng đường đã qua, cơ hội mới, thách thức mới</w:t>
      </w:r>
      <w:r w:rsidRPr="003853AB">
        <w:rPr>
          <w:rFonts w:asciiTheme="majorHAnsi" w:hAnsiTheme="majorHAnsi" w:cstheme="majorHAnsi"/>
          <w:sz w:val="22"/>
          <w:lang w:val="vi-VN"/>
        </w:rPr>
        <w:t>”</w:t>
      </w:r>
      <w:r w:rsidRPr="003853AB">
        <w:rPr>
          <w:rFonts w:asciiTheme="majorHAnsi" w:hAnsiTheme="majorHAnsi" w:cstheme="majorHAnsi"/>
          <w:i/>
          <w:iCs/>
          <w:sz w:val="22"/>
          <w:lang w:val="de-DE"/>
        </w:rPr>
        <w:t>,</w:t>
      </w:r>
      <w:r w:rsidRPr="003853AB">
        <w:rPr>
          <w:rFonts w:asciiTheme="majorHAnsi" w:hAnsiTheme="majorHAnsi" w:cstheme="majorHAnsi"/>
          <w:i/>
          <w:sz w:val="22"/>
          <w:lang w:val="de-DE"/>
        </w:rPr>
        <w:t xml:space="preserve"> </w:t>
      </w:r>
      <w:r w:rsidR="00E536A0">
        <w:rPr>
          <w:rFonts w:asciiTheme="majorHAnsi" w:hAnsiTheme="majorHAnsi" w:cstheme="majorHAnsi"/>
          <w:i/>
          <w:sz w:val="22"/>
          <w:lang w:val="de-DE"/>
        </w:rPr>
        <w:t xml:space="preserve">Tạp chí </w:t>
      </w:r>
      <w:r w:rsidRPr="003853AB">
        <w:rPr>
          <w:rFonts w:asciiTheme="majorHAnsi" w:hAnsiTheme="majorHAnsi" w:cstheme="majorHAnsi"/>
          <w:i/>
          <w:sz w:val="22"/>
          <w:lang w:val="de-DE"/>
        </w:rPr>
        <w:t>Nghiên cứu Trung Quốc</w:t>
      </w:r>
      <w:r w:rsidRPr="003853AB">
        <w:rPr>
          <w:rFonts w:asciiTheme="majorHAnsi" w:hAnsiTheme="majorHAnsi" w:cstheme="majorHAnsi"/>
          <w:i/>
          <w:sz w:val="22"/>
          <w:lang w:val="vi-VN"/>
        </w:rPr>
        <w:t xml:space="preserve"> </w:t>
      </w:r>
      <w:r w:rsidRPr="003853AB">
        <w:rPr>
          <w:rFonts w:asciiTheme="majorHAnsi" w:hAnsiTheme="majorHAnsi" w:cstheme="majorHAnsi"/>
          <w:sz w:val="22"/>
          <w:lang w:val="vi-VN"/>
        </w:rPr>
        <w:t>(3)</w:t>
      </w:r>
      <w:r w:rsidRPr="003853AB">
        <w:rPr>
          <w:rFonts w:asciiTheme="majorHAnsi" w:hAnsiTheme="majorHAnsi" w:cstheme="majorHAnsi"/>
          <w:sz w:val="22"/>
          <w:lang w:val="de-DE"/>
        </w:rPr>
        <w:t xml:space="preserve">, </w:t>
      </w:r>
      <w:r w:rsidRPr="003853AB">
        <w:rPr>
          <w:rFonts w:asciiTheme="majorHAnsi" w:hAnsiTheme="majorHAnsi" w:cstheme="majorHAnsi"/>
          <w:sz w:val="22"/>
          <w:lang w:val="vi-VN"/>
        </w:rPr>
        <w:t>t</w:t>
      </w:r>
      <w:r w:rsidRPr="003853AB">
        <w:rPr>
          <w:rFonts w:asciiTheme="majorHAnsi" w:hAnsiTheme="majorHAnsi" w:cstheme="majorHAnsi"/>
          <w:sz w:val="22"/>
          <w:lang w:val="de-DE"/>
        </w:rPr>
        <w:t>r</w:t>
      </w:r>
      <w:r w:rsidRPr="003853AB">
        <w:rPr>
          <w:rFonts w:asciiTheme="majorHAnsi" w:hAnsiTheme="majorHAnsi" w:cstheme="majorHAnsi"/>
          <w:sz w:val="22"/>
          <w:lang w:val="vi-VN"/>
        </w:rPr>
        <w:t>.</w:t>
      </w:r>
      <w:r w:rsidRPr="003853AB">
        <w:rPr>
          <w:rFonts w:asciiTheme="majorHAnsi" w:hAnsiTheme="majorHAnsi" w:cstheme="majorHAnsi"/>
          <w:sz w:val="22"/>
          <w:lang w:val="de-DE"/>
        </w:rPr>
        <w:t xml:space="preserve"> 33</w:t>
      </w:r>
      <w:r w:rsidRPr="003853AB">
        <w:rPr>
          <w:rFonts w:asciiTheme="majorHAnsi" w:hAnsiTheme="majorHAnsi" w:cstheme="majorHAnsi"/>
          <w:sz w:val="22"/>
          <w:lang w:val="vi-VN"/>
        </w:rPr>
        <w:t xml:space="preserve"> </w:t>
      </w:r>
      <w:r w:rsidRPr="003853AB">
        <w:rPr>
          <w:rFonts w:asciiTheme="majorHAnsi" w:hAnsiTheme="majorHAnsi" w:cstheme="majorHAnsi"/>
          <w:sz w:val="22"/>
          <w:lang w:val="de-DE"/>
        </w:rPr>
        <w:t>-</w:t>
      </w:r>
      <w:r w:rsidRPr="003853AB">
        <w:rPr>
          <w:rFonts w:asciiTheme="majorHAnsi" w:hAnsiTheme="majorHAnsi" w:cstheme="majorHAnsi"/>
          <w:sz w:val="22"/>
          <w:lang w:val="vi-VN"/>
        </w:rPr>
        <w:t xml:space="preserve"> </w:t>
      </w:r>
      <w:r w:rsidRPr="003853AB">
        <w:rPr>
          <w:rFonts w:asciiTheme="majorHAnsi" w:hAnsiTheme="majorHAnsi" w:cstheme="majorHAnsi"/>
          <w:sz w:val="22"/>
          <w:lang w:val="de-DE"/>
        </w:rPr>
        <w:t>45.</w:t>
      </w:r>
    </w:p>
    <w:p w:rsidR="00A72A88" w:rsidRPr="003853AB" w:rsidRDefault="00A72A88" w:rsidP="00A72A88">
      <w:pPr>
        <w:pStyle w:val="ListParagraph"/>
        <w:shd w:val="clear" w:color="auto" w:fill="FFFFFF"/>
        <w:spacing w:before="0" w:after="0" w:line="300" w:lineRule="exact"/>
        <w:ind w:left="380"/>
        <w:jc w:val="both"/>
        <w:rPr>
          <w:rFonts w:asciiTheme="majorHAnsi" w:hAnsiTheme="majorHAnsi" w:cstheme="majorHAnsi"/>
          <w:sz w:val="22"/>
          <w:shd w:val="clear" w:color="auto" w:fill="FFFFFF"/>
          <w:lang w:val="vi-VN"/>
        </w:rPr>
      </w:pPr>
      <w:r w:rsidRPr="003853AB">
        <w:rPr>
          <w:rFonts w:asciiTheme="majorHAnsi" w:hAnsiTheme="majorHAnsi" w:cstheme="majorHAnsi"/>
          <w:sz w:val="22"/>
          <w:lang w:val="vi-VN"/>
        </w:rPr>
        <w:t>3.</w:t>
      </w:r>
      <w:r w:rsidRPr="003853AB">
        <w:rPr>
          <w:rFonts w:asciiTheme="majorHAnsi" w:hAnsiTheme="majorHAnsi" w:cstheme="majorHAnsi"/>
          <w:sz w:val="22"/>
          <w:lang w:val="de-DE"/>
        </w:rPr>
        <w:t xml:space="preserve"> </w:t>
      </w:r>
      <w:r w:rsidRPr="003853AB">
        <w:rPr>
          <w:rFonts w:asciiTheme="majorHAnsi" w:hAnsiTheme="majorHAnsi" w:cstheme="majorHAnsi"/>
          <w:sz w:val="22"/>
          <w:shd w:val="clear" w:color="auto" w:fill="FFFFFF"/>
          <w:lang w:val="de-DE"/>
        </w:rPr>
        <w:t xml:space="preserve">Nguyễn Quốc Trường (2016), </w:t>
      </w:r>
      <w:r w:rsidRPr="003853AB">
        <w:rPr>
          <w:rFonts w:asciiTheme="majorHAnsi" w:hAnsiTheme="majorHAnsi" w:cstheme="majorHAnsi"/>
          <w:i/>
          <w:sz w:val="22"/>
          <w:lang w:val="vi-VN"/>
        </w:rPr>
        <w:t>“</w:t>
      </w:r>
      <w:r w:rsidRPr="003853AB">
        <w:rPr>
          <w:rFonts w:asciiTheme="majorHAnsi" w:hAnsiTheme="majorHAnsi" w:cstheme="majorHAnsi"/>
          <w:i/>
          <w:sz w:val="22"/>
          <w:shd w:val="clear" w:color="auto" w:fill="FFFFFF"/>
          <w:lang w:val="de-DE"/>
        </w:rPr>
        <w:t>Hợp tác kinh tế VBBMR trong bối cảnh Trung Quốc đẩy mạnh sáng kiến Một vành đai, một con đường và một số vấn đề đặt ra với Việt Nam</w:t>
      </w:r>
      <w:r w:rsidRPr="003853AB">
        <w:rPr>
          <w:rFonts w:asciiTheme="majorHAnsi" w:hAnsiTheme="majorHAnsi" w:cstheme="majorHAnsi"/>
          <w:i/>
          <w:sz w:val="22"/>
          <w:lang w:val="vi-VN"/>
        </w:rPr>
        <w:t>”</w:t>
      </w:r>
      <w:r w:rsidRPr="003853AB">
        <w:rPr>
          <w:rFonts w:asciiTheme="majorHAnsi" w:hAnsiTheme="majorHAnsi" w:cstheme="majorHAnsi"/>
          <w:i/>
          <w:sz w:val="22"/>
          <w:lang w:val="de-DE"/>
        </w:rPr>
        <w:t xml:space="preserve">, </w:t>
      </w:r>
      <w:r w:rsidR="00E536A0">
        <w:rPr>
          <w:rFonts w:asciiTheme="majorHAnsi" w:hAnsiTheme="majorHAnsi" w:cstheme="majorHAnsi"/>
          <w:sz w:val="22"/>
          <w:lang w:val="de-DE"/>
        </w:rPr>
        <w:t xml:space="preserve">Kỷ yếu </w:t>
      </w:r>
      <w:r w:rsidRPr="003853AB">
        <w:rPr>
          <w:rFonts w:asciiTheme="majorHAnsi" w:hAnsiTheme="majorHAnsi" w:cstheme="majorHAnsi"/>
          <w:sz w:val="22"/>
          <w:lang w:val="de-DE"/>
        </w:rPr>
        <w:t xml:space="preserve">Hội thảo </w:t>
      </w:r>
      <w:r w:rsidRPr="003853AB">
        <w:rPr>
          <w:rFonts w:asciiTheme="majorHAnsi" w:hAnsiTheme="majorHAnsi" w:cstheme="majorHAnsi"/>
          <w:sz w:val="22"/>
          <w:lang w:val="vi-VN"/>
        </w:rPr>
        <w:t>“</w:t>
      </w:r>
      <w:r w:rsidRPr="003853AB">
        <w:rPr>
          <w:rFonts w:asciiTheme="majorHAnsi" w:hAnsiTheme="majorHAnsi" w:cstheme="majorHAnsi"/>
          <w:sz w:val="22"/>
          <w:lang w:val="de-DE"/>
        </w:rPr>
        <w:t>Quan hệ Việt Nam - Trung Quốc: Thực trạng và những vấn đề đặt ra</w:t>
      </w:r>
      <w:r w:rsidRPr="003853AB">
        <w:rPr>
          <w:rFonts w:asciiTheme="majorHAnsi" w:hAnsiTheme="majorHAnsi" w:cstheme="majorHAnsi"/>
          <w:sz w:val="22"/>
          <w:lang w:val="vi-VN"/>
        </w:rPr>
        <w:t>”</w:t>
      </w:r>
      <w:r w:rsidRPr="003853AB">
        <w:rPr>
          <w:rFonts w:asciiTheme="majorHAnsi" w:hAnsiTheme="majorHAnsi" w:cstheme="majorHAnsi"/>
          <w:sz w:val="22"/>
          <w:lang w:val="de-DE"/>
        </w:rPr>
        <w:t xml:space="preserve">, </w:t>
      </w:r>
      <w:r w:rsidRPr="003853AB">
        <w:rPr>
          <w:rFonts w:asciiTheme="majorHAnsi" w:hAnsiTheme="majorHAnsi" w:cstheme="majorHAnsi"/>
          <w:sz w:val="22"/>
          <w:shd w:val="clear" w:color="auto" w:fill="FFFFFF"/>
          <w:lang w:val="de-DE"/>
        </w:rPr>
        <w:t>Học viện Chính trị quốc gia Hồ Chí Minh</w:t>
      </w:r>
      <w:r w:rsidRPr="003853AB">
        <w:rPr>
          <w:rFonts w:asciiTheme="majorHAnsi" w:hAnsiTheme="majorHAnsi" w:cstheme="majorHAnsi"/>
          <w:sz w:val="22"/>
          <w:lang w:val="de-DE"/>
        </w:rPr>
        <w:t>, N</w:t>
      </w:r>
      <w:r w:rsidRPr="003853AB">
        <w:rPr>
          <w:rFonts w:asciiTheme="majorHAnsi" w:hAnsiTheme="majorHAnsi" w:cstheme="majorHAnsi"/>
          <w:sz w:val="22"/>
          <w:lang w:val="vi-VN"/>
        </w:rPr>
        <w:t>XB</w:t>
      </w:r>
      <w:r w:rsidRPr="003853AB">
        <w:rPr>
          <w:rFonts w:asciiTheme="majorHAnsi" w:hAnsiTheme="majorHAnsi" w:cstheme="majorHAnsi"/>
          <w:sz w:val="22"/>
          <w:lang w:val="de-DE"/>
        </w:rPr>
        <w:t xml:space="preserve"> Lý luận chính trị, </w:t>
      </w:r>
      <w:r w:rsidRPr="003853AB">
        <w:rPr>
          <w:rFonts w:asciiTheme="majorHAnsi" w:hAnsiTheme="majorHAnsi" w:cstheme="majorHAnsi"/>
          <w:sz w:val="22"/>
          <w:lang w:val="vi-VN"/>
        </w:rPr>
        <w:t>t</w:t>
      </w:r>
      <w:r w:rsidRPr="003853AB">
        <w:rPr>
          <w:rFonts w:asciiTheme="majorHAnsi" w:hAnsiTheme="majorHAnsi" w:cstheme="majorHAnsi"/>
          <w:sz w:val="22"/>
          <w:lang w:val="de-DE"/>
        </w:rPr>
        <w:t>r</w:t>
      </w:r>
      <w:r w:rsidRPr="003853AB">
        <w:rPr>
          <w:rFonts w:asciiTheme="majorHAnsi" w:hAnsiTheme="majorHAnsi" w:cstheme="majorHAnsi"/>
          <w:sz w:val="22"/>
          <w:lang w:val="vi-VN"/>
        </w:rPr>
        <w:t>.</w:t>
      </w:r>
      <w:r w:rsidRPr="003853AB">
        <w:rPr>
          <w:rFonts w:asciiTheme="majorHAnsi" w:hAnsiTheme="majorHAnsi" w:cstheme="majorHAnsi"/>
          <w:sz w:val="22"/>
          <w:lang w:val="de-DE"/>
        </w:rPr>
        <w:t xml:space="preserve"> 453</w:t>
      </w:r>
      <w:r w:rsidRPr="003853AB">
        <w:rPr>
          <w:rFonts w:asciiTheme="majorHAnsi" w:hAnsiTheme="majorHAnsi" w:cstheme="majorHAnsi"/>
          <w:sz w:val="22"/>
          <w:lang w:val="vi-VN"/>
        </w:rPr>
        <w:t xml:space="preserve"> </w:t>
      </w:r>
      <w:r w:rsidRPr="003853AB">
        <w:rPr>
          <w:rFonts w:asciiTheme="majorHAnsi" w:hAnsiTheme="majorHAnsi" w:cstheme="majorHAnsi"/>
          <w:sz w:val="22"/>
          <w:lang w:val="de-DE"/>
        </w:rPr>
        <w:t>-</w:t>
      </w:r>
      <w:r w:rsidRPr="003853AB">
        <w:rPr>
          <w:rFonts w:asciiTheme="majorHAnsi" w:hAnsiTheme="majorHAnsi" w:cstheme="majorHAnsi"/>
          <w:sz w:val="22"/>
          <w:lang w:val="vi-VN"/>
        </w:rPr>
        <w:t xml:space="preserve"> </w:t>
      </w:r>
      <w:r w:rsidRPr="003853AB">
        <w:rPr>
          <w:rFonts w:asciiTheme="majorHAnsi" w:hAnsiTheme="majorHAnsi" w:cstheme="majorHAnsi"/>
          <w:sz w:val="22"/>
          <w:lang w:val="de-DE"/>
        </w:rPr>
        <w:t>471</w:t>
      </w:r>
      <w:r w:rsidRPr="003853AB">
        <w:rPr>
          <w:rFonts w:asciiTheme="majorHAnsi" w:hAnsiTheme="majorHAnsi" w:cstheme="majorHAnsi"/>
          <w:sz w:val="22"/>
          <w:shd w:val="clear" w:color="auto" w:fill="FFFFFF"/>
          <w:lang w:val="de-DE"/>
        </w:rPr>
        <w:t>.</w:t>
      </w:r>
    </w:p>
    <w:p w:rsidR="00A72A88" w:rsidRPr="003853AB" w:rsidRDefault="00A72A88" w:rsidP="00A72A88">
      <w:pPr>
        <w:pStyle w:val="ListParagraph"/>
        <w:shd w:val="clear" w:color="auto" w:fill="FFFFFF"/>
        <w:spacing w:before="0" w:after="0" w:line="300" w:lineRule="exact"/>
        <w:ind w:left="380"/>
        <w:jc w:val="both"/>
        <w:rPr>
          <w:rFonts w:asciiTheme="majorHAnsi" w:hAnsiTheme="majorHAnsi" w:cstheme="majorHAnsi"/>
          <w:sz w:val="22"/>
          <w:lang w:val="vi-VN"/>
        </w:rPr>
      </w:pPr>
      <w:r w:rsidRPr="003853AB">
        <w:rPr>
          <w:rFonts w:asciiTheme="majorHAnsi" w:hAnsiTheme="majorHAnsi" w:cstheme="majorHAnsi"/>
          <w:sz w:val="22"/>
          <w:lang w:val="vi-VN"/>
        </w:rPr>
        <w:t>4.</w:t>
      </w:r>
      <w:r w:rsidRPr="003853AB">
        <w:rPr>
          <w:rFonts w:asciiTheme="majorHAnsi" w:hAnsiTheme="majorHAnsi" w:cstheme="majorHAnsi"/>
          <w:sz w:val="22"/>
          <w:lang w:val="de-DE"/>
        </w:rPr>
        <w:t xml:space="preserve"> Nguyễn Quốc Trường</w:t>
      </w:r>
      <w:r w:rsidRPr="003853AB">
        <w:rPr>
          <w:rFonts w:asciiTheme="majorHAnsi" w:hAnsiTheme="majorHAnsi" w:cstheme="majorHAnsi"/>
          <w:sz w:val="22"/>
          <w:lang w:val="vi-VN"/>
        </w:rPr>
        <w:t xml:space="preserve"> (2014)</w:t>
      </w:r>
      <w:r w:rsidRPr="003853AB">
        <w:rPr>
          <w:rFonts w:asciiTheme="majorHAnsi" w:hAnsiTheme="majorHAnsi" w:cstheme="majorHAnsi"/>
          <w:sz w:val="22"/>
          <w:lang w:val="de-DE"/>
        </w:rPr>
        <w:t xml:space="preserve">, </w:t>
      </w:r>
      <w:r w:rsidRPr="003853AB">
        <w:rPr>
          <w:rFonts w:asciiTheme="majorHAnsi" w:hAnsiTheme="majorHAnsi" w:cstheme="majorHAnsi"/>
          <w:sz w:val="22"/>
          <w:lang w:val="vi-VN"/>
        </w:rPr>
        <w:t>“</w:t>
      </w:r>
      <w:r w:rsidRPr="003853AB">
        <w:rPr>
          <w:rFonts w:asciiTheme="majorHAnsi" w:hAnsiTheme="majorHAnsi" w:cstheme="majorHAnsi"/>
          <w:sz w:val="22"/>
          <w:lang w:val="de-DE"/>
        </w:rPr>
        <w:t>Trung Quốc chuẩn bị vượt qua chặng đường nhiều thách thức</w:t>
      </w:r>
      <w:r w:rsidRPr="003853AB">
        <w:rPr>
          <w:rFonts w:asciiTheme="majorHAnsi" w:hAnsiTheme="majorHAnsi" w:cstheme="majorHAnsi"/>
          <w:sz w:val="22"/>
          <w:lang w:val="vi-VN"/>
        </w:rPr>
        <w:t>”</w:t>
      </w:r>
      <w:r w:rsidRPr="003853AB">
        <w:rPr>
          <w:rFonts w:asciiTheme="majorHAnsi" w:hAnsiTheme="majorHAnsi" w:cstheme="majorHAnsi"/>
          <w:sz w:val="22"/>
          <w:lang w:val="de-DE"/>
        </w:rPr>
        <w:t xml:space="preserve">, </w:t>
      </w:r>
      <w:r w:rsidR="00E536A0" w:rsidRPr="00E536A0">
        <w:rPr>
          <w:rFonts w:asciiTheme="majorHAnsi" w:hAnsiTheme="majorHAnsi" w:cstheme="majorHAnsi"/>
          <w:i/>
          <w:sz w:val="22"/>
          <w:lang w:val="de-DE"/>
        </w:rPr>
        <w:t>Tạp chí</w:t>
      </w:r>
      <w:r w:rsidR="00E536A0">
        <w:rPr>
          <w:rFonts w:asciiTheme="majorHAnsi" w:hAnsiTheme="majorHAnsi" w:cstheme="majorHAnsi"/>
          <w:sz w:val="22"/>
          <w:lang w:val="de-DE"/>
        </w:rPr>
        <w:t xml:space="preserve"> </w:t>
      </w:r>
      <w:r w:rsidRPr="003853AB">
        <w:rPr>
          <w:rFonts w:asciiTheme="majorHAnsi" w:hAnsiTheme="majorHAnsi" w:cstheme="majorHAnsi"/>
          <w:i/>
          <w:sz w:val="22"/>
          <w:lang w:val="de-DE"/>
        </w:rPr>
        <w:t>Nhịp cầu tri thức</w:t>
      </w:r>
      <w:r w:rsidRPr="003853AB">
        <w:rPr>
          <w:rFonts w:asciiTheme="majorHAnsi" w:hAnsiTheme="majorHAnsi" w:cstheme="majorHAnsi"/>
          <w:i/>
          <w:sz w:val="22"/>
          <w:lang w:val="vi-VN"/>
        </w:rPr>
        <w:t xml:space="preserve"> </w:t>
      </w:r>
      <w:r w:rsidRPr="003853AB">
        <w:rPr>
          <w:rFonts w:asciiTheme="majorHAnsi" w:hAnsiTheme="majorHAnsi" w:cstheme="majorHAnsi"/>
          <w:sz w:val="22"/>
          <w:lang w:val="vi-VN"/>
        </w:rPr>
        <w:t>(3)</w:t>
      </w:r>
      <w:r w:rsidRPr="003853AB">
        <w:rPr>
          <w:rFonts w:asciiTheme="majorHAnsi" w:hAnsiTheme="majorHAnsi" w:cstheme="majorHAnsi"/>
          <w:sz w:val="22"/>
          <w:lang w:val="de-DE"/>
        </w:rPr>
        <w:t xml:space="preserve">, </w:t>
      </w:r>
      <w:r w:rsidRPr="003853AB">
        <w:rPr>
          <w:rFonts w:asciiTheme="majorHAnsi" w:hAnsiTheme="majorHAnsi" w:cstheme="majorHAnsi"/>
          <w:sz w:val="22"/>
          <w:lang w:val="vi-VN"/>
        </w:rPr>
        <w:t>t</w:t>
      </w:r>
      <w:r w:rsidRPr="003853AB">
        <w:rPr>
          <w:rFonts w:asciiTheme="majorHAnsi" w:hAnsiTheme="majorHAnsi" w:cstheme="majorHAnsi"/>
          <w:sz w:val="22"/>
          <w:lang w:val="de-DE"/>
        </w:rPr>
        <w:t>r</w:t>
      </w:r>
      <w:r w:rsidRPr="003853AB">
        <w:rPr>
          <w:rFonts w:asciiTheme="majorHAnsi" w:hAnsiTheme="majorHAnsi" w:cstheme="majorHAnsi"/>
          <w:sz w:val="22"/>
          <w:lang w:val="vi-VN"/>
        </w:rPr>
        <w:t>.</w:t>
      </w:r>
      <w:r w:rsidRPr="003853AB">
        <w:rPr>
          <w:rFonts w:asciiTheme="majorHAnsi" w:hAnsiTheme="majorHAnsi" w:cstheme="majorHAnsi"/>
          <w:sz w:val="22"/>
          <w:lang w:val="de-DE"/>
        </w:rPr>
        <w:t xml:space="preserve"> 40</w:t>
      </w:r>
      <w:r w:rsidRPr="003853AB">
        <w:rPr>
          <w:rFonts w:asciiTheme="majorHAnsi" w:hAnsiTheme="majorHAnsi" w:cstheme="majorHAnsi"/>
          <w:sz w:val="22"/>
          <w:lang w:val="vi-VN"/>
        </w:rPr>
        <w:t xml:space="preserve"> </w:t>
      </w:r>
      <w:r w:rsidRPr="003853AB">
        <w:rPr>
          <w:rFonts w:asciiTheme="majorHAnsi" w:hAnsiTheme="majorHAnsi" w:cstheme="majorHAnsi"/>
          <w:sz w:val="22"/>
          <w:lang w:val="de-DE"/>
        </w:rPr>
        <w:t>-</w:t>
      </w:r>
      <w:r w:rsidRPr="003853AB">
        <w:rPr>
          <w:rFonts w:asciiTheme="majorHAnsi" w:hAnsiTheme="majorHAnsi" w:cstheme="majorHAnsi"/>
          <w:sz w:val="22"/>
          <w:lang w:val="vi-VN"/>
        </w:rPr>
        <w:t xml:space="preserve"> </w:t>
      </w:r>
      <w:r w:rsidRPr="003853AB">
        <w:rPr>
          <w:rFonts w:asciiTheme="majorHAnsi" w:hAnsiTheme="majorHAnsi" w:cstheme="majorHAnsi"/>
          <w:sz w:val="22"/>
          <w:lang w:val="de-DE"/>
        </w:rPr>
        <w:t>43.</w:t>
      </w:r>
    </w:p>
    <w:p w:rsidR="00A72A88" w:rsidRPr="003853AB" w:rsidRDefault="00A72A88" w:rsidP="00A72A88">
      <w:pPr>
        <w:pStyle w:val="ListParagraph"/>
        <w:shd w:val="clear" w:color="auto" w:fill="FFFFFF"/>
        <w:spacing w:before="0" w:after="0" w:line="300" w:lineRule="exact"/>
        <w:ind w:left="380"/>
        <w:jc w:val="both"/>
        <w:rPr>
          <w:rFonts w:asciiTheme="majorHAnsi" w:hAnsiTheme="majorHAnsi" w:cstheme="majorHAnsi"/>
          <w:sz w:val="22"/>
          <w:lang w:val="de-DE"/>
        </w:rPr>
      </w:pPr>
      <w:r w:rsidRPr="003853AB">
        <w:rPr>
          <w:rFonts w:asciiTheme="majorHAnsi" w:hAnsiTheme="majorHAnsi" w:cstheme="majorHAnsi"/>
          <w:sz w:val="22"/>
          <w:lang w:val="vi-VN"/>
        </w:rPr>
        <w:t>5.</w:t>
      </w:r>
      <w:r w:rsidRPr="003853AB">
        <w:rPr>
          <w:rFonts w:asciiTheme="majorHAnsi" w:hAnsiTheme="majorHAnsi" w:cstheme="majorHAnsi"/>
          <w:sz w:val="22"/>
          <w:lang w:val="de-DE"/>
        </w:rPr>
        <w:t xml:space="preserve"> Quốc Trường (Nguyễn Quốc Trường</w:t>
      </w:r>
      <w:r w:rsidRPr="003853AB">
        <w:rPr>
          <w:rFonts w:asciiTheme="majorHAnsi" w:hAnsiTheme="majorHAnsi" w:cstheme="majorHAnsi"/>
          <w:sz w:val="22"/>
          <w:lang w:val="vi-VN"/>
        </w:rPr>
        <w:t>; 2016</w:t>
      </w:r>
      <w:r w:rsidRPr="003853AB">
        <w:rPr>
          <w:rFonts w:asciiTheme="majorHAnsi" w:hAnsiTheme="majorHAnsi" w:cstheme="majorHAnsi"/>
          <w:sz w:val="22"/>
          <w:lang w:val="de-DE"/>
        </w:rPr>
        <w:t xml:space="preserve">), </w:t>
      </w:r>
      <w:r w:rsidRPr="003853AB">
        <w:rPr>
          <w:rFonts w:asciiTheme="majorHAnsi" w:hAnsiTheme="majorHAnsi" w:cstheme="majorHAnsi"/>
          <w:sz w:val="22"/>
          <w:lang w:val="vi-VN"/>
        </w:rPr>
        <w:t>“</w:t>
      </w:r>
      <w:r w:rsidRPr="003853AB">
        <w:rPr>
          <w:rFonts w:asciiTheme="majorHAnsi" w:hAnsiTheme="majorHAnsi" w:cstheme="majorHAnsi"/>
          <w:sz w:val="22"/>
          <w:lang w:val="de-DE"/>
        </w:rPr>
        <w:t xml:space="preserve">An ninh hàng hải khu vực trước những thách thức lớn”, </w:t>
      </w:r>
      <w:r w:rsidR="00E536A0" w:rsidRPr="00E536A0">
        <w:rPr>
          <w:rFonts w:asciiTheme="majorHAnsi" w:hAnsiTheme="majorHAnsi" w:cstheme="majorHAnsi"/>
          <w:i/>
          <w:sz w:val="22"/>
          <w:lang w:val="de-DE"/>
        </w:rPr>
        <w:t>Tạp chí</w:t>
      </w:r>
      <w:r w:rsidR="00E536A0">
        <w:rPr>
          <w:rFonts w:asciiTheme="majorHAnsi" w:hAnsiTheme="majorHAnsi" w:cstheme="majorHAnsi"/>
          <w:sz w:val="22"/>
          <w:lang w:val="de-DE"/>
        </w:rPr>
        <w:t xml:space="preserve"> </w:t>
      </w:r>
      <w:r w:rsidRPr="003853AB">
        <w:rPr>
          <w:rFonts w:asciiTheme="majorHAnsi" w:hAnsiTheme="majorHAnsi" w:cstheme="majorHAnsi"/>
          <w:i/>
          <w:sz w:val="22"/>
          <w:lang w:val="de-DE"/>
        </w:rPr>
        <w:t>Nhịp cầu tri thức</w:t>
      </w:r>
      <w:r w:rsidRPr="003853AB">
        <w:rPr>
          <w:rFonts w:asciiTheme="majorHAnsi" w:hAnsiTheme="majorHAnsi" w:cstheme="majorHAnsi"/>
          <w:sz w:val="22"/>
          <w:lang w:val="vi-VN"/>
        </w:rPr>
        <w:t xml:space="preserve"> (6)</w:t>
      </w:r>
      <w:r w:rsidRPr="003853AB">
        <w:rPr>
          <w:rFonts w:asciiTheme="majorHAnsi" w:hAnsiTheme="majorHAnsi" w:cstheme="majorHAnsi"/>
          <w:sz w:val="22"/>
          <w:lang w:val="de-DE"/>
        </w:rPr>
        <w:t xml:space="preserve">, </w:t>
      </w:r>
      <w:r w:rsidRPr="003853AB">
        <w:rPr>
          <w:rFonts w:asciiTheme="majorHAnsi" w:hAnsiTheme="majorHAnsi" w:cstheme="majorHAnsi"/>
          <w:sz w:val="22"/>
          <w:lang w:val="vi-VN"/>
        </w:rPr>
        <w:t>t</w:t>
      </w:r>
      <w:r w:rsidRPr="003853AB">
        <w:rPr>
          <w:rFonts w:asciiTheme="majorHAnsi" w:hAnsiTheme="majorHAnsi" w:cstheme="majorHAnsi"/>
          <w:sz w:val="22"/>
          <w:lang w:val="de-DE"/>
        </w:rPr>
        <w:t>r</w:t>
      </w:r>
      <w:r w:rsidRPr="003853AB">
        <w:rPr>
          <w:rFonts w:asciiTheme="majorHAnsi" w:hAnsiTheme="majorHAnsi" w:cstheme="majorHAnsi"/>
          <w:sz w:val="22"/>
          <w:lang w:val="vi-VN"/>
        </w:rPr>
        <w:t xml:space="preserve">. </w:t>
      </w:r>
      <w:r w:rsidRPr="003853AB">
        <w:rPr>
          <w:rFonts w:asciiTheme="majorHAnsi" w:hAnsiTheme="majorHAnsi" w:cstheme="majorHAnsi"/>
          <w:sz w:val="22"/>
          <w:lang w:val="de-DE"/>
        </w:rPr>
        <w:t>24</w:t>
      </w:r>
      <w:r w:rsidRPr="003853AB">
        <w:rPr>
          <w:rFonts w:asciiTheme="majorHAnsi" w:hAnsiTheme="majorHAnsi" w:cstheme="majorHAnsi"/>
          <w:sz w:val="22"/>
          <w:lang w:val="vi-VN"/>
        </w:rPr>
        <w:t xml:space="preserve"> </w:t>
      </w:r>
      <w:r w:rsidRPr="003853AB">
        <w:rPr>
          <w:rFonts w:asciiTheme="majorHAnsi" w:hAnsiTheme="majorHAnsi" w:cstheme="majorHAnsi"/>
          <w:sz w:val="22"/>
          <w:lang w:val="de-DE"/>
        </w:rPr>
        <w:t>-</w:t>
      </w:r>
      <w:r w:rsidRPr="003853AB">
        <w:rPr>
          <w:rFonts w:asciiTheme="majorHAnsi" w:hAnsiTheme="majorHAnsi" w:cstheme="majorHAnsi"/>
          <w:sz w:val="22"/>
          <w:lang w:val="vi-VN"/>
        </w:rPr>
        <w:t xml:space="preserve"> </w:t>
      </w:r>
      <w:r w:rsidRPr="003853AB">
        <w:rPr>
          <w:rFonts w:asciiTheme="majorHAnsi" w:hAnsiTheme="majorHAnsi" w:cstheme="majorHAnsi"/>
          <w:sz w:val="22"/>
          <w:lang w:val="de-DE"/>
        </w:rPr>
        <w:t>2</w:t>
      </w:r>
      <w:r w:rsidRPr="003853AB">
        <w:rPr>
          <w:rFonts w:asciiTheme="majorHAnsi" w:hAnsiTheme="majorHAnsi" w:cstheme="majorHAnsi"/>
          <w:sz w:val="22"/>
          <w:lang w:val="vi-VN"/>
        </w:rPr>
        <w:t>6</w:t>
      </w:r>
      <w:r w:rsidRPr="003853AB">
        <w:rPr>
          <w:rFonts w:asciiTheme="majorHAnsi" w:hAnsiTheme="majorHAnsi" w:cstheme="majorHAnsi"/>
          <w:sz w:val="22"/>
          <w:lang w:val="de-DE"/>
        </w:rPr>
        <w:t>.</w:t>
      </w:r>
    </w:p>
    <w:p w:rsidR="00A72A88" w:rsidRPr="00A72A88" w:rsidRDefault="00A72A88" w:rsidP="00D65D02">
      <w:pPr>
        <w:spacing w:before="0" w:after="0" w:line="260" w:lineRule="exact"/>
        <w:ind w:firstLine="720"/>
        <w:jc w:val="both"/>
        <w:rPr>
          <w:rFonts w:asciiTheme="majorHAnsi" w:hAnsiTheme="majorHAnsi" w:cstheme="majorHAnsi"/>
          <w:sz w:val="22"/>
          <w:lang w:val="de-DE"/>
        </w:rPr>
      </w:pPr>
    </w:p>
    <w:p w:rsidR="00A72A88" w:rsidRPr="00A72A88" w:rsidRDefault="00A72A88" w:rsidP="00D65D02">
      <w:pPr>
        <w:spacing w:before="0" w:after="0" w:line="260" w:lineRule="exact"/>
        <w:ind w:firstLine="720"/>
        <w:jc w:val="both"/>
        <w:rPr>
          <w:rFonts w:asciiTheme="majorHAnsi" w:hAnsiTheme="majorHAnsi" w:cstheme="majorHAnsi"/>
          <w:sz w:val="22"/>
          <w:lang w:val="vi-VN"/>
        </w:rPr>
      </w:pPr>
    </w:p>
    <w:sectPr w:rsidR="00A72A88" w:rsidRPr="00A72A88" w:rsidSect="00A72A88">
      <w:pgSz w:w="8419" w:h="11906" w:orient="landscape" w:code="9"/>
      <w:pgMar w:top="1134" w:right="1134" w:bottom="1134" w:left="1134"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345" w:rsidRDefault="00B60345" w:rsidP="00EF1A10">
      <w:pPr>
        <w:spacing w:before="0" w:after="0" w:line="240" w:lineRule="auto"/>
      </w:pPr>
      <w:r>
        <w:separator/>
      </w:r>
    </w:p>
  </w:endnote>
  <w:endnote w:type="continuationSeparator" w:id="0">
    <w:p w:rsidR="00B60345" w:rsidRDefault="00B60345" w:rsidP="00EF1A1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606" w:rsidRDefault="004A56FF" w:rsidP="00E15448">
    <w:pPr>
      <w:pStyle w:val="Footer"/>
      <w:framePr w:wrap="around" w:vAnchor="text" w:hAnchor="margin" w:xAlign="center" w:y="1"/>
      <w:rPr>
        <w:rStyle w:val="PageNumber"/>
      </w:rPr>
    </w:pPr>
    <w:r>
      <w:rPr>
        <w:rStyle w:val="PageNumber"/>
      </w:rPr>
      <w:fldChar w:fldCharType="begin"/>
    </w:r>
    <w:r w:rsidR="00A23606">
      <w:rPr>
        <w:rStyle w:val="PageNumber"/>
      </w:rPr>
      <w:instrText xml:space="preserve">PAGE  </w:instrText>
    </w:r>
    <w:r>
      <w:rPr>
        <w:rStyle w:val="PageNumber"/>
      </w:rPr>
      <w:fldChar w:fldCharType="end"/>
    </w:r>
  </w:p>
  <w:p w:rsidR="00A23606" w:rsidRDefault="00A236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5A6" w:rsidRDefault="00B115A6">
    <w:pPr>
      <w:pStyle w:val="Footer"/>
      <w:jc w:val="right"/>
    </w:pPr>
  </w:p>
  <w:p w:rsidR="00B115A6" w:rsidRDefault="00B115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3AB" w:rsidRPr="00D65D02" w:rsidRDefault="003853AB" w:rsidP="00E15448">
    <w:pPr>
      <w:pStyle w:val="Footer"/>
      <w:framePr w:wrap="around" w:vAnchor="text" w:hAnchor="margin" w:xAlign="center" w:y="1"/>
      <w:rPr>
        <w:rStyle w:val="PageNumber"/>
        <w:sz w:val="22"/>
      </w:rPr>
    </w:pPr>
    <w:r w:rsidRPr="00D65D02">
      <w:rPr>
        <w:rStyle w:val="PageNumber"/>
        <w:sz w:val="22"/>
      </w:rPr>
      <w:fldChar w:fldCharType="begin"/>
    </w:r>
    <w:r w:rsidRPr="00D65D02">
      <w:rPr>
        <w:rStyle w:val="PageNumber"/>
        <w:sz w:val="22"/>
      </w:rPr>
      <w:instrText xml:space="preserve">PAGE  </w:instrText>
    </w:r>
    <w:r w:rsidRPr="00D65D02">
      <w:rPr>
        <w:rStyle w:val="PageNumber"/>
        <w:sz w:val="22"/>
      </w:rPr>
      <w:fldChar w:fldCharType="separate"/>
    </w:r>
    <w:r w:rsidR="00B77EC9">
      <w:rPr>
        <w:rStyle w:val="PageNumber"/>
        <w:noProof/>
        <w:sz w:val="22"/>
      </w:rPr>
      <w:t>24</w:t>
    </w:r>
    <w:r w:rsidRPr="00D65D02">
      <w:rPr>
        <w:rStyle w:val="PageNumber"/>
        <w:sz w:val="22"/>
      </w:rPr>
      <w:fldChar w:fldCharType="end"/>
    </w:r>
  </w:p>
  <w:p w:rsidR="003853AB" w:rsidRDefault="003853A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345" w:rsidRDefault="00B60345" w:rsidP="00EF1A10">
      <w:pPr>
        <w:spacing w:before="0" w:after="0" w:line="240" w:lineRule="auto"/>
      </w:pPr>
      <w:r>
        <w:separator/>
      </w:r>
    </w:p>
  </w:footnote>
  <w:footnote w:type="continuationSeparator" w:id="0">
    <w:p w:rsidR="00B60345" w:rsidRDefault="00B60345" w:rsidP="00EF1A10">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50D15"/>
    <w:multiLevelType w:val="multilevel"/>
    <w:tmpl w:val="16AC302A"/>
    <w:lvl w:ilvl="0">
      <w:start w:val="2"/>
      <w:numFmt w:val="decimal"/>
      <w:lvlText w:val="%1."/>
      <w:lvlJc w:val="left"/>
      <w:pPr>
        <w:ind w:left="0" w:hanging="360"/>
      </w:pPr>
      <w:rPr>
        <w:rFonts w:hint="default"/>
      </w:rPr>
    </w:lvl>
    <w:lvl w:ilvl="1">
      <w:start w:val="3"/>
      <w:numFmt w:val="decimal"/>
      <w:lvlText w:val="%1.%2."/>
      <w:lvlJc w:val="left"/>
      <w:pPr>
        <w:ind w:left="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800"/>
      </w:pPr>
      <w:rPr>
        <w:rFonts w:hint="default"/>
      </w:rPr>
    </w:lvl>
  </w:abstractNum>
  <w:abstractNum w:abstractNumId="1">
    <w:nsid w:val="2C86571B"/>
    <w:multiLevelType w:val="hybridMultilevel"/>
    <w:tmpl w:val="DFE4E47A"/>
    <w:lvl w:ilvl="0" w:tplc="50CAA704">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309F0F03"/>
    <w:multiLevelType w:val="hybridMultilevel"/>
    <w:tmpl w:val="E1F8769A"/>
    <w:lvl w:ilvl="0" w:tplc="7E923502">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36DE18FB"/>
    <w:multiLevelType w:val="hybridMultilevel"/>
    <w:tmpl w:val="78164C18"/>
    <w:lvl w:ilvl="0" w:tplc="A4DE56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D9469A4"/>
    <w:multiLevelType w:val="hybridMultilevel"/>
    <w:tmpl w:val="F7D68E1A"/>
    <w:lvl w:ilvl="0" w:tplc="EA626B80">
      <w:start w:val="1"/>
      <w:numFmt w:val="decimal"/>
      <w:lvlText w:val="%1."/>
      <w:lvlJc w:val="left"/>
      <w:pPr>
        <w:ind w:left="720" w:hanging="360"/>
      </w:pPr>
      <w:rPr>
        <w:rFonts w:ascii="Times New Roman" w:eastAsia="Calibri" w:hAnsi="Times New Roman" w:cs="Arial"/>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61746FE0"/>
    <w:multiLevelType w:val="multilevel"/>
    <w:tmpl w:val="6D9A44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89311AE"/>
    <w:multiLevelType w:val="hybridMultilevel"/>
    <w:tmpl w:val="118468E4"/>
    <w:lvl w:ilvl="0" w:tplc="9F1456A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6CB81BA0"/>
    <w:multiLevelType w:val="hybridMultilevel"/>
    <w:tmpl w:val="084CB98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77176DF7"/>
    <w:multiLevelType w:val="hybridMultilevel"/>
    <w:tmpl w:val="9632814A"/>
    <w:lvl w:ilvl="0" w:tplc="E9C016F8">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7A2835B3"/>
    <w:multiLevelType w:val="hybridMultilevel"/>
    <w:tmpl w:val="0AA23232"/>
    <w:lvl w:ilvl="0" w:tplc="31E0DB98">
      <w:start w:val="4"/>
      <w:numFmt w:val="bullet"/>
      <w:lvlText w:val="-"/>
      <w:lvlJc w:val="left"/>
      <w:pPr>
        <w:ind w:left="720" w:hanging="360"/>
      </w:pPr>
      <w:rPr>
        <w:rFonts w:ascii="Times New Roman" w:eastAsia="Calibri" w:hAnsi="Times New Roman" w:cs="Times New Roman" w:hint="default"/>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2"/>
  </w:num>
  <w:num w:numId="5">
    <w:abstractNumId w:val="5"/>
  </w:num>
  <w:num w:numId="6">
    <w:abstractNumId w:val="6"/>
  </w:num>
  <w:num w:numId="7">
    <w:abstractNumId w:val="4"/>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hideSpellingErrors/>
  <w:defaultTabStop w:val="720"/>
  <w:bookFoldPrinting/>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05F"/>
    <w:rsid w:val="000022BC"/>
    <w:rsid w:val="000032AA"/>
    <w:rsid w:val="000044BB"/>
    <w:rsid w:val="00011091"/>
    <w:rsid w:val="00011B73"/>
    <w:rsid w:val="00011DAB"/>
    <w:rsid w:val="00015B6D"/>
    <w:rsid w:val="000176FC"/>
    <w:rsid w:val="000202CE"/>
    <w:rsid w:val="00022244"/>
    <w:rsid w:val="00026919"/>
    <w:rsid w:val="000279C1"/>
    <w:rsid w:val="000305D7"/>
    <w:rsid w:val="000305EE"/>
    <w:rsid w:val="00032D06"/>
    <w:rsid w:val="000355EE"/>
    <w:rsid w:val="00036BBF"/>
    <w:rsid w:val="00037859"/>
    <w:rsid w:val="00037892"/>
    <w:rsid w:val="00037C4C"/>
    <w:rsid w:val="00040EA1"/>
    <w:rsid w:val="00042D58"/>
    <w:rsid w:val="000433AA"/>
    <w:rsid w:val="00043692"/>
    <w:rsid w:val="000526DE"/>
    <w:rsid w:val="000535F9"/>
    <w:rsid w:val="0005662A"/>
    <w:rsid w:val="00060C50"/>
    <w:rsid w:val="00061532"/>
    <w:rsid w:val="00062F95"/>
    <w:rsid w:val="0006329B"/>
    <w:rsid w:val="00065B12"/>
    <w:rsid w:val="00065BF0"/>
    <w:rsid w:val="00067F22"/>
    <w:rsid w:val="0007357C"/>
    <w:rsid w:val="00073EFF"/>
    <w:rsid w:val="00074E46"/>
    <w:rsid w:val="00075104"/>
    <w:rsid w:val="00075E11"/>
    <w:rsid w:val="00077148"/>
    <w:rsid w:val="0008271D"/>
    <w:rsid w:val="000861E7"/>
    <w:rsid w:val="00086D95"/>
    <w:rsid w:val="000909B7"/>
    <w:rsid w:val="0009169D"/>
    <w:rsid w:val="00094CA2"/>
    <w:rsid w:val="000958E4"/>
    <w:rsid w:val="000A10F9"/>
    <w:rsid w:val="000A6148"/>
    <w:rsid w:val="000B0207"/>
    <w:rsid w:val="000B1352"/>
    <w:rsid w:val="000B1D43"/>
    <w:rsid w:val="000B35DC"/>
    <w:rsid w:val="000B73DD"/>
    <w:rsid w:val="000C2C0E"/>
    <w:rsid w:val="000C40C3"/>
    <w:rsid w:val="000C5374"/>
    <w:rsid w:val="000C7157"/>
    <w:rsid w:val="000D2B7F"/>
    <w:rsid w:val="000D5A1F"/>
    <w:rsid w:val="000E118A"/>
    <w:rsid w:val="000E11FD"/>
    <w:rsid w:val="000E380D"/>
    <w:rsid w:val="000E49FF"/>
    <w:rsid w:val="000E5DEC"/>
    <w:rsid w:val="000E7276"/>
    <w:rsid w:val="000F2587"/>
    <w:rsid w:val="000F602A"/>
    <w:rsid w:val="000F72ED"/>
    <w:rsid w:val="000F734B"/>
    <w:rsid w:val="00101BB5"/>
    <w:rsid w:val="00101D07"/>
    <w:rsid w:val="00102F01"/>
    <w:rsid w:val="001031B7"/>
    <w:rsid w:val="00107D44"/>
    <w:rsid w:val="00107DA2"/>
    <w:rsid w:val="0011062E"/>
    <w:rsid w:val="00113D3E"/>
    <w:rsid w:val="00114B70"/>
    <w:rsid w:val="001279EF"/>
    <w:rsid w:val="00127D6B"/>
    <w:rsid w:val="00130679"/>
    <w:rsid w:val="0014364D"/>
    <w:rsid w:val="00145EED"/>
    <w:rsid w:val="00146069"/>
    <w:rsid w:val="00151D43"/>
    <w:rsid w:val="001548CE"/>
    <w:rsid w:val="00160821"/>
    <w:rsid w:val="00161EF1"/>
    <w:rsid w:val="0016488D"/>
    <w:rsid w:val="00166405"/>
    <w:rsid w:val="00172E83"/>
    <w:rsid w:val="001738A7"/>
    <w:rsid w:val="0017734E"/>
    <w:rsid w:val="001808E4"/>
    <w:rsid w:val="001812F7"/>
    <w:rsid w:val="00182172"/>
    <w:rsid w:val="00182D26"/>
    <w:rsid w:val="00186212"/>
    <w:rsid w:val="0018661F"/>
    <w:rsid w:val="001905BD"/>
    <w:rsid w:val="00191F1C"/>
    <w:rsid w:val="0019253E"/>
    <w:rsid w:val="00194C80"/>
    <w:rsid w:val="001A14D7"/>
    <w:rsid w:val="001A1538"/>
    <w:rsid w:val="001A425D"/>
    <w:rsid w:val="001A4905"/>
    <w:rsid w:val="001A7385"/>
    <w:rsid w:val="001B6AD8"/>
    <w:rsid w:val="001B6DF7"/>
    <w:rsid w:val="001B72DA"/>
    <w:rsid w:val="001C2640"/>
    <w:rsid w:val="001C33A5"/>
    <w:rsid w:val="001C4622"/>
    <w:rsid w:val="001C606D"/>
    <w:rsid w:val="001C6B52"/>
    <w:rsid w:val="001E34DB"/>
    <w:rsid w:val="001E722C"/>
    <w:rsid w:val="001E7A7F"/>
    <w:rsid w:val="001F0FDD"/>
    <w:rsid w:val="001F301B"/>
    <w:rsid w:val="001F3BD8"/>
    <w:rsid w:val="001F4DCD"/>
    <w:rsid w:val="001F50C5"/>
    <w:rsid w:val="001F6BC3"/>
    <w:rsid w:val="00207479"/>
    <w:rsid w:val="002076FE"/>
    <w:rsid w:val="00210162"/>
    <w:rsid w:val="00211F60"/>
    <w:rsid w:val="00217869"/>
    <w:rsid w:val="002179D5"/>
    <w:rsid w:val="002203D1"/>
    <w:rsid w:val="002233D8"/>
    <w:rsid w:val="002240DA"/>
    <w:rsid w:val="00230696"/>
    <w:rsid w:val="002308E9"/>
    <w:rsid w:val="00233CF2"/>
    <w:rsid w:val="00237379"/>
    <w:rsid w:val="002429C1"/>
    <w:rsid w:val="002441DD"/>
    <w:rsid w:val="00245A65"/>
    <w:rsid w:val="00246B6F"/>
    <w:rsid w:val="00247B91"/>
    <w:rsid w:val="00253A59"/>
    <w:rsid w:val="00254435"/>
    <w:rsid w:val="00254EBB"/>
    <w:rsid w:val="002610B8"/>
    <w:rsid w:val="00262529"/>
    <w:rsid w:val="00263033"/>
    <w:rsid w:val="002636AD"/>
    <w:rsid w:val="00263724"/>
    <w:rsid w:val="00265DF2"/>
    <w:rsid w:val="00266152"/>
    <w:rsid w:val="00271A1E"/>
    <w:rsid w:val="002736D6"/>
    <w:rsid w:val="00275462"/>
    <w:rsid w:val="0027689A"/>
    <w:rsid w:val="0028059D"/>
    <w:rsid w:val="00280933"/>
    <w:rsid w:val="00283E6F"/>
    <w:rsid w:val="00287BA4"/>
    <w:rsid w:val="00290ABC"/>
    <w:rsid w:val="00292CAC"/>
    <w:rsid w:val="002940C8"/>
    <w:rsid w:val="002954DE"/>
    <w:rsid w:val="002957A9"/>
    <w:rsid w:val="002969FE"/>
    <w:rsid w:val="002A57A7"/>
    <w:rsid w:val="002B05DA"/>
    <w:rsid w:val="002B28F5"/>
    <w:rsid w:val="002B3268"/>
    <w:rsid w:val="002B497F"/>
    <w:rsid w:val="002B6668"/>
    <w:rsid w:val="002B7308"/>
    <w:rsid w:val="002B7850"/>
    <w:rsid w:val="002C00C3"/>
    <w:rsid w:val="002C01E0"/>
    <w:rsid w:val="002C0722"/>
    <w:rsid w:val="002C2CA3"/>
    <w:rsid w:val="002C5941"/>
    <w:rsid w:val="002C6708"/>
    <w:rsid w:val="002C7472"/>
    <w:rsid w:val="002D08F2"/>
    <w:rsid w:val="002D0F1D"/>
    <w:rsid w:val="002D415D"/>
    <w:rsid w:val="002D5D4A"/>
    <w:rsid w:val="002D6E55"/>
    <w:rsid w:val="002D7572"/>
    <w:rsid w:val="002E0FD4"/>
    <w:rsid w:val="002E2AD4"/>
    <w:rsid w:val="002E5DA9"/>
    <w:rsid w:val="002E71FC"/>
    <w:rsid w:val="002F0F83"/>
    <w:rsid w:val="002F333A"/>
    <w:rsid w:val="00303999"/>
    <w:rsid w:val="00304F9A"/>
    <w:rsid w:val="00305A16"/>
    <w:rsid w:val="00306BA4"/>
    <w:rsid w:val="00311432"/>
    <w:rsid w:val="0031240D"/>
    <w:rsid w:val="003146EE"/>
    <w:rsid w:val="0032516F"/>
    <w:rsid w:val="003272CE"/>
    <w:rsid w:val="00333259"/>
    <w:rsid w:val="003337A9"/>
    <w:rsid w:val="0033429D"/>
    <w:rsid w:val="003378C3"/>
    <w:rsid w:val="0034123F"/>
    <w:rsid w:val="00342D76"/>
    <w:rsid w:val="003440B1"/>
    <w:rsid w:val="003455EB"/>
    <w:rsid w:val="00347435"/>
    <w:rsid w:val="00347B14"/>
    <w:rsid w:val="00350CCC"/>
    <w:rsid w:val="0035696B"/>
    <w:rsid w:val="00356C87"/>
    <w:rsid w:val="00361EDD"/>
    <w:rsid w:val="003654D4"/>
    <w:rsid w:val="0036583B"/>
    <w:rsid w:val="00370624"/>
    <w:rsid w:val="00372F0E"/>
    <w:rsid w:val="00373D5E"/>
    <w:rsid w:val="00374B0D"/>
    <w:rsid w:val="00374B29"/>
    <w:rsid w:val="0037540D"/>
    <w:rsid w:val="0038279E"/>
    <w:rsid w:val="003853AB"/>
    <w:rsid w:val="00390DA3"/>
    <w:rsid w:val="00392FBD"/>
    <w:rsid w:val="00393339"/>
    <w:rsid w:val="0039591B"/>
    <w:rsid w:val="00397A05"/>
    <w:rsid w:val="00397DBB"/>
    <w:rsid w:val="003A3378"/>
    <w:rsid w:val="003A6446"/>
    <w:rsid w:val="003B0147"/>
    <w:rsid w:val="003B0EC4"/>
    <w:rsid w:val="003B1066"/>
    <w:rsid w:val="003B1486"/>
    <w:rsid w:val="003B6344"/>
    <w:rsid w:val="003B7624"/>
    <w:rsid w:val="003B7C1F"/>
    <w:rsid w:val="003C0B52"/>
    <w:rsid w:val="003C395E"/>
    <w:rsid w:val="003C3F69"/>
    <w:rsid w:val="003C7321"/>
    <w:rsid w:val="003D1DC6"/>
    <w:rsid w:val="003D3BA2"/>
    <w:rsid w:val="003D50EA"/>
    <w:rsid w:val="003D5692"/>
    <w:rsid w:val="003D6114"/>
    <w:rsid w:val="003E229F"/>
    <w:rsid w:val="003E4852"/>
    <w:rsid w:val="003E5B5E"/>
    <w:rsid w:val="003F0C3B"/>
    <w:rsid w:val="003F2686"/>
    <w:rsid w:val="003F6371"/>
    <w:rsid w:val="003F65FA"/>
    <w:rsid w:val="003F67B0"/>
    <w:rsid w:val="004009A9"/>
    <w:rsid w:val="004016FB"/>
    <w:rsid w:val="00405355"/>
    <w:rsid w:val="0041176A"/>
    <w:rsid w:val="00414586"/>
    <w:rsid w:val="004147EA"/>
    <w:rsid w:val="00414997"/>
    <w:rsid w:val="00417A1B"/>
    <w:rsid w:val="004223A1"/>
    <w:rsid w:val="00423B09"/>
    <w:rsid w:val="00423D32"/>
    <w:rsid w:val="00426188"/>
    <w:rsid w:val="004270B4"/>
    <w:rsid w:val="00427255"/>
    <w:rsid w:val="0044008B"/>
    <w:rsid w:val="00440AC1"/>
    <w:rsid w:val="00440C64"/>
    <w:rsid w:val="0044479A"/>
    <w:rsid w:val="00445C0C"/>
    <w:rsid w:val="00450A19"/>
    <w:rsid w:val="004550D0"/>
    <w:rsid w:val="00455602"/>
    <w:rsid w:val="00456F5D"/>
    <w:rsid w:val="00456FDC"/>
    <w:rsid w:val="00467EF3"/>
    <w:rsid w:val="00470997"/>
    <w:rsid w:val="00473F47"/>
    <w:rsid w:val="00474218"/>
    <w:rsid w:val="00474626"/>
    <w:rsid w:val="00475D58"/>
    <w:rsid w:val="0047614C"/>
    <w:rsid w:val="00480728"/>
    <w:rsid w:val="00481DF0"/>
    <w:rsid w:val="00486E3D"/>
    <w:rsid w:val="00486F8E"/>
    <w:rsid w:val="004921E1"/>
    <w:rsid w:val="004A138B"/>
    <w:rsid w:val="004A56FF"/>
    <w:rsid w:val="004B08F0"/>
    <w:rsid w:val="004B21D9"/>
    <w:rsid w:val="004B431D"/>
    <w:rsid w:val="004B587F"/>
    <w:rsid w:val="004B5A46"/>
    <w:rsid w:val="004B7530"/>
    <w:rsid w:val="004C21C9"/>
    <w:rsid w:val="004C4B3C"/>
    <w:rsid w:val="004C5A31"/>
    <w:rsid w:val="004C62AA"/>
    <w:rsid w:val="004C6DB2"/>
    <w:rsid w:val="004C7806"/>
    <w:rsid w:val="004D4341"/>
    <w:rsid w:val="004D6167"/>
    <w:rsid w:val="004D6F87"/>
    <w:rsid w:val="004E0697"/>
    <w:rsid w:val="004E10DE"/>
    <w:rsid w:val="004E64A0"/>
    <w:rsid w:val="004F08A5"/>
    <w:rsid w:val="004F141F"/>
    <w:rsid w:val="004F4A89"/>
    <w:rsid w:val="004F685B"/>
    <w:rsid w:val="004F6940"/>
    <w:rsid w:val="004F7093"/>
    <w:rsid w:val="00500A8E"/>
    <w:rsid w:val="0050379E"/>
    <w:rsid w:val="00504CDC"/>
    <w:rsid w:val="005135C2"/>
    <w:rsid w:val="00513735"/>
    <w:rsid w:val="00513D35"/>
    <w:rsid w:val="00523618"/>
    <w:rsid w:val="00523FBD"/>
    <w:rsid w:val="00527074"/>
    <w:rsid w:val="005322B7"/>
    <w:rsid w:val="005332D2"/>
    <w:rsid w:val="0053760C"/>
    <w:rsid w:val="00546278"/>
    <w:rsid w:val="00547A5E"/>
    <w:rsid w:val="00547D75"/>
    <w:rsid w:val="00553072"/>
    <w:rsid w:val="00557450"/>
    <w:rsid w:val="00560B68"/>
    <w:rsid w:val="00567A41"/>
    <w:rsid w:val="005743A3"/>
    <w:rsid w:val="00574814"/>
    <w:rsid w:val="00576DD0"/>
    <w:rsid w:val="00581C7D"/>
    <w:rsid w:val="0058785B"/>
    <w:rsid w:val="005923DD"/>
    <w:rsid w:val="00595541"/>
    <w:rsid w:val="00595A7D"/>
    <w:rsid w:val="00595BE8"/>
    <w:rsid w:val="005966C7"/>
    <w:rsid w:val="005A0A17"/>
    <w:rsid w:val="005A0BCA"/>
    <w:rsid w:val="005A3A08"/>
    <w:rsid w:val="005A5FEC"/>
    <w:rsid w:val="005A779D"/>
    <w:rsid w:val="005B10D6"/>
    <w:rsid w:val="005B18B3"/>
    <w:rsid w:val="005B3415"/>
    <w:rsid w:val="005B369C"/>
    <w:rsid w:val="005B4851"/>
    <w:rsid w:val="005B5B19"/>
    <w:rsid w:val="005C630D"/>
    <w:rsid w:val="005D2A32"/>
    <w:rsid w:val="005D4F3D"/>
    <w:rsid w:val="005D727B"/>
    <w:rsid w:val="005D75A1"/>
    <w:rsid w:val="005E007B"/>
    <w:rsid w:val="005E16F2"/>
    <w:rsid w:val="005E1E60"/>
    <w:rsid w:val="005E2DA8"/>
    <w:rsid w:val="005E4195"/>
    <w:rsid w:val="005E671D"/>
    <w:rsid w:val="005E7663"/>
    <w:rsid w:val="005F02A2"/>
    <w:rsid w:val="005F31DC"/>
    <w:rsid w:val="005F330A"/>
    <w:rsid w:val="005F54BF"/>
    <w:rsid w:val="005F59FB"/>
    <w:rsid w:val="005F5A7F"/>
    <w:rsid w:val="005F71AE"/>
    <w:rsid w:val="00600DE1"/>
    <w:rsid w:val="00620C15"/>
    <w:rsid w:val="00621735"/>
    <w:rsid w:val="00622512"/>
    <w:rsid w:val="00622672"/>
    <w:rsid w:val="00623D6C"/>
    <w:rsid w:val="006249A9"/>
    <w:rsid w:val="0062556B"/>
    <w:rsid w:val="006266A7"/>
    <w:rsid w:val="0062789A"/>
    <w:rsid w:val="006279D7"/>
    <w:rsid w:val="006302A4"/>
    <w:rsid w:val="006304E8"/>
    <w:rsid w:val="00632712"/>
    <w:rsid w:val="006347E6"/>
    <w:rsid w:val="006374E1"/>
    <w:rsid w:val="006403C8"/>
    <w:rsid w:val="006409D9"/>
    <w:rsid w:val="00646BE0"/>
    <w:rsid w:val="00657241"/>
    <w:rsid w:val="0066008E"/>
    <w:rsid w:val="00660989"/>
    <w:rsid w:val="00661122"/>
    <w:rsid w:val="00661203"/>
    <w:rsid w:val="006616AB"/>
    <w:rsid w:val="00661EB1"/>
    <w:rsid w:val="00670EDD"/>
    <w:rsid w:val="00671F27"/>
    <w:rsid w:val="00672CFC"/>
    <w:rsid w:val="0068106B"/>
    <w:rsid w:val="00682077"/>
    <w:rsid w:val="0068224E"/>
    <w:rsid w:val="006860DF"/>
    <w:rsid w:val="0068637E"/>
    <w:rsid w:val="00687389"/>
    <w:rsid w:val="0069072E"/>
    <w:rsid w:val="00690FD2"/>
    <w:rsid w:val="0069169F"/>
    <w:rsid w:val="006936F2"/>
    <w:rsid w:val="006943F5"/>
    <w:rsid w:val="00694C3A"/>
    <w:rsid w:val="006A46D5"/>
    <w:rsid w:val="006A61F3"/>
    <w:rsid w:val="006A6388"/>
    <w:rsid w:val="006A6709"/>
    <w:rsid w:val="006A6CD8"/>
    <w:rsid w:val="006B1469"/>
    <w:rsid w:val="006B7F89"/>
    <w:rsid w:val="006C0903"/>
    <w:rsid w:val="006C4B17"/>
    <w:rsid w:val="006C529F"/>
    <w:rsid w:val="006C60DB"/>
    <w:rsid w:val="006C701C"/>
    <w:rsid w:val="006D0EF6"/>
    <w:rsid w:val="006D0F10"/>
    <w:rsid w:val="006E32FA"/>
    <w:rsid w:val="006E64E0"/>
    <w:rsid w:val="006F3DC8"/>
    <w:rsid w:val="006F454F"/>
    <w:rsid w:val="006F5D77"/>
    <w:rsid w:val="006F7DF4"/>
    <w:rsid w:val="00703149"/>
    <w:rsid w:val="0070453D"/>
    <w:rsid w:val="00705F2F"/>
    <w:rsid w:val="00706143"/>
    <w:rsid w:val="007100A0"/>
    <w:rsid w:val="007110CD"/>
    <w:rsid w:val="007139CB"/>
    <w:rsid w:val="00715A8C"/>
    <w:rsid w:val="00721016"/>
    <w:rsid w:val="00721EEC"/>
    <w:rsid w:val="007246C8"/>
    <w:rsid w:val="0072660A"/>
    <w:rsid w:val="007326FE"/>
    <w:rsid w:val="00734793"/>
    <w:rsid w:val="00734EB6"/>
    <w:rsid w:val="007363CE"/>
    <w:rsid w:val="00736F1B"/>
    <w:rsid w:val="0074151E"/>
    <w:rsid w:val="00744682"/>
    <w:rsid w:val="00750352"/>
    <w:rsid w:val="00750A52"/>
    <w:rsid w:val="00757ABA"/>
    <w:rsid w:val="00764A88"/>
    <w:rsid w:val="00765213"/>
    <w:rsid w:val="0077016B"/>
    <w:rsid w:val="00770900"/>
    <w:rsid w:val="00774BAF"/>
    <w:rsid w:val="0077585B"/>
    <w:rsid w:val="00775875"/>
    <w:rsid w:val="007772AB"/>
    <w:rsid w:val="00780F7E"/>
    <w:rsid w:val="0078788C"/>
    <w:rsid w:val="00797DCD"/>
    <w:rsid w:val="007A24E1"/>
    <w:rsid w:val="007A302F"/>
    <w:rsid w:val="007A4CB0"/>
    <w:rsid w:val="007A5466"/>
    <w:rsid w:val="007A5C2D"/>
    <w:rsid w:val="007A6BB1"/>
    <w:rsid w:val="007A71E6"/>
    <w:rsid w:val="007B025C"/>
    <w:rsid w:val="007B445A"/>
    <w:rsid w:val="007B748A"/>
    <w:rsid w:val="007C280A"/>
    <w:rsid w:val="007C4C1A"/>
    <w:rsid w:val="007D3B47"/>
    <w:rsid w:val="007D60D0"/>
    <w:rsid w:val="007E1733"/>
    <w:rsid w:val="007E2642"/>
    <w:rsid w:val="007E6F29"/>
    <w:rsid w:val="007F0469"/>
    <w:rsid w:val="007F158C"/>
    <w:rsid w:val="008005A8"/>
    <w:rsid w:val="00800C43"/>
    <w:rsid w:val="00803428"/>
    <w:rsid w:val="00804996"/>
    <w:rsid w:val="00804FC1"/>
    <w:rsid w:val="00805327"/>
    <w:rsid w:val="00810040"/>
    <w:rsid w:val="008155CE"/>
    <w:rsid w:val="008243CD"/>
    <w:rsid w:val="00832ADA"/>
    <w:rsid w:val="008341E1"/>
    <w:rsid w:val="008359A0"/>
    <w:rsid w:val="008413C0"/>
    <w:rsid w:val="008414BB"/>
    <w:rsid w:val="00842D08"/>
    <w:rsid w:val="00855BA3"/>
    <w:rsid w:val="0085624C"/>
    <w:rsid w:val="00857724"/>
    <w:rsid w:val="008612B8"/>
    <w:rsid w:val="00861915"/>
    <w:rsid w:val="008629D7"/>
    <w:rsid w:val="00866779"/>
    <w:rsid w:val="00871447"/>
    <w:rsid w:val="00880296"/>
    <w:rsid w:val="008852C3"/>
    <w:rsid w:val="008910CF"/>
    <w:rsid w:val="00891A49"/>
    <w:rsid w:val="00893C6F"/>
    <w:rsid w:val="00894C88"/>
    <w:rsid w:val="008958AB"/>
    <w:rsid w:val="00895B8F"/>
    <w:rsid w:val="008A16BE"/>
    <w:rsid w:val="008A2731"/>
    <w:rsid w:val="008A45D8"/>
    <w:rsid w:val="008B02F3"/>
    <w:rsid w:val="008B0801"/>
    <w:rsid w:val="008B0B1C"/>
    <w:rsid w:val="008B161C"/>
    <w:rsid w:val="008B1D42"/>
    <w:rsid w:val="008B24EF"/>
    <w:rsid w:val="008B3278"/>
    <w:rsid w:val="008B3733"/>
    <w:rsid w:val="008B39CE"/>
    <w:rsid w:val="008B4A9A"/>
    <w:rsid w:val="008B71A8"/>
    <w:rsid w:val="008C0938"/>
    <w:rsid w:val="008C17B4"/>
    <w:rsid w:val="008C205C"/>
    <w:rsid w:val="008D06E0"/>
    <w:rsid w:val="008D1568"/>
    <w:rsid w:val="008D430E"/>
    <w:rsid w:val="008E0540"/>
    <w:rsid w:val="008E0E8F"/>
    <w:rsid w:val="008E33FF"/>
    <w:rsid w:val="008E54C3"/>
    <w:rsid w:val="008E7681"/>
    <w:rsid w:val="008E7F1E"/>
    <w:rsid w:val="008F1B6F"/>
    <w:rsid w:val="008F2A2C"/>
    <w:rsid w:val="008F2E7F"/>
    <w:rsid w:val="00900006"/>
    <w:rsid w:val="00900936"/>
    <w:rsid w:val="00902659"/>
    <w:rsid w:val="0090301B"/>
    <w:rsid w:val="00903BA6"/>
    <w:rsid w:val="009048FE"/>
    <w:rsid w:val="00904A6D"/>
    <w:rsid w:val="00906CA9"/>
    <w:rsid w:val="009077C6"/>
    <w:rsid w:val="00910470"/>
    <w:rsid w:val="00910A40"/>
    <w:rsid w:val="0091724C"/>
    <w:rsid w:val="009236BC"/>
    <w:rsid w:val="00924B93"/>
    <w:rsid w:val="00925D8E"/>
    <w:rsid w:val="009275BF"/>
    <w:rsid w:val="00927EB6"/>
    <w:rsid w:val="00931B2D"/>
    <w:rsid w:val="009333D5"/>
    <w:rsid w:val="009342DD"/>
    <w:rsid w:val="00937A48"/>
    <w:rsid w:val="00944C46"/>
    <w:rsid w:val="009469C2"/>
    <w:rsid w:val="00946A58"/>
    <w:rsid w:val="00952273"/>
    <w:rsid w:val="00952A5A"/>
    <w:rsid w:val="009561D0"/>
    <w:rsid w:val="00957D3C"/>
    <w:rsid w:val="00961621"/>
    <w:rsid w:val="0096415F"/>
    <w:rsid w:val="009672F4"/>
    <w:rsid w:val="009806B0"/>
    <w:rsid w:val="00982EA6"/>
    <w:rsid w:val="00983843"/>
    <w:rsid w:val="0098550E"/>
    <w:rsid w:val="0098652B"/>
    <w:rsid w:val="0099280B"/>
    <w:rsid w:val="009A313A"/>
    <w:rsid w:val="009B2C28"/>
    <w:rsid w:val="009B4F91"/>
    <w:rsid w:val="009B55D9"/>
    <w:rsid w:val="009B78C9"/>
    <w:rsid w:val="009C3473"/>
    <w:rsid w:val="009C5183"/>
    <w:rsid w:val="009C531C"/>
    <w:rsid w:val="009C7832"/>
    <w:rsid w:val="009D01DF"/>
    <w:rsid w:val="009D0994"/>
    <w:rsid w:val="009D1939"/>
    <w:rsid w:val="009D29D3"/>
    <w:rsid w:val="009D40BB"/>
    <w:rsid w:val="009D57E1"/>
    <w:rsid w:val="009D5979"/>
    <w:rsid w:val="009E4088"/>
    <w:rsid w:val="009E4621"/>
    <w:rsid w:val="009E6740"/>
    <w:rsid w:val="009E71C3"/>
    <w:rsid w:val="009F3913"/>
    <w:rsid w:val="009F436D"/>
    <w:rsid w:val="009F595E"/>
    <w:rsid w:val="009F74CA"/>
    <w:rsid w:val="00A006A3"/>
    <w:rsid w:val="00A020B1"/>
    <w:rsid w:val="00A02C44"/>
    <w:rsid w:val="00A051BC"/>
    <w:rsid w:val="00A10090"/>
    <w:rsid w:val="00A102DD"/>
    <w:rsid w:val="00A11277"/>
    <w:rsid w:val="00A116B8"/>
    <w:rsid w:val="00A11BC2"/>
    <w:rsid w:val="00A1448A"/>
    <w:rsid w:val="00A17BED"/>
    <w:rsid w:val="00A17CD5"/>
    <w:rsid w:val="00A22D3C"/>
    <w:rsid w:val="00A23606"/>
    <w:rsid w:val="00A262B8"/>
    <w:rsid w:val="00A26D68"/>
    <w:rsid w:val="00A329F7"/>
    <w:rsid w:val="00A40D1A"/>
    <w:rsid w:val="00A427C1"/>
    <w:rsid w:val="00A4387F"/>
    <w:rsid w:val="00A54BDD"/>
    <w:rsid w:val="00A566B9"/>
    <w:rsid w:val="00A56AAE"/>
    <w:rsid w:val="00A56D83"/>
    <w:rsid w:val="00A576FF"/>
    <w:rsid w:val="00A60AE1"/>
    <w:rsid w:val="00A66142"/>
    <w:rsid w:val="00A67456"/>
    <w:rsid w:val="00A67BF5"/>
    <w:rsid w:val="00A72A88"/>
    <w:rsid w:val="00A739F2"/>
    <w:rsid w:val="00A74ED3"/>
    <w:rsid w:val="00A77EBD"/>
    <w:rsid w:val="00A811E6"/>
    <w:rsid w:val="00A83718"/>
    <w:rsid w:val="00A8634A"/>
    <w:rsid w:val="00A865B3"/>
    <w:rsid w:val="00A86FED"/>
    <w:rsid w:val="00A95F2F"/>
    <w:rsid w:val="00A96205"/>
    <w:rsid w:val="00A962D9"/>
    <w:rsid w:val="00A97D0A"/>
    <w:rsid w:val="00AA1697"/>
    <w:rsid w:val="00AA27D6"/>
    <w:rsid w:val="00AA2896"/>
    <w:rsid w:val="00AA3A7F"/>
    <w:rsid w:val="00AA3F68"/>
    <w:rsid w:val="00AA4D3C"/>
    <w:rsid w:val="00AA7E31"/>
    <w:rsid w:val="00AB19CF"/>
    <w:rsid w:val="00AB58FF"/>
    <w:rsid w:val="00AC098D"/>
    <w:rsid w:val="00AC42B2"/>
    <w:rsid w:val="00AC65C6"/>
    <w:rsid w:val="00AD12D1"/>
    <w:rsid w:val="00AD6551"/>
    <w:rsid w:val="00AE0B4E"/>
    <w:rsid w:val="00AE2375"/>
    <w:rsid w:val="00AE283C"/>
    <w:rsid w:val="00AE4F02"/>
    <w:rsid w:val="00AE4F90"/>
    <w:rsid w:val="00AF3D6C"/>
    <w:rsid w:val="00B01328"/>
    <w:rsid w:val="00B016E9"/>
    <w:rsid w:val="00B038E5"/>
    <w:rsid w:val="00B07315"/>
    <w:rsid w:val="00B07D2F"/>
    <w:rsid w:val="00B115A6"/>
    <w:rsid w:val="00B209AE"/>
    <w:rsid w:val="00B2419F"/>
    <w:rsid w:val="00B25FBD"/>
    <w:rsid w:val="00B34D10"/>
    <w:rsid w:val="00B35272"/>
    <w:rsid w:val="00B36EB0"/>
    <w:rsid w:val="00B40550"/>
    <w:rsid w:val="00B40E51"/>
    <w:rsid w:val="00B43F5D"/>
    <w:rsid w:val="00B456D0"/>
    <w:rsid w:val="00B45A14"/>
    <w:rsid w:val="00B5026E"/>
    <w:rsid w:val="00B50C56"/>
    <w:rsid w:val="00B5205E"/>
    <w:rsid w:val="00B52DC2"/>
    <w:rsid w:val="00B5338D"/>
    <w:rsid w:val="00B54D7D"/>
    <w:rsid w:val="00B55B64"/>
    <w:rsid w:val="00B60345"/>
    <w:rsid w:val="00B61346"/>
    <w:rsid w:val="00B63EAC"/>
    <w:rsid w:val="00B6544B"/>
    <w:rsid w:val="00B67B03"/>
    <w:rsid w:val="00B700BB"/>
    <w:rsid w:val="00B706E0"/>
    <w:rsid w:val="00B7267A"/>
    <w:rsid w:val="00B735ED"/>
    <w:rsid w:val="00B74625"/>
    <w:rsid w:val="00B74FEA"/>
    <w:rsid w:val="00B7538B"/>
    <w:rsid w:val="00B7590A"/>
    <w:rsid w:val="00B77604"/>
    <w:rsid w:val="00B77896"/>
    <w:rsid w:val="00B77D8D"/>
    <w:rsid w:val="00B77EC9"/>
    <w:rsid w:val="00B93251"/>
    <w:rsid w:val="00B94AE3"/>
    <w:rsid w:val="00B94B08"/>
    <w:rsid w:val="00B95320"/>
    <w:rsid w:val="00BA44AC"/>
    <w:rsid w:val="00BA560B"/>
    <w:rsid w:val="00BA640F"/>
    <w:rsid w:val="00BA69BC"/>
    <w:rsid w:val="00BB5EF4"/>
    <w:rsid w:val="00BB6E09"/>
    <w:rsid w:val="00BC5569"/>
    <w:rsid w:val="00BC5589"/>
    <w:rsid w:val="00BD0CD4"/>
    <w:rsid w:val="00BD0F73"/>
    <w:rsid w:val="00BD7E15"/>
    <w:rsid w:val="00BE330F"/>
    <w:rsid w:val="00BE34A1"/>
    <w:rsid w:val="00BE7022"/>
    <w:rsid w:val="00BE78B8"/>
    <w:rsid w:val="00BF1A09"/>
    <w:rsid w:val="00BF277B"/>
    <w:rsid w:val="00BF78E1"/>
    <w:rsid w:val="00C00F41"/>
    <w:rsid w:val="00C0201D"/>
    <w:rsid w:val="00C02215"/>
    <w:rsid w:val="00C03F5E"/>
    <w:rsid w:val="00C10A06"/>
    <w:rsid w:val="00C1191F"/>
    <w:rsid w:val="00C12EC1"/>
    <w:rsid w:val="00C1543F"/>
    <w:rsid w:val="00C17937"/>
    <w:rsid w:val="00C201C8"/>
    <w:rsid w:val="00C20603"/>
    <w:rsid w:val="00C2140F"/>
    <w:rsid w:val="00C220AA"/>
    <w:rsid w:val="00C22B71"/>
    <w:rsid w:val="00C2419F"/>
    <w:rsid w:val="00C27604"/>
    <w:rsid w:val="00C40B19"/>
    <w:rsid w:val="00C413EC"/>
    <w:rsid w:val="00C42457"/>
    <w:rsid w:val="00C43551"/>
    <w:rsid w:val="00C50E00"/>
    <w:rsid w:val="00C515D7"/>
    <w:rsid w:val="00C528E8"/>
    <w:rsid w:val="00C533FE"/>
    <w:rsid w:val="00C60916"/>
    <w:rsid w:val="00C632A3"/>
    <w:rsid w:val="00C64419"/>
    <w:rsid w:val="00C645B3"/>
    <w:rsid w:val="00C6514F"/>
    <w:rsid w:val="00C65617"/>
    <w:rsid w:val="00C714E4"/>
    <w:rsid w:val="00C743CB"/>
    <w:rsid w:val="00C8003D"/>
    <w:rsid w:val="00C809C8"/>
    <w:rsid w:val="00C8284F"/>
    <w:rsid w:val="00C848EE"/>
    <w:rsid w:val="00C87973"/>
    <w:rsid w:val="00C91B5A"/>
    <w:rsid w:val="00C929EF"/>
    <w:rsid w:val="00C944D6"/>
    <w:rsid w:val="00C9605F"/>
    <w:rsid w:val="00C96723"/>
    <w:rsid w:val="00CA2689"/>
    <w:rsid w:val="00CA7F41"/>
    <w:rsid w:val="00CB1DDB"/>
    <w:rsid w:val="00CB4BD1"/>
    <w:rsid w:val="00CC2AE3"/>
    <w:rsid w:val="00CC3C8B"/>
    <w:rsid w:val="00CD31FB"/>
    <w:rsid w:val="00CD5520"/>
    <w:rsid w:val="00CD7464"/>
    <w:rsid w:val="00CE0603"/>
    <w:rsid w:val="00CE0CBB"/>
    <w:rsid w:val="00CE3664"/>
    <w:rsid w:val="00CE519B"/>
    <w:rsid w:val="00CE661D"/>
    <w:rsid w:val="00CF1183"/>
    <w:rsid w:val="00CF2BC7"/>
    <w:rsid w:val="00CF708B"/>
    <w:rsid w:val="00CF7282"/>
    <w:rsid w:val="00CF7A9D"/>
    <w:rsid w:val="00CF7D63"/>
    <w:rsid w:val="00D00657"/>
    <w:rsid w:val="00D0108F"/>
    <w:rsid w:val="00D03B53"/>
    <w:rsid w:val="00D067EF"/>
    <w:rsid w:val="00D14378"/>
    <w:rsid w:val="00D167B0"/>
    <w:rsid w:val="00D17C14"/>
    <w:rsid w:val="00D206D8"/>
    <w:rsid w:val="00D23C2E"/>
    <w:rsid w:val="00D23F1F"/>
    <w:rsid w:val="00D26462"/>
    <w:rsid w:val="00D32C5B"/>
    <w:rsid w:val="00D32EA8"/>
    <w:rsid w:val="00D34672"/>
    <w:rsid w:val="00D4011E"/>
    <w:rsid w:val="00D40BAD"/>
    <w:rsid w:val="00D4558C"/>
    <w:rsid w:val="00D4612A"/>
    <w:rsid w:val="00D47CEE"/>
    <w:rsid w:val="00D5119B"/>
    <w:rsid w:val="00D55127"/>
    <w:rsid w:val="00D55252"/>
    <w:rsid w:val="00D57D11"/>
    <w:rsid w:val="00D61F4E"/>
    <w:rsid w:val="00D65BD9"/>
    <w:rsid w:val="00D65D02"/>
    <w:rsid w:val="00D67B40"/>
    <w:rsid w:val="00D7496D"/>
    <w:rsid w:val="00D80C8C"/>
    <w:rsid w:val="00D91B37"/>
    <w:rsid w:val="00D92542"/>
    <w:rsid w:val="00D92C96"/>
    <w:rsid w:val="00DA0FEA"/>
    <w:rsid w:val="00DA2500"/>
    <w:rsid w:val="00DB0138"/>
    <w:rsid w:val="00DB2ACD"/>
    <w:rsid w:val="00DB488E"/>
    <w:rsid w:val="00DB77E2"/>
    <w:rsid w:val="00DB7F31"/>
    <w:rsid w:val="00DC0F6A"/>
    <w:rsid w:val="00DC6164"/>
    <w:rsid w:val="00DC69A5"/>
    <w:rsid w:val="00DD1B2B"/>
    <w:rsid w:val="00DD6B46"/>
    <w:rsid w:val="00DD6C41"/>
    <w:rsid w:val="00DE005F"/>
    <w:rsid w:val="00DE152D"/>
    <w:rsid w:val="00DE3E1F"/>
    <w:rsid w:val="00DE482E"/>
    <w:rsid w:val="00DE5D8D"/>
    <w:rsid w:val="00DF03D3"/>
    <w:rsid w:val="00DF0C6D"/>
    <w:rsid w:val="00DF1C47"/>
    <w:rsid w:val="00DF2D5E"/>
    <w:rsid w:val="00DF59DF"/>
    <w:rsid w:val="00DF5C85"/>
    <w:rsid w:val="00E20E41"/>
    <w:rsid w:val="00E257A9"/>
    <w:rsid w:val="00E267B1"/>
    <w:rsid w:val="00E276AF"/>
    <w:rsid w:val="00E27752"/>
    <w:rsid w:val="00E27CD7"/>
    <w:rsid w:val="00E27D0E"/>
    <w:rsid w:val="00E316ED"/>
    <w:rsid w:val="00E32164"/>
    <w:rsid w:val="00E342AA"/>
    <w:rsid w:val="00E363A6"/>
    <w:rsid w:val="00E37172"/>
    <w:rsid w:val="00E41896"/>
    <w:rsid w:val="00E46D04"/>
    <w:rsid w:val="00E536A0"/>
    <w:rsid w:val="00E55B66"/>
    <w:rsid w:val="00E55D65"/>
    <w:rsid w:val="00E5750D"/>
    <w:rsid w:val="00E57CF9"/>
    <w:rsid w:val="00E60B61"/>
    <w:rsid w:val="00E617F1"/>
    <w:rsid w:val="00E617F4"/>
    <w:rsid w:val="00E63783"/>
    <w:rsid w:val="00E641FA"/>
    <w:rsid w:val="00E64FE8"/>
    <w:rsid w:val="00E66489"/>
    <w:rsid w:val="00E67F76"/>
    <w:rsid w:val="00E70449"/>
    <w:rsid w:val="00E72111"/>
    <w:rsid w:val="00E76BCB"/>
    <w:rsid w:val="00E81383"/>
    <w:rsid w:val="00E8487C"/>
    <w:rsid w:val="00E84D89"/>
    <w:rsid w:val="00E901E3"/>
    <w:rsid w:val="00E9116E"/>
    <w:rsid w:val="00E924AB"/>
    <w:rsid w:val="00E93881"/>
    <w:rsid w:val="00E96221"/>
    <w:rsid w:val="00E9644D"/>
    <w:rsid w:val="00E96D73"/>
    <w:rsid w:val="00E975AE"/>
    <w:rsid w:val="00E97B6B"/>
    <w:rsid w:val="00EA4598"/>
    <w:rsid w:val="00EA69AE"/>
    <w:rsid w:val="00EA7CA2"/>
    <w:rsid w:val="00EB13AC"/>
    <w:rsid w:val="00EB2AF6"/>
    <w:rsid w:val="00EB2E84"/>
    <w:rsid w:val="00EB411F"/>
    <w:rsid w:val="00EB4201"/>
    <w:rsid w:val="00EB5997"/>
    <w:rsid w:val="00EB5B96"/>
    <w:rsid w:val="00EC2744"/>
    <w:rsid w:val="00EC3CA1"/>
    <w:rsid w:val="00EC4504"/>
    <w:rsid w:val="00EC5EA3"/>
    <w:rsid w:val="00EC61EC"/>
    <w:rsid w:val="00ED098C"/>
    <w:rsid w:val="00ED35CA"/>
    <w:rsid w:val="00ED5032"/>
    <w:rsid w:val="00ED5C0C"/>
    <w:rsid w:val="00EE1128"/>
    <w:rsid w:val="00EE264A"/>
    <w:rsid w:val="00EF1A10"/>
    <w:rsid w:val="00EF1C39"/>
    <w:rsid w:val="00EF3B2C"/>
    <w:rsid w:val="00EF4A86"/>
    <w:rsid w:val="00EF59D4"/>
    <w:rsid w:val="00EF6082"/>
    <w:rsid w:val="00EF62AC"/>
    <w:rsid w:val="00EF63F0"/>
    <w:rsid w:val="00EF6BD0"/>
    <w:rsid w:val="00EF7B90"/>
    <w:rsid w:val="00F046CB"/>
    <w:rsid w:val="00F05C70"/>
    <w:rsid w:val="00F0635B"/>
    <w:rsid w:val="00F06FE5"/>
    <w:rsid w:val="00F10DDA"/>
    <w:rsid w:val="00F10ED5"/>
    <w:rsid w:val="00F1101F"/>
    <w:rsid w:val="00F12286"/>
    <w:rsid w:val="00F1337C"/>
    <w:rsid w:val="00F14FAC"/>
    <w:rsid w:val="00F16F69"/>
    <w:rsid w:val="00F174E5"/>
    <w:rsid w:val="00F17777"/>
    <w:rsid w:val="00F17839"/>
    <w:rsid w:val="00F20AB1"/>
    <w:rsid w:val="00F21AA6"/>
    <w:rsid w:val="00F2361B"/>
    <w:rsid w:val="00F2745F"/>
    <w:rsid w:val="00F33203"/>
    <w:rsid w:val="00F34D15"/>
    <w:rsid w:val="00F35A2A"/>
    <w:rsid w:val="00F377DC"/>
    <w:rsid w:val="00F407E5"/>
    <w:rsid w:val="00F42132"/>
    <w:rsid w:val="00F46116"/>
    <w:rsid w:val="00F47706"/>
    <w:rsid w:val="00F52278"/>
    <w:rsid w:val="00F52A40"/>
    <w:rsid w:val="00F53E24"/>
    <w:rsid w:val="00F54309"/>
    <w:rsid w:val="00F5507B"/>
    <w:rsid w:val="00F555F1"/>
    <w:rsid w:val="00F5666B"/>
    <w:rsid w:val="00F60EC5"/>
    <w:rsid w:val="00F63545"/>
    <w:rsid w:val="00F6406D"/>
    <w:rsid w:val="00F72A27"/>
    <w:rsid w:val="00F75423"/>
    <w:rsid w:val="00F76DB9"/>
    <w:rsid w:val="00F81AF8"/>
    <w:rsid w:val="00F81D94"/>
    <w:rsid w:val="00F83CC2"/>
    <w:rsid w:val="00F84793"/>
    <w:rsid w:val="00F85895"/>
    <w:rsid w:val="00F862F2"/>
    <w:rsid w:val="00F86D09"/>
    <w:rsid w:val="00F87EC5"/>
    <w:rsid w:val="00F91845"/>
    <w:rsid w:val="00F94274"/>
    <w:rsid w:val="00F94CC5"/>
    <w:rsid w:val="00F950E6"/>
    <w:rsid w:val="00F95BC9"/>
    <w:rsid w:val="00FA1A0C"/>
    <w:rsid w:val="00FA2715"/>
    <w:rsid w:val="00FA2E8A"/>
    <w:rsid w:val="00FA5706"/>
    <w:rsid w:val="00FB14BE"/>
    <w:rsid w:val="00FB55A0"/>
    <w:rsid w:val="00FC01A2"/>
    <w:rsid w:val="00FC1219"/>
    <w:rsid w:val="00FC20C8"/>
    <w:rsid w:val="00FC3601"/>
    <w:rsid w:val="00FC46F3"/>
    <w:rsid w:val="00FC5750"/>
    <w:rsid w:val="00FC5768"/>
    <w:rsid w:val="00FD6C1E"/>
    <w:rsid w:val="00FD6D12"/>
    <w:rsid w:val="00FE13E9"/>
    <w:rsid w:val="00FE4533"/>
    <w:rsid w:val="00FE76E9"/>
    <w:rsid w:val="00FF02FD"/>
  </w:rsids>
  <m:mathPr>
    <m:mathFont m:val="Cambria Math"/>
    <m:brkBin m:val="before"/>
    <m:brkBinSub m:val="--"/>
    <m:smallFrac/>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626"/>
    <w:pPr>
      <w:spacing w:before="120" w:after="120" w:line="360" w:lineRule="exact"/>
    </w:pPr>
    <w:rPr>
      <w:rFonts w:eastAsia="Calibri" w:cs="Arial"/>
      <w:lang w:val="en-US"/>
    </w:rPr>
  </w:style>
  <w:style w:type="paragraph" w:styleId="Heading1">
    <w:name w:val="heading 1"/>
    <w:basedOn w:val="Normal"/>
    <w:next w:val="Normal"/>
    <w:link w:val="Heading1Char"/>
    <w:qFormat/>
    <w:rsid w:val="00F83CC2"/>
    <w:pPr>
      <w:keepNext/>
      <w:spacing w:before="240" w:after="60" w:line="240" w:lineRule="auto"/>
      <w:outlineLvl w:val="0"/>
    </w:pPr>
    <w:rPr>
      <w:rFonts w:ascii="Cambria" w:eastAsia="Times New Roman" w:hAnsi="Cambria" w:cs="Times New Roman"/>
      <w:b/>
      <w:bCs/>
      <w:kern w:val="32"/>
      <w:sz w:val="32"/>
      <w:szCs w:val="32"/>
      <w:lang w:eastAsia="zh-CN"/>
    </w:rPr>
  </w:style>
  <w:style w:type="paragraph" w:styleId="Heading2">
    <w:name w:val="heading 2"/>
    <w:basedOn w:val="Normal"/>
    <w:next w:val="Normal"/>
    <w:link w:val="Heading2Char"/>
    <w:qFormat/>
    <w:rsid w:val="008E7F1E"/>
    <w:pPr>
      <w:keepNext/>
      <w:spacing w:before="240" w:after="60" w:line="240" w:lineRule="auto"/>
      <w:outlineLvl w:val="1"/>
    </w:pPr>
    <w:rPr>
      <w:rFonts w:ascii="Arial" w:eastAsia="Times New Roman" w:hAnsi="Arial"/>
      <w:b/>
      <w:bCs/>
      <w:i/>
      <w:iCs/>
      <w:szCs w:val="28"/>
    </w:rPr>
  </w:style>
  <w:style w:type="paragraph" w:styleId="Heading3">
    <w:name w:val="heading 3"/>
    <w:basedOn w:val="Normal"/>
    <w:next w:val="Normal"/>
    <w:link w:val="Heading3Char"/>
    <w:uiPriority w:val="9"/>
    <w:unhideWhenUsed/>
    <w:qFormat/>
    <w:rsid w:val="00FC12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E3664"/>
    <w:pPr>
      <w:ind w:left="720"/>
      <w:contextualSpacing/>
    </w:pPr>
  </w:style>
  <w:style w:type="character" w:customStyle="1" w:styleId="Heading2Char">
    <w:name w:val="Heading 2 Char"/>
    <w:basedOn w:val="DefaultParagraphFont"/>
    <w:link w:val="Heading2"/>
    <w:rsid w:val="008E7F1E"/>
    <w:rPr>
      <w:rFonts w:ascii="Arial" w:eastAsia="Times New Roman" w:hAnsi="Arial" w:cs="Arial"/>
      <w:b/>
      <w:bCs/>
      <w:i/>
      <w:iCs/>
      <w:szCs w:val="28"/>
      <w:lang w:val="en-US"/>
    </w:rPr>
  </w:style>
  <w:style w:type="table" w:styleId="TableGrid">
    <w:name w:val="Table Grid"/>
    <w:basedOn w:val="TableNormal"/>
    <w:uiPriority w:val="59"/>
    <w:rsid w:val="000566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1A1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F1A10"/>
    <w:rPr>
      <w:rFonts w:eastAsia="Calibri" w:cs="Arial"/>
      <w:lang w:val="en-US"/>
    </w:rPr>
  </w:style>
  <w:style w:type="paragraph" w:styleId="Footer">
    <w:name w:val="footer"/>
    <w:basedOn w:val="Normal"/>
    <w:link w:val="FooterChar"/>
    <w:uiPriority w:val="99"/>
    <w:unhideWhenUsed/>
    <w:rsid w:val="00EF1A1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F1A10"/>
    <w:rPr>
      <w:rFonts w:eastAsia="Calibri" w:cs="Arial"/>
      <w:lang w:val="en-US"/>
    </w:rPr>
  </w:style>
  <w:style w:type="character" w:styleId="PageNumber">
    <w:name w:val="page number"/>
    <w:basedOn w:val="DefaultParagraphFont"/>
    <w:uiPriority w:val="99"/>
    <w:semiHidden/>
    <w:unhideWhenUsed/>
    <w:rsid w:val="00A23606"/>
  </w:style>
  <w:style w:type="paragraph" w:styleId="BalloonText">
    <w:name w:val="Balloon Text"/>
    <w:basedOn w:val="Normal"/>
    <w:link w:val="BalloonTextChar"/>
    <w:uiPriority w:val="99"/>
    <w:semiHidden/>
    <w:unhideWhenUsed/>
    <w:rsid w:val="00BC558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589"/>
    <w:rPr>
      <w:rFonts w:ascii="Tahoma" w:eastAsia="Calibri" w:hAnsi="Tahoma" w:cs="Tahoma"/>
      <w:sz w:val="16"/>
      <w:szCs w:val="16"/>
      <w:lang w:val="en-US"/>
    </w:rPr>
  </w:style>
  <w:style w:type="paragraph" w:customStyle="1" w:styleId="CharChar4CharCharCharCharCharCharCharCharCharChar1CharCharCharCharCharCharCharCharCharCharCharCharCharCharCharCharCharChar">
    <w:name w:val="Char Char4 Char Char Char Char Char Char Char Char Char Char1 Char Char Char Char Char Char Char Char Char Char Char Char Char Char Char Char Char Char"/>
    <w:basedOn w:val="Normal"/>
    <w:next w:val="Normal"/>
    <w:autoRedefine/>
    <w:semiHidden/>
    <w:rsid w:val="00AB58FF"/>
    <w:pPr>
      <w:spacing w:line="312" w:lineRule="auto"/>
    </w:pPr>
    <w:rPr>
      <w:rFonts w:ascii="Arial" w:eastAsia="Times New Roman" w:hAnsi="Arial"/>
      <w:szCs w:val="28"/>
    </w:rPr>
  </w:style>
  <w:style w:type="paragraph" w:customStyle="1" w:styleId="CharChar4CharCharCharCharCharCharCharCharCharCharCharCharCharCharCharCharCharCharCharCharCharCharCharCharCharCharCharCharCharChar">
    <w:name w:val="Char Char4 Char Char Char Char Char Char Char Char Char Char Char Char Char Char Char Char Char Char Char Char Char Char Char Char Char Char Char Char Char Char"/>
    <w:basedOn w:val="Normal"/>
    <w:next w:val="Normal"/>
    <w:autoRedefine/>
    <w:semiHidden/>
    <w:rsid w:val="009E6740"/>
    <w:pPr>
      <w:spacing w:line="312" w:lineRule="auto"/>
    </w:pPr>
    <w:rPr>
      <w:rFonts w:ascii="Arial" w:eastAsia="Times New Roman" w:hAnsi="Arial"/>
      <w:szCs w:val="28"/>
    </w:rPr>
  </w:style>
  <w:style w:type="character" w:customStyle="1" w:styleId="Heading1Char">
    <w:name w:val="Heading 1 Char"/>
    <w:basedOn w:val="DefaultParagraphFont"/>
    <w:link w:val="Heading1"/>
    <w:rsid w:val="00F83CC2"/>
    <w:rPr>
      <w:rFonts w:ascii="Cambria" w:eastAsia="Times New Roman" w:hAnsi="Cambria" w:cs="Times New Roman"/>
      <w:b/>
      <w:bCs/>
      <w:kern w:val="32"/>
      <w:sz w:val="32"/>
      <w:szCs w:val="32"/>
      <w:lang w:val="en-US" w:eastAsia="zh-CN"/>
    </w:rPr>
  </w:style>
  <w:style w:type="character" w:customStyle="1" w:styleId="apple-converted-space">
    <w:name w:val="apple-converted-space"/>
    <w:rsid w:val="00F83CC2"/>
  </w:style>
  <w:style w:type="character" w:customStyle="1" w:styleId="Heading3Char">
    <w:name w:val="Heading 3 Char"/>
    <w:basedOn w:val="DefaultParagraphFont"/>
    <w:link w:val="Heading3"/>
    <w:uiPriority w:val="9"/>
    <w:rsid w:val="00FC1219"/>
    <w:rPr>
      <w:rFonts w:asciiTheme="majorHAnsi" w:eastAsiaTheme="majorEastAsia" w:hAnsiTheme="majorHAnsi" w:cstheme="majorBidi"/>
      <w:b/>
      <w:bCs/>
      <w:color w:val="4F81BD" w:themeColor="accent1"/>
      <w:lang w:val="en-US"/>
    </w:rPr>
  </w:style>
  <w:style w:type="paragraph" w:styleId="NormalWeb">
    <w:name w:val="Normal (Web)"/>
    <w:basedOn w:val="Normal"/>
    <w:uiPriority w:val="99"/>
    <w:unhideWhenUsed/>
    <w:rsid w:val="001C6B52"/>
    <w:pPr>
      <w:spacing w:before="100" w:beforeAutospacing="1" w:after="100" w:afterAutospacing="1" w:line="240" w:lineRule="auto"/>
    </w:pPr>
    <w:rPr>
      <w:rFonts w:eastAsia="Times New Roman" w:cs="Times New Roman"/>
      <w:sz w:val="24"/>
      <w:szCs w:val="24"/>
      <w:lang w:eastAsia="zh-CN"/>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n Char"/>
    <w:basedOn w:val="Normal"/>
    <w:link w:val="FootnoteTextChar"/>
    <w:unhideWhenUsed/>
    <w:rsid w:val="001C6B52"/>
    <w:pPr>
      <w:spacing w:before="0" w:after="0" w:line="240" w:lineRule="auto"/>
    </w:pPr>
    <w:rPr>
      <w:rFonts w:ascii="Calibri" w:hAnsi="Calibri" w:cs="Times New Roman"/>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1,fn Char Char"/>
    <w:basedOn w:val="DefaultParagraphFont"/>
    <w:link w:val="FootnoteText"/>
    <w:rsid w:val="001C6B52"/>
    <w:rPr>
      <w:rFonts w:ascii="Calibri" w:eastAsia="Calibri" w:hAnsi="Calibri" w:cs="Times New Roman"/>
      <w:sz w:val="20"/>
      <w:szCs w:val="20"/>
      <w:lang w:val="en-US"/>
    </w:rPr>
  </w:style>
  <w:style w:type="character" w:styleId="FootnoteReference">
    <w:name w:val="footnote reference"/>
    <w:aliases w:val="Footnote,Footnote text,ftref,BearingPoint,16 Point,Superscript 6 Point,fr,Footnote + Arial,10 pt,Black,Footnote dich,SUPERS,Ref,de nota al pie"/>
    <w:unhideWhenUsed/>
    <w:rsid w:val="001C6B52"/>
    <w:rPr>
      <w:vertAlign w:val="superscript"/>
    </w:rPr>
  </w:style>
  <w:style w:type="character" w:styleId="Hyperlink">
    <w:name w:val="Hyperlink"/>
    <w:uiPriority w:val="99"/>
    <w:unhideWhenUsed/>
    <w:rsid w:val="00292CAC"/>
    <w:rPr>
      <w:color w:val="0000FF"/>
      <w:u w:val="single"/>
    </w:rPr>
  </w:style>
  <w:style w:type="paragraph" w:styleId="Caption">
    <w:name w:val="caption"/>
    <w:basedOn w:val="Normal"/>
    <w:next w:val="Normal"/>
    <w:unhideWhenUsed/>
    <w:qFormat/>
    <w:rsid w:val="00292CAC"/>
    <w:pPr>
      <w:spacing w:before="0" w:after="0" w:line="240" w:lineRule="auto"/>
    </w:pPr>
    <w:rPr>
      <w:rFonts w:eastAsia="SimSun" w:cs="Times New Roman"/>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626"/>
    <w:pPr>
      <w:spacing w:before="120" w:after="120" w:line="360" w:lineRule="exact"/>
    </w:pPr>
    <w:rPr>
      <w:rFonts w:eastAsia="Calibri" w:cs="Arial"/>
      <w:lang w:val="en-US"/>
    </w:rPr>
  </w:style>
  <w:style w:type="paragraph" w:styleId="Heading1">
    <w:name w:val="heading 1"/>
    <w:basedOn w:val="Normal"/>
    <w:next w:val="Normal"/>
    <w:link w:val="Heading1Char"/>
    <w:qFormat/>
    <w:rsid w:val="00F83CC2"/>
    <w:pPr>
      <w:keepNext/>
      <w:spacing w:before="240" w:after="60" w:line="240" w:lineRule="auto"/>
      <w:outlineLvl w:val="0"/>
    </w:pPr>
    <w:rPr>
      <w:rFonts w:ascii="Cambria" w:eastAsia="Times New Roman" w:hAnsi="Cambria" w:cs="Times New Roman"/>
      <w:b/>
      <w:bCs/>
      <w:kern w:val="32"/>
      <w:sz w:val="32"/>
      <w:szCs w:val="32"/>
      <w:lang w:eastAsia="zh-CN"/>
    </w:rPr>
  </w:style>
  <w:style w:type="paragraph" w:styleId="Heading2">
    <w:name w:val="heading 2"/>
    <w:basedOn w:val="Normal"/>
    <w:next w:val="Normal"/>
    <w:link w:val="Heading2Char"/>
    <w:qFormat/>
    <w:rsid w:val="008E7F1E"/>
    <w:pPr>
      <w:keepNext/>
      <w:spacing w:before="240" w:after="60" w:line="240" w:lineRule="auto"/>
      <w:outlineLvl w:val="1"/>
    </w:pPr>
    <w:rPr>
      <w:rFonts w:ascii="Arial" w:eastAsia="Times New Roman" w:hAnsi="Arial"/>
      <w:b/>
      <w:bCs/>
      <w:i/>
      <w:iCs/>
      <w:szCs w:val="28"/>
    </w:rPr>
  </w:style>
  <w:style w:type="paragraph" w:styleId="Heading3">
    <w:name w:val="heading 3"/>
    <w:basedOn w:val="Normal"/>
    <w:next w:val="Normal"/>
    <w:link w:val="Heading3Char"/>
    <w:uiPriority w:val="9"/>
    <w:unhideWhenUsed/>
    <w:qFormat/>
    <w:rsid w:val="00FC12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E3664"/>
    <w:pPr>
      <w:ind w:left="720"/>
      <w:contextualSpacing/>
    </w:pPr>
  </w:style>
  <w:style w:type="character" w:customStyle="1" w:styleId="Heading2Char">
    <w:name w:val="Heading 2 Char"/>
    <w:basedOn w:val="DefaultParagraphFont"/>
    <w:link w:val="Heading2"/>
    <w:rsid w:val="008E7F1E"/>
    <w:rPr>
      <w:rFonts w:ascii="Arial" w:eastAsia="Times New Roman" w:hAnsi="Arial" w:cs="Arial"/>
      <w:b/>
      <w:bCs/>
      <w:i/>
      <w:iCs/>
      <w:szCs w:val="28"/>
      <w:lang w:val="en-US"/>
    </w:rPr>
  </w:style>
  <w:style w:type="table" w:styleId="TableGrid">
    <w:name w:val="Table Grid"/>
    <w:basedOn w:val="TableNormal"/>
    <w:uiPriority w:val="59"/>
    <w:rsid w:val="000566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1A1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F1A10"/>
    <w:rPr>
      <w:rFonts w:eastAsia="Calibri" w:cs="Arial"/>
      <w:lang w:val="en-US"/>
    </w:rPr>
  </w:style>
  <w:style w:type="paragraph" w:styleId="Footer">
    <w:name w:val="footer"/>
    <w:basedOn w:val="Normal"/>
    <w:link w:val="FooterChar"/>
    <w:uiPriority w:val="99"/>
    <w:unhideWhenUsed/>
    <w:rsid w:val="00EF1A1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F1A10"/>
    <w:rPr>
      <w:rFonts w:eastAsia="Calibri" w:cs="Arial"/>
      <w:lang w:val="en-US"/>
    </w:rPr>
  </w:style>
  <w:style w:type="character" w:styleId="PageNumber">
    <w:name w:val="page number"/>
    <w:basedOn w:val="DefaultParagraphFont"/>
    <w:uiPriority w:val="99"/>
    <w:semiHidden/>
    <w:unhideWhenUsed/>
    <w:rsid w:val="00A23606"/>
  </w:style>
  <w:style w:type="paragraph" w:styleId="BalloonText">
    <w:name w:val="Balloon Text"/>
    <w:basedOn w:val="Normal"/>
    <w:link w:val="BalloonTextChar"/>
    <w:uiPriority w:val="99"/>
    <w:semiHidden/>
    <w:unhideWhenUsed/>
    <w:rsid w:val="00BC558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589"/>
    <w:rPr>
      <w:rFonts w:ascii="Tahoma" w:eastAsia="Calibri" w:hAnsi="Tahoma" w:cs="Tahoma"/>
      <w:sz w:val="16"/>
      <w:szCs w:val="16"/>
      <w:lang w:val="en-US"/>
    </w:rPr>
  </w:style>
  <w:style w:type="paragraph" w:customStyle="1" w:styleId="CharChar4CharCharCharCharCharCharCharCharCharChar1CharCharCharCharCharCharCharCharCharCharCharCharCharCharCharCharCharChar">
    <w:name w:val="Char Char4 Char Char Char Char Char Char Char Char Char Char1 Char Char Char Char Char Char Char Char Char Char Char Char Char Char Char Char Char Char"/>
    <w:basedOn w:val="Normal"/>
    <w:next w:val="Normal"/>
    <w:autoRedefine/>
    <w:semiHidden/>
    <w:rsid w:val="00AB58FF"/>
    <w:pPr>
      <w:spacing w:line="312" w:lineRule="auto"/>
    </w:pPr>
    <w:rPr>
      <w:rFonts w:ascii="Arial" w:eastAsia="Times New Roman" w:hAnsi="Arial"/>
      <w:szCs w:val="28"/>
    </w:rPr>
  </w:style>
  <w:style w:type="paragraph" w:customStyle="1" w:styleId="CharChar4CharCharCharCharCharCharCharCharCharCharCharCharCharCharCharCharCharCharCharCharCharCharCharCharCharCharCharCharCharChar">
    <w:name w:val="Char Char4 Char Char Char Char Char Char Char Char Char Char Char Char Char Char Char Char Char Char Char Char Char Char Char Char Char Char Char Char Char Char"/>
    <w:basedOn w:val="Normal"/>
    <w:next w:val="Normal"/>
    <w:autoRedefine/>
    <w:semiHidden/>
    <w:rsid w:val="009E6740"/>
    <w:pPr>
      <w:spacing w:line="312" w:lineRule="auto"/>
    </w:pPr>
    <w:rPr>
      <w:rFonts w:ascii="Arial" w:eastAsia="Times New Roman" w:hAnsi="Arial"/>
      <w:szCs w:val="28"/>
    </w:rPr>
  </w:style>
  <w:style w:type="character" w:customStyle="1" w:styleId="Heading1Char">
    <w:name w:val="Heading 1 Char"/>
    <w:basedOn w:val="DefaultParagraphFont"/>
    <w:link w:val="Heading1"/>
    <w:rsid w:val="00F83CC2"/>
    <w:rPr>
      <w:rFonts w:ascii="Cambria" w:eastAsia="Times New Roman" w:hAnsi="Cambria" w:cs="Times New Roman"/>
      <w:b/>
      <w:bCs/>
      <w:kern w:val="32"/>
      <w:sz w:val="32"/>
      <w:szCs w:val="32"/>
      <w:lang w:val="en-US" w:eastAsia="zh-CN"/>
    </w:rPr>
  </w:style>
  <w:style w:type="character" w:customStyle="1" w:styleId="apple-converted-space">
    <w:name w:val="apple-converted-space"/>
    <w:rsid w:val="00F83CC2"/>
  </w:style>
  <w:style w:type="character" w:customStyle="1" w:styleId="Heading3Char">
    <w:name w:val="Heading 3 Char"/>
    <w:basedOn w:val="DefaultParagraphFont"/>
    <w:link w:val="Heading3"/>
    <w:uiPriority w:val="9"/>
    <w:rsid w:val="00FC1219"/>
    <w:rPr>
      <w:rFonts w:asciiTheme="majorHAnsi" w:eastAsiaTheme="majorEastAsia" w:hAnsiTheme="majorHAnsi" w:cstheme="majorBidi"/>
      <w:b/>
      <w:bCs/>
      <w:color w:val="4F81BD" w:themeColor="accent1"/>
      <w:lang w:val="en-US"/>
    </w:rPr>
  </w:style>
  <w:style w:type="paragraph" w:styleId="NormalWeb">
    <w:name w:val="Normal (Web)"/>
    <w:basedOn w:val="Normal"/>
    <w:uiPriority w:val="99"/>
    <w:unhideWhenUsed/>
    <w:rsid w:val="001C6B52"/>
    <w:pPr>
      <w:spacing w:before="100" w:beforeAutospacing="1" w:after="100" w:afterAutospacing="1" w:line="240" w:lineRule="auto"/>
    </w:pPr>
    <w:rPr>
      <w:rFonts w:eastAsia="Times New Roman" w:cs="Times New Roman"/>
      <w:sz w:val="24"/>
      <w:szCs w:val="24"/>
      <w:lang w:eastAsia="zh-CN"/>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n Char"/>
    <w:basedOn w:val="Normal"/>
    <w:link w:val="FootnoteTextChar"/>
    <w:unhideWhenUsed/>
    <w:rsid w:val="001C6B52"/>
    <w:pPr>
      <w:spacing w:before="0" w:after="0" w:line="240" w:lineRule="auto"/>
    </w:pPr>
    <w:rPr>
      <w:rFonts w:ascii="Calibri" w:hAnsi="Calibri" w:cs="Times New Roman"/>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1,fn Char Char"/>
    <w:basedOn w:val="DefaultParagraphFont"/>
    <w:link w:val="FootnoteText"/>
    <w:rsid w:val="001C6B52"/>
    <w:rPr>
      <w:rFonts w:ascii="Calibri" w:eastAsia="Calibri" w:hAnsi="Calibri" w:cs="Times New Roman"/>
      <w:sz w:val="20"/>
      <w:szCs w:val="20"/>
      <w:lang w:val="en-US"/>
    </w:rPr>
  </w:style>
  <w:style w:type="character" w:styleId="FootnoteReference">
    <w:name w:val="footnote reference"/>
    <w:aliases w:val="Footnote,Footnote text,ftref,BearingPoint,16 Point,Superscript 6 Point,fr,Footnote + Arial,10 pt,Black,Footnote dich,SUPERS,Ref,de nota al pie"/>
    <w:unhideWhenUsed/>
    <w:rsid w:val="001C6B52"/>
    <w:rPr>
      <w:vertAlign w:val="superscript"/>
    </w:rPr>
  </w:style>
  <w:style w:type="character" w:styleId="Hyperlink">
    <w:name w:val="Hyperlink"/>
    <w:uiPriority w:val="99"/>
    <w:unhideWhenUsed/>
    <w:rsid w:val="00292CAC"/>
    <w:rPr>
      <w:color w:val="0000FF"/>
      <w:u w:val="single"/>
    </w:rPr>
  </w:style>
  <w:style w:type="paragraph" w:styleId="Caption">
    <w:name w:val="caption"/>
    <w:basedOn w:val="Normal"/>
    <w:next w:val="Normal"/>
    <w:unhideWhenUsed/>
    <w:qFormat/>
    <w:rsid w:val="00292CAC"/>
    <w:pPr>
      <w:spacing w:before="0" w:after="0" w:line="240" w:lineRule="auto"/>
    </w:pPr>
    <w:rPr>
      <w:rFonts w:eastAsia="SimSu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4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3.2.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aike.baidu.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rriam-webster.com/dictionary/subregio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7322</Words>
  <Characters>41736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blogthuthuatwin10.com</Company>
  <LinksUpToDate>false</LinksUpToDate>
  <CharactersWithSpaces>48961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Windows User</cp:lastModifiedBy>
  <cp:revision>2</cp:revision>
  <cp:lastPrinted>2017-06-19T09:29:00Z</cp:lastPrinted>
  <dcterms:created xsi:type="dcterms:W3CDTF">2017-07-07T10:17:00Z</dcterms:created>
  <dcterms:modified xsi:type="dcterms:W3CDTF">2017-07-07T10:17:00Z</dcterms:modified>
</cp:coreProperties>
</file>