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F5178"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ĐẠI HỌC QUỐC GIA HÀ NỘI</w:t>
      </w:r>
    </w:p>
    <w:p w14:paraId="2BE53E3D"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1491753E"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TRƯỜNG ĐẠI HỌC KHOA HỌC XÃ HỘI VÀ NHÂN VĂN</w:t>
      </w:r>
    </w:p>
    <w:p w14:paraId="2B4B7F27"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0A59B46B"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w:t>
      </w:r>
    </w:p>
    <w:p w14:paraId="2E6B17A8"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5D775701"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651AC70"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6510DD1"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E8BEF8E"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971F240"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33676F05"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DƯƠNG THỊ LUYỆN</w:t>
      </w:r>
    </w:p>
    <w:p w14:paraId="221AF0A1"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7E8E13D8"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B9C50FD"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6DBB5C8"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CAN THIỆP CHO TRẺ EM CÓ RỐI LOẠN DẠNG CƠ THỂ</w:t>
      </w:r>
    </w:p>
    <w:p w14:paraId="55D97227"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11FD1A5D"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35E90D3F"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8ADEAD9"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5317732D"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5AA7836"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37D29AEA"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58DE10B"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EFF3B43"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ĐỀ ÁN THẠC SĨ TÂM LÝ HỌC LÂM SÀNG</w:t>
      </w:r>
    </w:p>
    <w:p w14:paraId="30915222"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52089F31"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FD00786"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5ABD68A9"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F64F217"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EA815E6"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15D0594"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HÀ NỘI - 2026</w:t>
      </w:r>
    </w:p>
    <w:p w14:paraId="08ABBD42"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lastRenderedPageBreak/>
        <w:t>ĐẠI HỌC QUỐC GIA HÀ NỘI</w:t>
      </w:r>
    </w:p>
    <w:p w14:paraId="3F88532F"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6BEC137B"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TRƯỜNG ĐẠI HỌC KHOA HỌC XÃ HỘI VÀ NHÂN VĂN</w:t>
      </w:r>
    </w:p>
    <w:p w14:paraId="5AB4349E"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E5370A2"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w:t>
      </w:r>
    </w:p>
    <w:p w14:paraId="7214CB85"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2D090E6"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36538A77"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3DF3D8F0"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ED643A2"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DƯƠNG THỊ LUYỆN</w:t>
      </w:r>
    </w:p>
    <w:p w14:paraId="0CED6C88"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0B69463F"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60B89223"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3CB2BD9" w14:textId="77777777" w:rsidR="00A57A8A" w:rsidRPr="00E22BF2" w:rsidRDefault="00A57A8A" w:rsidP="00A57A8A">
      <w:pPr>
        <w:ind w:left="0" w:firstLine="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CAN THIỆP CHO TRẺ EM CÓ RỐI LOẠN DẠNG CƠ THỂ</w:t>
      </w:r>
    </w:p>
    <w:p w14:paraId="445DE339"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60E2CECE"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7824B183"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32BAF862" w14:textId="77777777" w:rsidR="00A57A8A" w:rsidRPr="00E22BF2" w:rsidRDefault="00A57A8A" w:rsidP="00A57A8A">
      <w:pPr>
        <w:ind w:left="0" w:firstLine="0"/>
        <w:jc w:val="center"/>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Đề</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án</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Thạc</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sĩ</w:t>
      </w:r>
      <w:proofErr w:type="spellEnd"/>
      <w:r w:rsidRPr="00E22BF2">
        <w:rPr>
          <w:rFonts w:asciiTheme="majorHAnsi" w:hAnsiTheme="majorHAnsi" w:cstheme="majorHAnsi"/>
          <w:b/>
          <w:bCs/>
          <w:sz w:val="26"/>
          <w:szCs w:val="26"/>
          <w:lang w:val="en-US"/>
        </w:rPr>
        <w:t xml:space="preserve"> Tâm </w:t>
      </w:r>
      <w:proofErr w:type="spellStart"/>
      <w:r w:rsidRPr="00E22BF2">
        <w:rPr>
          <w:rFonts w:asciiTheme="majorHAnsi" w:hAnsiTheme="majorHAnsi" w:cstheme="majorHAnsi"/>
          <w:b/>
          <w:bCs/>
          <w:sz w:val="26"/>
          <w:szCs w:val="26"/>
          <w:lang w:val="en-US"/>
        </w:rPr>
        <w:t>lý</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học</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lâm</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sàng</w:t>
      </w:r>
      <w:proofErr w:type="spellEnd"/>
    </w:p>
    <w:p w14:paraId="49D7A2F0" w14:textId="77777777" w:rsidR="00A57A8A" w:rsidRPr="00E22BF2" w:rsidRDefault="00A57A8A" w:rsidP="00A57A8A">
      <w:pPr>
        <w:ind w:left="0" w:firstLine="0"/>
        <w:jc w:val="center"/>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Mã</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số</w:t>
      </w:r>
      <w:proofErr w:type="spellEnd"/>
      <w:r w:rsidRPr="00E22BF2">
        <w:rPr>
          <w:rFonts w:asciiTheme="majorHAnsi" w:hAnsiTheme="majorHAnsi" w:cstheme="majorHAnsi"/>
          <w:b/>
          <w:bCs/>
          <w:sz w:val="26"/>
          <w:szCs w:val="26"/>
          <w:lang w:val="en-US"/>
        </w:rPr>
        <w:t>: 8310402</w:t>
      </w:r>
    </w:p>
    <w:p w14:paraId="7092BB22"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48220169"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5B9CEEF0"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2E874634" w14:textId="77777777" w:rsidR="00A57A8A" w:rsidRPr="00E22BF2" w:rsidRDefault="00A57A8A" w:rsidP="00A57A8A">
      <w:pPr>
        <w:ind w:left="0" w:firstLine="0"/>
        <w:jc w:val="center"/>
        <w:rPr>
          <w:rFonts w:asciiTheme="majorHAnsi" w:hAnsiTheme="majorHAnsi" w:cstheme="majorHAnsi"/>
          <w:b/>
          <w:bCs/>
          <w:sz w:val="26"/>
          <w:szCs w:val="26"/>
          <w:lang w:val="en-US"/>
        </w:rPr>
      </w:pPr>
    </w:p>
    <w:p w14:paraId="169D0AA4" w14:textId="77777777" w:rsidR="00A57A8A" w:rsidRPr="00E22BF2" w:rsidRDefault="00A57A8A" w:rsidP="00A57A8A">
      <w:pPr>
        <w:ind w:left="0" w:firstLine="0"/>
        <w:jc w:val="center"/>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Người</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hướng</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dẫn</w:t>
      </w:r>
      <w:proofErr w:type="spellEnd"/>
      <w:r w:rsidRPr="00E22BF2">
        <w:rPr>
          <w:rFonts w:asciiTheme="majorHAnsi" w:hAnsiTheme="majorHAnsi" w:cstheme="majorHAnsi"/>
          <w:b/>
          <w:bCs/>
          <w:sz w:val="26"/>
          <w:szCs w:val="26"/>
          <w:lang w:val="en-US"/>
        </w:rPr>
        <w:t xml:space="preserve"> khoa </w:t>
      </w:r>
      <w:proofErr w:type="spellStart"/>
      <w:r w:rsidRPr="00E22BF2">
        <w:rPr>
          <w:rFonts w:asciiTheme="majorHAnsi" w:hAnsiTheme="majorHAnsi" w:cstheme="majorHAnsi"/>
          <w:b/>
          <w:bCs/>
          <w:sz w:val="26"/>
          <w:szCs w:val="26"/>
          <w:lang w:val="en-US"/>
        </w:rPr>
        <w:t>học</w:t>
      </w:r>
      <w:proofErr w:type="spellEnd"/>
      <w:r w:rsidRPr="00E22BF2">
        <w:rPr>
          <w:rFonts w:asciiTheme="majorHAnsi" w:hAnsiTheme="majorHAnsi" w:cstheme="majorHAnsi"/>
          <w:b/>
          <w:bCs/>
          <w:sz w:val="26"/>
          <w:szCs w:val="26"/>
          <w:lang w:val="en-US"/>
        </w:rPr>
        <w:t xml:space="preserve">: </w:t>
      </w:r>
      <w:r w:rsidRPr="00E22BF2">
        <w:rPr>
          <w:rFonts w:asciiTheme="majorHAnsi" w:hAnsiTheme="majorHAnsi" w:cstheme="majorHAnsi"/>
          <w:b/>
          <w:bCs/>
          <w:sz w:val="26"/>
          <w:szCs w:val="26"/>
          <w:lang w:val="en-US"/>
        </w:rPr>
        <w:tab/>
        <w:t>PGS. TS. Bùi Thị Hồng Thái</w:t>
      </w:r>
    </w:p>
    <w:p w14:paraId="21ADEF93" w14:textId="77777777" w:rsidR="00A57A8A" w:rsidRPr="00E22BF2" w:rsidRDefault="00A57A8A" w:rsidP="00A57A8A">
      <w:pPr>
        <w:ind w:left="2880" w:firstLine="720"/>
        <w:jc w:val="center"/>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PGS. TS. Nguyễn Sinh Phúc</w:t>
      </w:r>
    </w:p>
    <w:p w14:paraId="28CCA482" w14:textId="77777777" w:rsidR="00A57A8A" w:rsidRPr="00E22BF2" w:rsidRDefault="00A57A8A" w:rsidP="00A57A8A">
      <w:pPr>
        <w:ind w:left="0" w:firstLine="0"/>
        <w:rPr>
          <w:rFonts w:asciiTheme="majorHAnsi" w:hAnsiTheme="majorHAnsi" w:cstheme="majorHAnsi"/>
          <w:sz w:val="26"/>
          <w:szCs w:val="26"/>
          <w:lang w:val="en-US"/>
        </w:rPr>
      </w:pPr>
    </w:p>
    <w:p w14:paraId="4DCFDB5A" w14:textId="77777777" w:rsidR="00A57A8A" w:rsidRPr="00E22BF2" w:rsidRDefault="00A57A8A" w:rsidP="00A57A8A">
      <w:pPr>
        <w:ind w:left="0" w:firstLine="0"/>
        <w:rPr>
          <w:rFonts w:asciiTheme="majorHAnsi" w:hAnsiTheme="majorHAnsi" w:cstheme="majorHAnsi"/>
          <w:sz w:val="26"/>
          <w:szCs w:val="26"/>
          <w:lang w:val="en-US"/>
        </w:rPr>
      </w:pPr>
    </w:p>
    <w:p w14:paraId="3A1EFA84" w14:textId="77777777" w:rsidR="00A57A8A" w:rsidRPr="00E22BF2" w:rsidRDefault="00A57A8A" w:rsidP="00A57A8A">
      <w:pPr>
        <w:ind w:left="0" w:firstLine="0"/>
        <w:rPr>
          <w:rFonts w:asciiTheme="majorHAnsi" w:hAnsiTheme="majorHAnsi" w:cstheme="majorHAnsi"/>
          <w:sz w:val="26"/>
          <w:szCs w:val="26"/>
          <w:lang w:val="en-US"/>
        </w:rPr>
      </w:pPr>
    </w:p>
    <w:p w14:paraId="517D663B" w14:textId="77777777" w:rsidR="00A57A8A" w:rsidRPr="00E22BF2" w:rsidRDefault="00A57A8A" w:rsidP="00A57A8A">
      <w:pPr>
        <w:ind w:left="0" w:firstLine="0"/>
        <w:rPr>
          <w:rFonts w:asciiTheme="majorHAnsi" w:hAnsiTheme="majorHAnsi" w:cstheme="majorHAnsi"/>
          <w:sz w:val="26"/>
          <w:szCs w:val="26"/>
          <w:lang w:val="en-US"/>
        </w:rPr>
      </w:pPr>
    </w:p>
    <w:p w14:paraId="52C7BBD3" w14:textId="77777777" w:rsidR="00A57A8A" w:rsidRPr="00E22BF2" w:rsidRDefault="00A57A8A" w:rsidP="00A57A8A">
      <w:pPr>
        <w:ind w:left="0" w:firstLine="0"/>
        <w:rPr>
          <w:rFonts w:asciiTheme="majorHAnsi" w:hAnsiTheme="majorHAnsi" w:cstheme="majorHAnsi"/>
          <w:sz w:val="26"/>
          <w:szCs w:val="26"/>
          <w:lang w:val="en-US"/>
        </w:rPr>
      </w:pPr>
    </w:p>
    <w:p w14:paraId="537D780D" w14:textId="77777777" w:rsidR="00A57A8A" w:rsidRPr="00E22BF2" w:rsidRDefault="00A57A8A" w:rsidP="00A57A8A">
      <w:pPr>
        <w:ind w:left="0" w:firstLine="0"/>
        <w:rPr>
          <w:rFonts w:asciiTheme="majorHAnsi" w:hAnsiTheme="majorHAnsi" w:cstheme="majorHAnsi"/>
          <w:sz w:val="26"/>
          <w:szCs w:val="26"/>
          <w:lang w:val="en-US"/>
        </w:rPr>
      </w:pPr>
    </w:p>
    <w:p w14:paraId="0F7361DE" w14:textId="77777777" w:rsidR="00A57A8A" w:rsidRPr="00E22BF2" w:rsidRDefault="00A57A8A" w:rsidP="00A57A8A">
      <w:pPr>
        <w:ind w:left="0" w:firstLine="0"/>
        <w:jc w:val="center"/>
        <w:rPr>
          <w:rFonts w:asciiTheme="majorHAnsi" w:hAnsiTheme="majorHAnsi" w:cstheme="majorHAnsi"/>
          <w:b/>
          <w:bCs/>
          <w:sz w:val="26"/>
          <w:szCs w:val="26"/>
          <w:lang w:val="en-US"/>
        </w:rPr>
        <w:sectPr w:rsidR="00A57A8A" w:rsidRPr="00E22BF2" w:rsidSect="00A57A8A">
          <w:pgSz w:w="11906" w:h="16838"/>
          <w:pgMar w:top="1138" w:right="1138" w:bottom="1138" w:left="1699" w:header="708" w:footer="708" w:gutter="0"/>
          <w:cols w:space="708"/>
          <w:docGrid w:linePitch="360"/>
        </w:sectPr>
      </w:pPr>
      <w:r w:rsidRPr="00E22BF2">
        <w:rPr>
          <w:rFonts w:asciiTheme="majorHAnsi" w:hAnsiTheme="majorHAnsi" w:cstheme="majorHAnsi"/>
          <w:b/>
          <w:bCs/>
          <w:sz w:val="26"/>
          <w:szCs w:val="26"/>
          <w:lang w:val="en-US"/>
        </w:rPr>
        <w:t>HÀ NỘI - 2026</w:t>
      </w:r>
    </w:p>
    <w:p w14:paraId="587E3EA4" w14:textId="77777777" w:rsidR="00A57A8A" w:rsidRPr="00E22BF2" w:rsidRDefault="00A57A8A" w:rsidP="00A57A8A">
      <w:pPr>
        <w:pStyle w:val="u1"/>
        <w:spacing w:before="0" w:after="0" w:line="300" w:lineRule="auto"/>
        <w:jc w:val="center"/>
        <w:rPr>
          <w:rFonts w:eastAsiaTheme="minorEastAsia" w:cstheme="majorHAnsi"/>
          <w:b/>
          <w:bCs/>
          <w:color w:val="auto"/>
          <w:sz w:val="26"/>
          <w:szCs w:val="26"/>
          <w:lang w:val="en-US"/>
        </w:rPr>
      </w:pPr>
      <w:bookmarkStart w:id="0" w:name="_Toc234192624"/>
      <w:bookmarkStart w:id="1" w:name="_Toc234214268"/>
      <w:bookmarkStart w:id="2" w:name="_Toc238813373"/>
      <w:r w:rsidRPr="00E22BF2">
        <w:rPr>
          <w:rFonts w:eastAsiaTheme="minorEastAsia" w:cstheme="majorHAnsi"/>
          <w:b/>
          <w:bCs/>
          <w:color w:val="auto"/>
          <w:sz w:val="26"/>
          <w:szCs w:val="26"/>
          <w:lang w:val="en-US"/>
        </w:rPr>
        <w:lastRenderedPageBreak/>
        <w:t>LỜI CAM ĐOAN</w:t>
      </w:r>
      <w:bookmarkEnd w:id="0"/>
      <w:bookmarkEnd w:id="1"/>
      <w:bookmarkEnd w:id="2"/>
    </w:p>
    <w:p w14:paraId="7E35EDDE"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xin</w:t>
      </w:r>
      <w:proofErr w:type="spellEnd"/>
      <w:r w:rsidRPr="00E22BF2">
        <w:rPr>
          <w:rFonts w:asciiTheme="majorHAnsi" w:hAnsiTheme="majorHAnsi" w:cstheme="majorHAnsi"/>
          <w:sz w:val="26"/>
          <w:szCs w:val="26"/>
          <w:lang w:val="en-US"/>
        </w:rPr>
        <w:t xml:space="preserve"> cam </w:t>
      </w:r>
      <w:proofErr w:type="spellStart"/>
      <w:r w:rsidRPr="00E22BF2">
        <w:rPr>
          <w:rFonts w:asciiTheme="majorHAnsi" w:hAnsiTheme="majorHAnsi" w:cstheme="majorHAnsi"/>
          <w:sz w:val="26"/>
          <w:szCs w:val="26"/>
          <w:lang w:val="en-US"/>
        </w:rPr>
        <w:t>đoan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tài</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em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loạn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công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cứu</w:t>
      </w:r>
      <w:proofErr w:type="spellEnd"/>
      <w:r w:rsidRPr="00E22BF2">
        <w:rPr>
          <w:rFonts w:asciiTheme="majorHAnsi" w:hAnsiTheme="majorHAnsi" w:cstheme="majorHAnsi"/>
          <w:sz w:val="26"/>
          <w:szCs w:val="26"/>
          <w:lang w:val="en-US"/>
        </w:rPr>
        <w:t xml:space="preserve"> khoa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riêng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dưới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hướng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dẫn</w:t>
      </w:r>
      <w:proofErr w:type="spellEnd"/>
      <w:r w:rsidRPr="00E22BF2">
        <w:rPr>
          <w:rFonts w:asciiTheme="majorHAnsi" w:hAnsiTheme="majorHAnsi" w:cstheme="majorHAnsi"/>
          <w:sz w:val="26"/>
          <w:szCs w:val="26"/>
          <w:lang w:val="en-US"/>
        </w:rPr>
        <w:t xml:space="preserve"> khoa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PGS.TS. Bùi Thị Hồng Thái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PGS.TS. Nguyễn Sinh Phúc. </w:t>
      </w:r>
      <w:proofErr w:type="spellStart"/>
      <w:r w:rsidRPr="00E22BF2">
        <w:rPr>
          <w:rFonts w:asciiTheme="majorHAnsi" w:hAnsiTheme="majorHAnsi" w:cstheme="majorHAnsi"/>
          <w:sz w:val="26"/>
          <w:szCs w:val="26"/>
          <w:lang w:val="en-US"/>
        </w:rPr>
        <w:t>Toàn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bộ</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cứu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nội</w:t>
      </w:r>
      <w:proofErr w:type="spellEnd"/>
      <w:r w:rsidRPr="00E22BF2">
        <w:rPr>
          <w:rFonts w:asciiTheme="majorHAnsi" w:hAnsiTheme="majorHAnsi" w:cstheme="majorHAnsi"/>
          <w:sz w:val="26"/>
          <w:szCs w:val="26"/>
          <w:lang w:val="en-US"/>
        </w:rPr>
        <w:t xml:space="preserve"> dung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trung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chưa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từng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công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công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nào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khác</w:t>
      </w:r>
      <w:proofErr w:type="spellEnd"/>
      <w:r w:rsidRPr="00E22BF2">
        <w:rPr>
          <w:rFonts w:asciiTheme="majorHAnsi" w:hAnsiTheme="majorHAnsi" w:cstheme="majorHAnsi"/>
          <w:sz w:val="26"/>
          <w:szCs w:val="26"/>
          <w:lang w:val="en-US"/>
        </w:rPr>
        <w:t xml:space="preserve">. Các </w:t>
      </w:r>
      <w:proofErr w:type="spellStart"/>
      <w:r w:rsidRPr="00E22BF2">
        <w:rPr>
          <w:rFonts w:asciiTheme="majorHAnsi" w:hAnsiTheme="majorHAnsi" w:cstheme="majorHAnsi"/>
          <w:sz w:val="26"/>
          <w:szCs w:val="26"/>
          <w:lang w:val="en-US"/>
        </w:rPr>
        <w:t>số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bảo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tính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chính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xác</w:t>
      </w:r>
      <w:proofErr w:type="spellEnd"/>
      <w:r w:rsidRPr="00E22BF2">
        <w:rPr>
          <w:rFonts w:asciiTheme="majorHAnsi" w:hAnsiTheme="majorHAnsi" w:cstheme="majorHAnsi"/>
          <w:sz w:val="26"/>
          <w:szCs w:val="26"/>
          <w:lang w:val="en-US"/>
        </w:rPr>
        <w:t xml:space="preserve">, tin </w:t>
      </w:r>
      <w:proofErr w:type="spellStart"/>
      <w:r w:rsidRPr="00E22BF2">
        <w:rPr>
          <w:rFonts w:asciiTheme="majorHAnsi" w:hAnsiTheme="majorHAnsi" w:cstheme="majorHAnsi"/>
          <w:sz w:val="26"/>
          <w:szCs w:val="26"/>
          <w:lang w:val="en-US"/>
        </w:rPr>
        <w:t>cậy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trung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w:t>
      </w:r>
    </w:p>
    <w:p w14:paraId="75F36B1C"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ab/>
      </w:r>
    </w:p>
    <w:p w14:paraId="16610EFB" w14:textId="77777777" w:rsidR="00A57A8A" w:rsidRPr="00E22BF2" w:rsidRDefault="00A57A8A" w:rsidP="00A57A8A">
      <w:pPr>
        <w:spacing w:line="300" w:lineRule="auto"/>
        <w:ind w:left="0" w:firstLine="0"/>
        <w:rPr>
          <w:rFonts w:asciiTheme="majorHAnsi" w:hAnsiTheme="majorHAnsi" w:cstheme="majorHAnsi"/>
          <w:sz w:val="26"/>
          <w:szCs w:val="26"/>
          <w:lang w:val="en-US"/>
        </w:rPr>
      </w:pPr>
    </w:p>
    <w:p w14:paraId="248865C3"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t xml:space="preserve">Hà </w:t>
      </w:r>
      <w:proofErr w:type="spellStart"/>
      <w:r w:rsidRPr="00E22BF2">
        <w:rPr>
          <w:rFonts w:asciiTheme="majorHAnsi" w:hAnsiTheme="majorHAnsi" w:cstheme="majorHAnsi"/>
          <w:sz w:val="26"/>
          <w:szCs w:val="26"/>
          <w:lang w:val="en-US"/>
        </w:rPr>
        <w:t>Nội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xml:space="preserve"> 22 </w:t>
      </w:r>
      <w:proofErr w:type="spellStart"/>
      <w:r w:rsidRPr="00E22BF2">
        <w:rPr>
          <w:rFonts w:asciiTheme="majorHAnsi" w:hAnsiTheme="majorHAnsi" w:cstheme="majorHAnsi"/>
          <w:sz w:val="26"/>
          <w:szCs w:val="26"/>
          <w:lang w:val="en-US"/>
        </w:rPr>
        <w:t>tháng</w:t>
      </w:r>
      <w:proofErr w:type="spellEnd"/>
      <w:r w:rsidRPr="00E22BF2">
        <w:rPr>
          <w:rFonts w:asciiTheme="majorHAnsi" w:hAnsiTheme="majorHAnsi" w:cstheme="majorHAnsi"/>
          <w:sz w:val="26"/>
          <w:szCs w:val="26"/>
          <w:lang w:val="en-US"/>
        </w:rPr>
        <w:t xml:space="preserve"> 05 </w:t>
      </w:r>
      <w:proofErr w:type="spellStart"/>
      <w:r w:rsidRPr="00E22BF2">
        <w:rPr>
          <w:rFonts w:asciiTheme="majorHAnsi" w:hAnsiTheme="majorHAnsi" w:cstheme="majorHAnsi"/>
          <w:sz w:val="26"/>
          <w:szCs w:val="26"/>
          <w:lang w:val="en-US"/>
        </w:rPr>
        <w:t>năm</w:t>
      </w:r>
      <w:proofErr w:type="spellEnd"/>
      <w:r w:rsidRPr="00E22BF2">
        <w:rPr>
          <w:rFonts w:asciiTheme="majorHAnsi" w:hAnsiTheme="majorHAnsi" w:cstheme="majorHAnsi"/>
          <w:sz w:val="26"/>
          <w:szCs w:val="26"/>
          <w:lang w:val="en-US"/>
        </w:rPr>
        <w:t xml:space="preserve"> 2026</w:t>
      </w:r>
    </w:p>
    <w:p w14:paraId="1FB4B49F"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ab/>
      </w:r>
    </w:p>
    <w:p w14:paraId="7281F5E0" w14:textId="77777777" w:rsidR="00A57A8A" w:rsidRPr="00E22BF2" w:rsidRDefault="00A57A8A" w:rsidP="00A57A8A">
      <w:pPr>
        <w:spacing w:line="300" w:lineRule="auto"/>
        <w:ind w:left="0" w:firstLine="0"/>
        <w:rPr>
          <w:rFonts w:asciiTheme="majorHAnsi" w:hAnsiTheme="majorHAnsi" w:cstheme="majorHAnsi"/>
          <w:sz w:val="26"/>
          <w:szCs w:val="26"/>
          <w:lang w:val="en-US"/>
        </w:rPr>
      </w:pPr>
    </w:p>
    <w:p w14:paraId="7EC28277"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r>
      <w:r w:rsidRPr="00E22BF2">
        <w:rPr>
          <w:rFonts w:asciiTheme="majorHAnsi" w:hAnsiTheme="majorHAnsi" w:cstheme="majorHAnsi"/>
          <w:sz w:val="26"/>
          <w:szCs w:val="26"/>
          <w:lang w:val="en-US"/>
        </w:rPr>
        <w:tab/>
        <w:t>Dương Thị Luyện</w:t>
      </w:r>
    </w:p>
    <w:p w14:paraId="0714053F" w14:textId="77777777" w:rsidR="00A57A8A" w:rsidRPr="00E22BF2" w:rsidRDefault="00A57A8A" w:rsidP="00A57A8A">
      <w:pPr>
        <w:spacing w:line="300" w:lineRule="auto"/>
        <w:ind w:left="0" w:firstLine="0"/>
        <w:rPr>
          <w:rFonts w:asciiTheme="majorHAnsi" w:hAnsiTheme="majorHAnsi" w:cstheme="majorHAnsi"/>
          <w:sz w:val="26"/>
          <w:szCs w:val="26"/>
          <w:lang w:val="en-US"/>
        </w:rPr>
      </w:pPr>
    </w:p>
    <w:p w14:paraId="2619F8A9" w14:textId="77777777" w:rsidR="00A57A8A" w:rsidRPr="00E22BF2" w:rsidRDefault="00A57A8A" w:rsidP="00A57A8A">
      <w:pPr>
        <w:spacing w:line="300" w:lineRule="auto"/>
        <w:ind w:left="0" w:firstLine="0"/>
        <w:rPr>
          <w:rFonts w:asciiTheme="majorHAnsi" w:hAnsiTheme="majorHAnsi" w:cstheme="majorHAnsi"/>
          <w:sz w:val="26"/>
          <w:szCs w:val="26"/>
          <w:lang w:val="en-US"/>
        </w:rPr>
      </w:pPr>
    </w:p>
    <w:p w14:paraId="4D653CC4" w14:textId="77777777" w:rsidR="00A57A8A" w:rsidRPr="00E22BF2" w:rsidRDefault="00A57A8A" w:rsidP="00A57A8A">
      <w:pPr>
        <w:spacing w:line="300" w:lineRule="auto"/>
        <w:rPr>
          <w:rFonts w:asciiTheme="majorHAnsi" w:hAnsiTheme="majorHAnsi" w:cstheme="majorHAnsi"/>
          <w:sz w:val="26"/>
          <w:szCs w:val="26"/>
          <w:lang w:val="en-US"/>
        </w:rPr>
      </w:pPr>
      <w:r w:rsidRPr="00E22BF2">
        <w:rPr>
          <w:rFonts w:asciiTheme="majorHAnsi" w:hAnsiTheme="majorHAnsi" w:cstheme="majorHAnsi"/>
          <w:sz w:val="26"/>
          <w:szCs w:val="26"/>
          <w:lang w:val="en-US"/>
        </w:rPr>
        <w:br w:type="page"/>
      </w:r>
    </w:p>
    <w:p w14:paraId="3FD90F15" w14:textId="77777777" w:rsidR="00A57A8A" w:rsidRPr="00E22BF2" w:rsidRDefault="00A57A8A" w:rsidP="00A57A8A">
      <w:pPr>
        <w:pStyle w:val="u1"/>
        <w:spacing w:before="0" w:after="0" w:line="300" w:lineRule="auto"/>
        <w:jc w:val="center"/>
        <w:rPr>
          <w:rFonts w:eastAsiaTheme="minorEastAsia" w:cstheme="majorHAnsi"/>
          <w:b/>
          <w:bCs/>
          <w:color w:val="auto"/>
          <w:sz w:val="26"/>
          <w:szCs w:val="26"/>
          <w:lang w:val="en-US"/>
        </w:rPr>
      </w:pPr>
      <w:bookmarkStart w:id="3" w:name="_Toc234192625"/>
      <w:bookmarkStart w:id="4" w:name="_Toc234214269"/>
      <w:bookmarkStart w:id="5" w:name="_Toc238813374"/>
      <w:r w:rsidRPr="00E22BF2">
        <w:rPr>
          <w:rFonts w:eastAsiaTheme="minorEastAsia" w:cstheme="majorHAnsi"/>
          <w:b/>
          <w:bCs/>
          <w:color w:val="auto"/>
          <w:sz w:val="26"/>
          <w:szCs w:val="26"/>
          <w:lang w:val="en-US"/>
        </w:rPr>
        <w:lastRenderedPageBreak/>
        <w:t>LỜI CẢM ƠN</w:t>
      </w:r>
      <w:bookmarkEnd w:id="3"/>
      <w:bookmarkEnd w:id="4"/>
      <w:bookmarkEnd w:id="5"/>
    </w:p>
    <w:p w14:paraId="05247758"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Trong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tốt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chuyên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ngành</w:t>
      </w:r>
      <w:proofErr w:type="spellEnd"/>
      <w:r w:rsidRPr="00E22BF2">
        <w:rPr>
          <w:rFonts w:asciiTheme="majorHAnsi" w:hAnsiTheme="majorHAnsi" w:cstheme="majorHAnsi"/>
          <w:sz w:val="26"/>
          <w:szCs w:val="26"/>
          <w:lang w:val="en-US"/>
        </w:rPr>
        <w:t xml:space="preserve"> Tâm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định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hướng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giúp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báu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từ</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nhân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w:t>
      </w:r>
    </w:p>
    <w:p w14:paraId="63030EDC"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xin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tỏ</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lòng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tới</w:t>
      </w:r>
      <w:proofErr w:type="spellEnd"/>
      <w:r w:rsidRPr="00E22BF2">
        <w:rPr>
          <w:rFonts w:asciiTheme="majorHAnsi" w:hAnsiTheme="majorHAnsi" w:cstheme="majorHAnsi"/>
          <w:sz w:val="26"/>
          <w:szCs w:val="26"/>
          <w:lang w:val="en-US"/>
        </w:rPr>
        <w:t xml:space="preserve"> Ban Giám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cùng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thầy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cô</w:t>
      </w:r>
      <w:proofErr w:type="spellEnd"/>
      <w:r w:rsidRPr="00E22BF2">
        <w:rPr>
          <w:rFonts w:asciiTheme="majorHAnsi" w:hAnsiTheme="majorHAnsi" w:cstheme="majorHAnsi"/>
          <w:sz w:val="26"/>
          <w:szCs w:val="26"/>
          <w:lang w:val="en-US"/>
        </w:rPr>
        <w:t xml:space="preserve"> Khoa Tâm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Khoa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hội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Nhân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văn</w:t>
      </w:r>
      <w:proofErr w:type="spellEnd"/>
      <w:r w:rsidRPr="00E22BF2">
        <w:rPr>
          <w:rFonts w:asciiTheme="majorHAnsi" w:hAnsiTheme="majorHAnsi" w:cstheme="majorHAnsi"/>
          <w:sz w:val="26"/>
          <w:szCs w:val="26"/>
          <w:lang w:val="en-US"/>
        </w:rPr>
        <w:t xml:space="preserve"> Hà </w:t>
      </w:r>
      <w:proofErr w:type="spellStart"/>
      <w:r w:rsidRPr="00E22BF2">
        <w:rPr>
          <w:rFonts w:asciiTheme="majorHAnsi" w:hAnsiTheme="majorHAnsi" w:cstheme="majorHAnsi"/>
          <w:sz w:val="26"/>
          <w:szCs w:val="26"/>
          <w:lang w:val="en-US"/>
        </w:rPr>
        <w:t>Nội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lợi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chuyên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môn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nguồn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thiết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chương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đào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như</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này</w:t>
      </w:r>
      <w:proofErr w:type="spellEnd"/>
      <w:r w:rsidRPr="00E22BF2">
        <w:rPr>
          <w:rFonts w:asciiTheme="majorHAnsi" w:hAnsiTheme="majorHAnsi" w:cstheme="majorHAnsi"/>
          <w:sz w:val="26"/>
          <w:szCs w:val="26"/>
          <w:lang w:val="en-US"/>
        </w:rPr>
        <w:t>.</w:t>
      </w:r>
    </w:p>
    <w:p w14:paraId="075DE7FD"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xin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trân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trọng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gửi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chân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Giảng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hướng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dẫn</w:t>
      </w:r>
      <w:proofErr w:type="spellEnd"/>
      <w:r w:rsidRPr="00E22BF2">
        <w:rPr>
          <w:rFonts w:asciiTheme="majorHAnsi" w:hAnsiTheme="majorHAnsi" w:cstheme="majorHAnsi"/>
          <w:sz w:val="26"/>
          <w:szCs w:val="26"/>
          <w:lang w:val="en-US"/>
        </w:rPr>
        <w:t xml:space="preserve"> PGS.TS. Bùi Thị Hồng Thái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PGS.TS. Nguyễn Sinh Phúc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người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hướng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định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hướng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chuyên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môn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góp</w:t>
      </w:r>
      <w:proofErr w:type="spellEnd"/>
      <w:r w:rsidRPr="00E22BF2">
        <w:rPr>
          <w:rFonts w:asciiTheme="majorHAnsi" w:hAnsiTheme="majorHAnsi" w:cstheme="majorHAnsi"/>
          <w:sz w:val="26"/>
          <w:szCs w:val="26"/>
          <w:lang w:val="en-US"/>
        </w:rPr>
        <w:t xml:space="preserve"> ý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suốt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ý </w:t>
      </w:r>
      <w:proofErr w:type="spellStart"/>
      <w:r w:rsidRPr="00E22BF2">
        <w:rPr>
          <w:rFonts w:asciiTheme="majorHAnsi" w:hAnsiTheme="majorHAnsi" w:cstheme="majorHAnsi"/>
          <w:sz w:val="26"/>
          <w:szCs w:val="26"/>
          <w:lang w:val="en-US"/>
        </w:rPr>
        <w:t>kiến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chỉ</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báu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thầy</w:t>
      </w:r>
      <w:proofErr w:type="spellEnd"/>
      <w:r w:rsidRPr="00E22BF2">
        <w:rPr>
          <w:rFonts w:asciiTheme="majorHAnsi" w:hAnsiTheme="majorHAnsi" w:cstheme="majorHAnsi"/>
          <w:sz w:val="26"/>
          <w:szCs w:val="26"/>
          <w:lang w:val="en-US"/>
        </w:rPr>
        <w:t>/</w:t>
      </w:r>
      <w:proofErr w:type="spellStart"/>
      <w:r w:rsidRPr="00E22BF2">
        <w:rPr>
          <w:rFonts w:asciiTheme="majorHAnsi" w:hAnsiTheme="majorHAnsi" w:cstheme="majorHAnsi"/>
          <w:sz w:val="26"/>
          <w:szCs w:val="26"/>
          <w:lang w:val="en-US"/>
        </w:rPr>
        <w:t>cô</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giúp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cách</w:t>
      </w:r>
      <w:proofErr w:type="spellEnd"/>
      <w:r w:rsidRPr="00E22BF2">
        <w:rPr>
          <w:rFonts w:asciiTheme="majorHAnsi" w:hAnsiTheme="majorHAnsi" w:cstheme="majorHAnsi"/>
          <w:sz w:val="26"/>
          <w:szCs w:val="26"/>
          <w:lang w:val="en-US"/>
        </w:rPr>
        <w:t xml:space="preserve"> khoa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hệ</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hơn</w:t>
      </w:r>
      <w:proofErr w:type="spellEnd"/>
      <w:r w:rsidRPr="00E22BF2">
        <w:rPr>
          <w:rFonts w:asciiTheme="majorHAnsi" w:hAnsiTheme="majorHAnsi" w:cstheme="majorHAnsi"/>
          <w:sz w:val="26"/>
          <w:szCs w:val="26"/>
          <w:lang w:val="en-US"/>
        </w:rPr>
        <w:t>.</w:t>
      </w:r>
    </w:p>
    <w:p w14:paraId="38999520"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xin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gửi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tới</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đình</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trao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hội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thông</w:t>
      </w:r>
      <w:proofErr w:type="spellEnd"/>
      <w:r w:rsidRPr="00E22BF2">
        <w:rPr>
          <w:rFonts w:asciiTheme="majorHAnsi" w:hAnsiTheme="majorHAnsi" w:cstheme="majorHAnsi"/>
          <w:sz w:val="26"/>
          <w:szCs w:val="26"/>
          <w:lang w:val="en-US"/>
        </w:rPr>
        <w:t xml:space="preserve"> tin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khuôn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khổ</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cứu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hợp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mang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dữ</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tiễn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ý </w:t>
      </w:r>
      <w:proofErr w:type="spellStart"/>
      <w:r w:rsidRPr="00E22BF2">
        <w:rPr>
          <w:rFonts w:asciiTheme="majorHAnsi" w:hAnsiTheme="majorHAnsi" w:cstheme="majorHAnsi"/>
          <w:sz w:val="26"/>
          <w:szCs w:val="26"/>
          <w:lang w:val="en-US"/>
        </w:rPr>
        <w:t>nghĩa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trọng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w:t>
      </w:r>
    </w:p>
    <w:p w14:paraId="76FAB9A6"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xin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tỏ</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lòng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bè</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đình_những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người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luôn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yêu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thương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mặt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tài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chính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suốt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
    <w:p w14:paraId="0BB10B05"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Mặc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tránh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khỏi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định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ý </w:t>
      </w:r>
      <w:proofErr w:type="spellStart"/>
      <w:r w:rsidRPr="00E22BF2">
        <w:rPr>
          <w:rFonts w:asciiTheme="majorHAnsi" w:hAnsiTheme="majorHAnsi" w:cstheme="majorHAnsi"/>
          <w:sz w:val="26"/>
          <w:szCs w:val="26"/>
          <w:lang w:val="en-US"/>
        </w:rPr>
        <w:t>kiến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góp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báu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từ</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thầy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cô</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hơn</w:t>
      </w:r>
      <w:proofErr w:type="spellEnd"/>
      <w:r w:rsidRPr="00E22BF2">
        <w:rPr>
          <w:rFonts w:asciiTheme="majorHAnsi" w:hAnsiTheme="majorHAnsi" w:cstheme="majorHAnsi"/>
          <w:sz w:val="26"/>
          <w:szCs w:val="26"/>
          <w:lang w:val="en-US"/>
        </w:rPr>
        <w:t>.</w:t>
      </w:r>
    </w:p>
    <w:p w14:paraId="22008015"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Xin </w:t>
      </w:r>
      <w:proofErr w:type="spellStart"/>
      <w:r w:rsidRPr="00E22BF2">
        <w:rPr>
          <w:rFonts w:asciiTheme="majorHAnsi" w:hAnsiTheme="majorHAnsi" w:cstheme="majorHAnsi"/>
          <w:sz w:val="26"/>
          <w:szCs w:val="26"/>
          <w:lang w:val="en-US"/>
        </w:rPr>
        <w:t>trân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trọng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ơn</w:t>
      </w:r>
      <w:proofErr w:type="spellEnd"/>
      <w:r w:rsidRPr="00E22BF2">
        <w:rPr>
          <w:rFonts w:asciiTheme="majorHAnsi" w:hAnsiTheme="majorHAnsi" w:cstheme="majorHAnsi"/>
          <w:sz w:val="26"/>
          <w:szCs w:val="26"/>
          <w:lang w:val="en-US"/>
        </w:rPr>
        <w:t>!</w:t>
      </w:r>
    </w:p>
    <w:p w14:paraId="083E6120" w14:textId="77777777" w:rsidR="00A57A8A" w:rsidRPr="00E22BF2" w:rsidRDefault="00A57A8A" w:rsidP="00A57A8A">
      <w:pPr>
        <w:spacing w:line="300" w:lineRule="auto"/>
        <w:ind w:left="432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Hà </w:t>
      </w:r>
      <w:proofErr w:type="spellStart"/>
      <w:r w:rsidRPr="00E22BF2">
        <w:rPr>
          <w:rFonts w:asciiTheme="majorHAnsi" w:hAnsiTheme="majorHAnsi" w:cstheme="majorHAnsi"/>
          <w:sz w:val="26"/>
          <w:szCs w:val="26"/>
          <w:lang w:val="en-US"/>
        </w:rPr>
        <w:t>Nội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xml:space="preserve"> 22 </w:t>
      </w:r>
      <w:proofErr w:type="spellStart"/>
      <w:r w:rsidRPr="00E22BF2">
        <w:rPr>
          <w:rFonts w:asciiTheme="majorHAnsi" w:hAnsiTheme="majorHAnsi" w:cstheme="majorHAnsi"/>
          <w:sz w:val="26"/>
          <w:szCs w:val="26"/>
          <w:lang w:val="en-US"/>
        </w:rPr>
        <w:t>tháng</w:t>
      </w:r>
      <w:proofErr w:type="spellEnd"/>
      <w:r w:rsidRPr="00E22BF2">
        <w:rPr>
          <w:rFonts w:asciiTheme="majorHAnsi" w:hAnsiTheme="majorHAnsi" w:cstheme="majorHAnsi"/>
          <w:sz w:val="26"/>
          <w:szCs w:val="26"/>
          <w:lang w:val="en-US"/>
        </w:rPr>
        <w:t xml:space="preserve"> 05 </w:t>
      </w:r>
      <w:proofErr w:type="spellStart"/>
      <w:r w:rsidRPr="00E22BF2">
        <w:rPr>
          <w:rFonts w:asciiTheme="majorHAnsi" w:hAnsiTheme="majorHAnsi" w:cstheme="majorHAnsi"/>
          <w:sz w:val="26"/>
          <w:szCs w:val="26"/>
          <w:lang w:val="en-US"/>
        </w:rPr>
        <w:t>năm</w:t>
      </w:r>
      <w:proofErr w:type="spellEnd"/>
      <w:r w:rsidRPr="00E22BF2">
        <w:rPr>
          <w:rFonts w:asciiTheme="majorHAnsi" w:hAnsiTheme="majorHAnsi" w:cstheme="majorHAnsi"/>
          <w:sz w:val="26"/>
          <w:szCs w:val="26"/>
          <w:lang w:val="en-US"/>
        </w:rPr>
        <w:t xml:space="preserve"> 2026</w:t>
      </w:r>
    </w:p>
    <w:p w14:paraId="5C20C4A4" w14:textId="77777777" w:rsidR="00A57A8A" w:rsidRPr="00E22BF2" w:rsidRDefault="00A57A8A" w:rsidP="00A57A8A">
      <w:pPr>
        <w:spacing w:line="300" w:lineRule="auto"/>
        <w:ind w:left="576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Học </w:t>
      </w:r>
      <w:proofErr w:type="spellStart"/>
      <w:r w:rsidRPr="00E22BF2">
        <w:rPr>
          <w:rFonts w:asciiTheme="majorHAnsi" w:hAnsiTheme="majorHAnsi" w:cstheme="majorHAnsi"/>
          <w:sz w:val="26"/>
          <w:szCs w:val="26"/>
          <w:lang w:val="en-US"/>
        </w:rPr>
        <w:t>viên</w:t>
      </w:r>
      <w:proofErr w:type="spellEnd"/>
    </w:p>
    <w:p w14:paraId="7024B45F" w14:textId="77777777" w:rsidR="00A57A8A" w:rsidRPr="00E22BF2" w:rsidRDefault="00A57A8A" w:rsidP="00A57A8A">
      <w:pPr>
        <w:spacing w:line="300" w:lineRule="auto"/>
        <w:ind w:left="0" w:firstLine="0"/>
        <w:rPr>
          <w:rFonts w:asciiTheme="majorHAnsi" w:hAnsiTheme="majorHAnsi" w:cstheme="majorHAnsi"/>
          <w:sz w:val="26"/>
          <w:szCs w:val="26"/>
          <w:lang w:val="en-US"/>
        </w:rPr>
      </w:pPr>
    </w:p>
    <w:p w14:paraId="4B2896D3" w14:textId="77777777" w:rsidR="00A57A8A" w:rsidRPr="00E22BF2" w:rsidRDefault="00A57A8A" w:rsidP="00A57A8A">
      <w:pPr>
        <w:spacing w:line="300" w:lineRule="auto"/>
        <w:ind w:left="0" w:firstLine="0"/>
        <w:rPr>
          <w:rFonts w:asciiTheme="majorHAnsi" w:hAnsiTheme="majorHAnsi" w:cstheme="majorHAnsi"/>
          <w:sz w:val="26"/>
          <w:szCs w:val="26"/>
          <w:lang w:val="en-US"/>
        </w:rPr>
      </w:pPr>
    </w:p>
    <w:p w14:paraId="6F2EEF4C" w14:textId="77777777" w:rsidR="00A57A8A" w:rsidRPr="00E22BF2" w:rsidRDefault="00A57A8A" w:rsidP="00A57A8A">
      <w:pPr>
        <w:spacing w:line="300" w:lineRule="auto"/>
        <w:ind w:left="576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Dương Thị Luyện</w:t>
      </w:r>
    </w:p>
    <w:p w14:paraId="769F1DDC" w14:textId="77777777" w:rsidR="00A57A8A" w:rsidRPr="00E22BF2" w:rsidRDefault="00A57A8A" w:rsidP="00A57A8A">
      <w:pPr>
        <w:spacing w:line="300" w:lineRule="auto"/>
        <w:rPr>
          <w:rFonts w:asciiTheme="majorHAnsi" w:hAnsiTheme="majorHAnsi" w:cstheme="majorHAnsi"/>
          <w:sz w:val="26"/>
          <w:szCs w:val="26"/>
          <w:lang w:val="en-US"/>
        </w:rPr>
      </w:pPr>
      <w:r w:rsidRPr="00E22BF2">
        <w:rPr>
          <w:rFonts w:asciiTheme="majorHAnsi" w:hAnsiTheme="majorHAnsi" w:cstheme="majorHAnsi"/>
          <w:sz w:val="26"/>
          <w:szCs w:val="26"/>
          <w:lang w:val="en-US"/>
        </w:rPr>
        <w:br w:type="page"/>
      </w:r>
    </w:p>
    <w:sdt>
      <w:sdtPr>
        <w:rPr>
          <w:rFonts w:asciiTheme="minorHAnsi" w:eastAsiaTheme="minorEastAsia" w:hAnsiTheme="minorHAnsi" w:cstheme="majorHAnsi"/>
          <w:color w:val="auto"/>
          <w:kern w:val="2"/>
          <w:sz w:val="26"/>
          <w:szCs w:val="26"/>
          <w14:ligatures w14:val="standardContextual"/>
        </w:rPr>
        <w:id w:val="-1409992452"/>
        <w:docPartObj>
          <w:docPartGallery w:val="Table of Contents"/>
          <w:docPartUnique/>
        </w:docPartObj>
      </w:sdtPr>
      <w:sdtEndPr>
        <w:rPr>
          <w:rFonts w:asciiTheme="majorHAnsi" w:hAnsiTheme="majorHAnsi"/>
          <w:b/>
          <w:bCs/>
        </w:rPr>
      </w:sdtEndPr>
      <w:sdtContent>
        <w:p w14:paraId="51496673" w14:textId="77777777" w:rsidR="00A57A8A" w:rsidRPr="00A76C8D" w:rsidRDefault="00A57A8A" w:rsidP="00A57A8A">
          <w:pPr>
            <w:pStyle w:val="uMucluc"/>
            <w:spacing w:before="0" w:line="300" w:lineRule="auto"/>
            <w:jc w:val="center"/>
            <w:rPr>
              <w:rFonts w:cstheme="majorHAnsi"/>
              <w:b/>
              <w:bCs/>
              <w:color w:val="auto"/>
              <w:sz w:val="26"/>
              <w:szCs w:val="26"/>
              <w:lang w:val="en-US"/>
            </w:rPr>
          </w:pPr>
          <w:r w:rsidRPr="00A76C8D">
            <w:rPr>
              <w:rFonts w:cstheme="majorHAnsi"/>
              <w:b/>
              <w:bCs/>
              <w:color w:val="auto"/>
              <w:sz w:val="26"/>
              <w:szCs w:val="26"/>
              <w:lang w:val="en-US"/>
            </w:rPr>
            <w:t>MỤC LỤC</w:t>
          </w:r>
        </w:p>
        <w:p w14:paraId="362D6E21" w14:textId="4264EF7D" w:rsidR="00A76C8D" w:rsidRPr="00A76C8D" w:rsidRDefault="00A57A8A">
          <w:pPr>
            <w:pStyle w:val="Mucluc1"/>
            <w:rPr>
              <w:rFonts w:asciiTheme="majorHAnsi" w:hAnsiTheme="majorHAnsi" w:cstheme="majorHAnsi"/>
              <w:noProof/>
              <w:sz w:val="26"/>
              <w:szCs w:val="26"/>
            </w:rPr>
          </w:pPr>
          <w:r w:rsidRPr="00A76C8D">
            <w:rPr>
              <w:rFonts w:asciiTheme="majorHAnsi" w:hAnsiTheme="majorHAnsi" w:cstheme="majorHAnsi"/>
              <w:sz w:val="26"/>
              <w:szCs w:val="26"/>
            </w:rPr>
            <w:fldChar w:fldCharType="begin"/>
          </w:r>
          <w:r w:rsidRPr="00A76C8D">
            <w:rPr>
              <w:rFonts w:asciiTheme="majorHAnsi" w:hAnsiTheme="majorHAnsi" w:cstheme="majorHAnsi"/>
              <w:sz w:val="26"/>
              <w:szCs w:val="26"/>
            </w:rPr>
            <w:instrText xml:space="preserve"> TOC \o "1-3" \h \z \u </w:instrText>
          </w:r>
          <w:r w:rsidRPr="00A76C8D">
            <w:rPr>
              <w:rFonts w:asciiTheme="majorHAnsi" w:hAnsiTheme="majorHAnsi" w:cstheme="majorHAnsi"/>
              <w:sz w:val="26"/>
              <w:szCs w:val="26"/>
            </w:rPr>
            <w:fldChar w:fldCharType="separate"/>
          </w:r>
          <w:hyperlink w:anchor="_Toc238813373" w:history="1">
            <w:r w:rsidR="00A76C8D" w:rsidRPr="00A76C8D">
              <w:rPr>
                <w:rStyle w:val="Siuktni"/>
                <w:rFonts w:asciiTheme="majorHAnsi" w:hAnsiTheme="majorHAnsi" w:cstheme="majorHAnsi"/>
                <w:b/>
                <w:bCs/>
                <w:noProof/>
                <w:sz w:val="26"/>
                <w:szCs w:val="26"/>
                <w:lang w:val="en-US"/>
              </w:rPr>
              <w:t>LỜI CAM ĐOAN</w:t>
            </w:r>
            <w:r w:rsidR="00A76C8D" w:rsidRPr="00A76C8D">
              <w:rPr>
                <w:rFonts w:asciiTheme="majorHAnsi" w:hAnsiTheme="majorHAnsi" w:cstheme="majorHAnsi"/>
                <w:noProof/>
                <w:webHidden/>
                <w:sz w:val="26"/>
                <w:szCs w:val="26"/>
              </w:rPr>
              <w:tab/>
            </w:r>
            <w:r w:rsidR="00A76C8D" w:rsidRPr="00A76C8D">
              <w:rPr>
                <w:rFonts w:asciiTheme="majorHAnsi" w:hAnsiTheme="majorHAnsi" w:cstheme="majorHAnsi"/>
                <w:noProof/>
                <w:webHidden/>
                <w:sz w:val="26"/>
                <w:szCs w:val="26"/>
              </w:rPr>
              <w:fldChar w:fldCharType="begin"/>
            </w:r>
            <w:r w:rsidR="00A76C8D" w:rsidRPr="00A76C8D">
              <w:rPr>
                <w:rFonts w:asciiTheme="majorHAnsi" w:hAnsiTheme="majorHAnsi" w:cstheme="majorHAnsi"/>
                <w:noProof/>
                <w:webHidden/>
                <w:sz w:val="26"/>
                <w:szCs w:val="26"/>
              </w:rPr>
              <w:instrText xml:space="preserve"> PAGEREF _Toc238813373 \h </w:instrText>
            </w:r>
            <w:r w:rsidR="00A76C8D" w:rsidRPr="00A76C8D">
              <w:rPr>
                <w:rFonts w:asciiTheme="majorHAnsi" w:hAnsiTheme="majorHAnsi" w:cstheme="majorHAnsi"/>
                <w:noProof/>
                <w:webHidden/>
                <w:sz w:val="26"/>
                <w:szCs w:val="26"/>
              </w:rPr>
            </w:r>
            <w:r w:rsidR="00A76C8D" w:rsidRPr="00A76C8D">
              <w:rPr>
                <w:rFonts w:asciiTheme="majorHAnsi" w:hAnsiTheme="majorHAnsi" w:cstheme="majorHAnsi"/>
                <w:noProof/>
                <w:webHidden/>
                <w:sz w:val="26"/>
                <w:szCs w:val="26"/>
              </w:rPr>
              <w:fldChar w:fldCharType="separate"/>
            </w:r>
            <w:r w:rsidR="00A76C8D" w:rsidRPr="00A76C8D">
              <w:rPr>
                <w:rFonts w:asciiTheme="majorHAnsi" w:hAnsiTheme="majorHAnsi" w:cstheme="majorHAnsi"/>
                <w:noProof/>
                <w:webHidden/>
                <w:sz w:val="26"/>
                <w:szCs w:val="26"/>
              </w:rPr>
              <w:t>i</w:t>
            </w:r>
            <w:r w:rsidR="00A76C8D" w:rsidRPr="00A76C8D">
              <w:rPr>
                <w:rFonts w:asciiTheme="majorHAnsi" w:hAnsiTheme="majorHAnsi" w:cstheme="majorHAnsi"/>
                <w:noProof/>
                <w:webHidden/>
                <w:sz w:val="26"/>
                <w:szCs w:val="26"/>
              </w:rPr>
              <w:fldChar w:fldCharType="end"/>
            </w:r>
          </w:hyperlink>
        </w:p>
        <w:p w14:paraId="07E6C295" w14:textId="1D3D86F7" w:rsidR="00A76C8D" w:rsidRPr="00A76C8D" w:rsidRDefault="00A76C8D">
          <w:pPr>
            <w:pStyle w:val="Mucluc1"/>
            <w:rPr>
              <w:rFonts w:asciiTheme="majorHAnsi" w:hAnsiTheme="majorHAnsi" w:cstheme="majorHAnsi"/>
              <w:noProof/>
              <w:sz w:val="26"/>
              <w:szCs w:val="26"/>
            </w:rPr>
          </w:pPr>
          <w:hyperlink w:anchor="_Toc238813374" w:history="1">
            <w:r w:rsidRPr="00A76C8D">
              <w:rPr>
                <w:rStyle w:val="Siuktni"/>
                <w:rFonts w:asciiTheme="majorHAnsi" w:hAnsiTheme="majorHAnsi" w:cstheme="majorHAnsi"/>
                <w:b/>
                <w:bCs/>
                <w:noProof/>
                <w:sz w:val="26"/>
                <w:szCs w:val="26"/>
                <w:lang w:val="en-US"/>
              </w:rPr>
              <w:t>LỜI CẢM ƠN</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_Toc238813374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ii</w:t>
            </w:r>
            <w:r w:rsidRPr="00A76C8D">
              <w:rPr>
                <w:rFonts w:asciiTheme="majorHAnsi" w:hAnsiTheme="majorHAnsi" w:cstheme="majorHAnsi"/>
                <w:noProof/>
                <w:webHidden/>
                <w:sz w:val="26"/>
                <w:szCs w:val="26"/>
              </w:rPr>
              <w:fldChar w:fldCharType="end"/>
            </w:r>
          </w:hyperlink>
        </w:p>
        <w:p w14:paraId="3AC37265" w14:textId="3CA96477" w:rsidR="00A76C8D" w:rsidRPr="00A76C8D" w:rsidRDefault="00A76C8D">
          <w:pPr>
            <w:pStyle w:val="Mucluc1"/>
            <w:rPr>
              <w:rFonts w:asciiTheme="majorHAnsi" w:hAnsiTheme="majorHAnsi" w:cstheme="majorHAnsi"/>
              <w:noProof/>
              <w:sz w:val="26"/>
              <w:szCs w:val="26"/>
            </w:rPr>
          </w:pPr>
          <w:hyperlink w:anchor="_Toc238813375" w:history="1">
            <w:r w:rsidRPr="00A76C8D">
              <w:rPr>
                <w:rStyle w:val="Siuktni"/>
                <w:rFonts w:asciiTheme="majorHAnsi" w:hAnsiTheme="majorHAnsi" w:cstheme="majorHAnsi"/>
                <w:b/>
                <w:bCs/>
                <w:noProof/>
                <w:sz w:val="26"/>
                <w:szCs w:val="26"/>
              </w:rPr>
              <w:t>DANH MỤC CHỮ VIẾT TẮT</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_Toc238813375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v</w:t>
            </w:r>
            <w:r w:rsidRPr="00A76C8D">
              <w:rPr>
                <w:rFonts w:asciiTheme="majorHAnsi" w:hAnsiTheme="majorHAnsi" w:cstheme="majorHAnsi"/>
                <w:noProof/>
                <w:webHidden/>
                <w:sz w:val="26"/>
                <w:szCs w:val="26"/>
              </w:rPr>
              <w:fldChar w:fldCharType="end"/>
            </w:r>
          </w:hyperlink>
        </w:p>
        <w:p w14:paraId="7708633B" w14:textId="4C81980D" w:rsidR="00A76C8D" w:rsidRPr="00A76C8D" w:rsidRDefault="00A76C8D">
          <w:pPr>
            <w:pStyle w:val="Mucluc1"/>
            <w:rPr>
              <w:rFonts w:asciiTheme="majorHAnsi" w:hAnsiTheme="majorHAnsi" w:cstheme="majorHAnsi"/>
              <w:noProof/>
              <w:sz w:val="26"/>
              <w:szCs w:val="26"/>
            </w:rPr>
          </w:pPr>
          <w:hyperlink w:anchor="_Toc238813376" w:history="1">
            <w:r w:rsidRPr="00A76C8D">
              <w:rPr>
                <w:rStyle w:val="Siuktni"/>
                <w:rFonts w:asciiTheme="majorHAnsi" w:hAnsiTheme="majorHAnsi" w:cstheme="majorHAnsi"/>
                <w:b/>
                <w:bCs/>
                <w:noProof/>
                <w:sz w:val="26"/>
                <w:szCs w:val="26"/>
                <w:lang w:val="en-US"/>
              </w:rPr>
              <w:t>MỞ ĐẦU</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_Toc238813376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w:t>
            </w:r>
            <w:r w:rsidRPr="00A76C8D">
              <w:rPr>
                <w:rFonts w:asciiTheme="majorHAnsi" w:hAnsiTheme="majorHAnsi" w:cstheme="majorHAnsi"/>
                <w:noProof/>
                <w:webHidden/>
                <w:sz w:val="26"/>
                <w:szCs w:val="26"/>
              </w:rPr>
              <w:fldChar w:fldCharType="end"/>
            </w:r>
          </w:hyperlink>
        </w:p>
        <w:p w14:paraId="17D3C6C5" w14:textId="486F7DBC" w:rsidR="00A76C8D" w:rsidRPr="00A76C8D" w:rsidRDefault="00A76C8D">
          <w:pPr>
            <w:pStyle w:val="Mucluc1"/>
            <w:rPr>
              <w:rFonts w:asciiTheme="majorHAnsi" w:hAnsiTheme="majorHAnsi" w:cstheme="majorHAnsi"/>
              <w:noProof/>
              <w:sz w:val="26"/>
              <w:szCs w:val="26"/>
            </w:rPr>
          </w:pPr>
          <w:hyperlink w:anchor="_Toc238813377" w:history="1">
            <w:r w:rsidRPr="00A76C8D">
              <w:rPr>
                <w:rStyle w:val="Siuktni"/>
                <w:rFonts w:asciiTheme="majorHAnsi" w:hAnsiTheme="majorHAnsi" w:cstheme="majorHAnsi"/>
                <w:b/>
                <w:bCs/>
                <w:noProof/>
                <w:sz w:val="26"/>
                <w:szCs w:val="26"/>
                <w:lang w:val="pl-PL"/>
              </w:rPr>
              <w:t>1.</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lang w:val="pl-PL"/>
              </w:rPr>
              <w:t>Lý do chọn ca lâm sàng</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_Toc238813377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w:t>
            </w:r>
            <w:r w:rsidRPr="00A76C8D">
              <w:rPr>
                <w:rFonts w:asciiTheme="majorHAnsi" w:hAnsiTheme="majorHAnsi" w:cstheme="majorHAnsi"/>
                <w:noProof/>
                <w:webHidden/>
                <w:sz w:val="26"/>
                <w:szCs w:val="26"/>
              </w:rPr>
              <w:fldChar w:fldCharType="end"/>
            </w:r>
          </w:hyperlink>
        </w:p>
        <w:p w14:paraId="327D429E" w14:textId="0247BC89" w:rsidR="00A76C8D" w:rsidRPr="00A76C8D" w:rsidRDefault="00A76C8D">
          <w:pPr>
            <w:pStyle w:val="Mucluc1"/>
            <w:rPr>
              <w:rFonts w:asciiTheme="majorHAnsi" w:hAnsiTheme="majorHAnsi" w:cstheme="majorHAnsi"/>
              <w:noProof/>
              <w:sz w:val="26"/>
              <w:szCs w:val="26"/>
            </w:rPr>
          </w:pPr>
          <w:hyperlink w:anchor="_Toc238813378" w:history="1">
            <w:r w:rsidRPr="00A76C8D">
              <w:rPr>
                <w:rStyle w:val="Siuktni"/>
                <w:rFonts w:asciiTheme="majorHAnsi" w:hAnsiTheme="majorHAnsi" w:cstheme="majorHAnsi"/>
                <w:b/>
                <w:bCs/>
                <w:noProof/>
                <w:sz w:val="26"/>
                <w:szCs w:val="26"/>
                <w:lang w:val="en-US"/>
              </w:rPr>
              <w:t>2.</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lang w:val="en-US"/>
              </w:rPr>
              <w:t>Nhiệm vụ của đề án</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_Toc238813378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w:t>
            </w:r>
            <w:r w:rsidRPr="00A76C8D">
              <w:rPr>
                <w:rFonts w:asciiTheme="majorHAnsi" w:hAnsiTheme="majorHAnsi" w:cstheme="majorHAnsi"/>
                <w:noProof/>
                <w:webHidden/>
                <w:sz w:val="26"/>
                <w:szCs w:val="26"/>
              </w:rPr>
              <w:fldChar w:fldCharType="end"/>
            </w:r>
          </w:hyperlink>
        </w:p>
        <w:p w14:paraId="0A717314" w14:textId="6ABE39E7" w:rsidR="00A76C8D" w:rsidRPr="00A76C8D" w:rsidRDefault="00A76C8D">
          <w:pPr>
            <w:pStyle w:val="Mucluc1"/>
            <w:rPr>
              <w:rFonts w:asciiTheme="majorHAnsi" w:hAnsiTheme="majorHAnsi" w:cstheme="majorHAnsi"/>
              <w:noProof/>
              <w:sz w:val="26"/>
              <w:szCs w:val="26"/>
            </w:rPr>
          </w:pPr>
          <w:hyperlink w:anchor="_Toc238813379" w:history="1">
            <w:r w:rsidRPr="00A76C8D">
              <w:rPr>
                <w:rStyle w:val="Siuktni"/>
                <w:rFonts w:asciiTheme="majorHAnsi" w:hAnsiTheme="majorHAnsi" w:cstheme="majorHAnsi"/>
                <w:b/>
                <w:bCs/>
                <w:noProof/>
                <w:sz w:val="26"/>
                <w:szCs w:val="26"/>
              </w:rPr>
              <w:t>CHƯƠNG 1. CƠ SỞ LÝ LUẬN VỀ RỐI LOẠN DẠNG CƠ THỂ</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_Toc238813379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w:t>
            </w:r>
            <w:r w:rsidRPr="00A76C8D">
              <w:rPr>
                <w:rFonts w:asciiTheme="majorHAnsi" w:hAnsiTheme="majorHAnsi" w:cstheme="majorHAnsi"/>
                <w:noProof/>
                <w:webHidden/>
                <w:sz w:val="26"/>
                <w:szCs w:val="26"/>
              </w:rPr>
              <w:fldChar w:fldCharType="end"/>
            </w:r>
          </w:hyperlink>
        </w:p>
        <w:p w14:paraId="3D588B46" w14:textId="4F002EF3" w:rsidR="00A76C8D" w:rsidRPr="00A76C8D" w:rsidRDefault="00A76C8D">
          <w:pPr>
            <w:pStyle w:val="Mucluc1"/>
            <w:rPr>
              <w:rFonts w:asciiTheme="majorHAnsi" w:hAnsiTheme="majorHAnsi" w:cstheme="majorHAnsi"/>
              <w:noProof/>
              <w:sz w:val="26"/>
              <w:szCs w:val="26"/>
            </w:rPr>
          </w:pPr>
          <w:hyperlink w:anchor="_Toc238813380" w:history="1">
            <w:r w:rsidRPr="00A76C8D">
              <w:rPr>
                <w:rStyle w:val="Siuktni"/>
                <w:rFonts w:asciiTheme="majorHAnsi" w:hAnsiTheme="majorHAnsi" w:cstheme="majorHAnsi"/>
                <w:b/>
                <w:bCs/>
                <w:noProof/>
                <w:sz w:val="26"/>
                <w:szCs w:val="26"/>
              </w:rPr>
              <w:t>1.1.</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rPr>
              <w:t>Tổng quan nghiên cứu về rối loạn dạng cơ thể</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_Toc238813380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w:t>
            </w:r>
            <w:r w:rsidRPr="00A76C8D">
              <w:rPr>
                <w:rFonts w:asciiTheme="majorHAnsi" w:hAnsiTheme="majorHAnsi" w:cstheme="majorHAnsi"/>
                <w:noProof/>
                <w:webHidden/>
                <w:sz w:val="26"/>
                <w:szCs w:val="26"/>
              </w:rPr>
              <w:fldChar w:fldCharType="end"/>
            </w:r>
          </w:hyperlink>
        </w:p>
        <w:p w14:paraId="08E3E170" w14:textId="4571565B" w:rsidR="00A76C8D" w:rsidRPr="00A76C8D" w:rsidRDefault="00A76C8D">
          <w:pPr>
            <w:pStyle w:val="Mucluc1"/>
            <w:tabs>
              <w:tab w:val="left" w:pos="720"/>
            </w:tabs>
            <w:rPr>
              <w:rFonts w:asciiTheme="majorHAnsi" w:hAnsiTheme="majorHAnsi" w:cstheme="majorHAnsi"/>
              <w:noProof/>
              <w:sz w:val="26"/>
              <w:szCs w:val="26"/>
            </w:rPr>
          </w:pPr>
          <w:hyperlink w:anchor="_Toc238813381" w:history="1">
            <w:r w:rsidRPr="00A76C8D">
              <w:rPr>
                <w:rStyle w:val="Siuktni"/>
                <w:rFonts w:asciiTheme="majorHAnsi" w:hAnsiTheme="majorHAnsi" w:cstheme="majorHAnsi"/>
                <w:i/>
                <w:iCs/>
                <w:noProof/>
                <w:sz w:val="26"/>
                <w:szCs w:val="26"/>
              </w:rPr>
              <w:t>1.1.1.</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rPr>
              <w:t>Dịch tễ học về rối loạn dạng cơ thể</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_Toc238813381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w:t>
            </w:r>
            <w:r w:rsidRPr="00A76C8D">
              <w:rPr>
                <w:rFonts w:asciiTheme="majorHAnsi" w:hAnsiTheme="majorHAnsi" w:cstheme="majorHAnsi"/>
                <w:noProof/>
                <w:webHidden/>
                <w:sz w:val="26"/>
                <w:szCs w:val="26"/>
              </w:rPr>
              <w:fldChar w:fldCharType="end"/>
            </w:r>
          </w:hyperlink>
        </w:p>
        <w:p w14:paraId="294C3378" w14:textId="41209F2A" w:rsidR="00A76C8D" w:rsidRPr="00A76C8D" w:rsidRDefault="00A76C8D">
          <w:pPr>
            <w:pStyle w:val="Mucluc1"/>
            <w:tabs>
              <w:tab w:val="left" w:pos="720"/>
            </w:tabs>
            <w:rPr>
              <w:rFonts w:asciiTheme="majorHAnsi" w:hAnsiTheme="majorHAnsi" w:cstheme="majorHAnsi"/>
              <w:noProof/>
              <w:sz w:val="26"/>
              <w:szCs w:val="26"/>
            </w:rPr>
          </w:pPr>
          <w:hyperlink w:anchor="_Toc238813382" w:history="1">
            <w:r w:rsidRPr="00A76C8D">
              <w:rPr>
                <w:rStyle w:val="Siuktni"/>
                <w:rFonts w:asciiTheme="majorHAnsi" w:hAnsiTheme="majorHAnsi" w:cstheme="majorHAnsi"/>
                <w:i/>
                <w:iCs/>
                <w:noProof/>
                <w:sz w:val="26"/>
                <w:szCs w:val="26"/>
              </w:rPr>
              <w:t>1.1.2.</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rPr>
              <w:t>Nguyên nhân rối loạn dạng cơ thể</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_Toc238813382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5</w:t>
            </w:r>
            <w:r w:rsidRPr="00A76C8D">
              <w:rPr>
                <w:rFonts w:asciiTheme="majorHAnsi" w:hAnsiTheme="majorHAnsi" w:cstheme="majorHAnsi"/>
                <w:noProof/>
                <w:webHidden/>
                <w:sz w:val="26"/>
                <w:szCs w:val="26"/>
              </w:rPr>
              <w:fldChar w:fldCharType="end"/>
            </w:r>
          </w:hyperlink>
        </w:p>
        <w:p w14:paraId="6B5F5BC2" w14:textId="1FA88E18" w:rsidR="00A76C8D" w:rsidRPr="00A76C8D" w:rsidRDefault="00A76C8D">
          <w:pPr>
            <w:pStyle w:val="Mucluc1"/>
            <w:tabs>
              <w:tab w:val="left" w:pos="720"/>
            </w:tabs>
            <w:rPr>
              <w:rFonts w:asciiTheme="majorHAnsi" w:hAnsiTheme="majorHAnsi" w:cstheme="majorHAnsi"/>
              <w:noProof/>
              <w:sz w:val="26"/>
              <w:szCs w:val="26"/>
            </w:rPr>
          </w:pPr>
          <w:hyperlink w:anchor="_Toc238813383" w:history="1">
            <w:r w:rsidRPr="00A76C8D">
              <w:rPr>
                <w:rStyle w:val="Siuktni"/>
                <w:rFonts w:asciiTheme="majorHAnsi" w:hAnsiTheme="majorHAnsi" w:cstheme="majorHAnsi"/>
                <w:i/>
                <w:iCs/>
                <w:noProof/>
                <w:sz w:val="26"/>
                <w:szCs w:val="26"/>
              </w:rPr>
              <w:t>1.1.3.</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rPr>
              <w:t>Ảnh hưởng của rối loạn dạng cơ thể đến trẻ em</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_Toc238813383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10</w:t>
            </w:r>
            <w:r w:rsidRPr="00A76C8D">
              <w:rPr>
                <w:rFonts w:asciiTheme="majorHAnsi" w:hAnsiTheme="majorHAnsi" w:cstheme="majorHAnsi"/>
                <w:noProof/>
                <w:webHidden/>
                <w:sz w:val="26"/>
                <w:szCs w:val="26"/>
              </w:rPr>
              <w:fldChar w:fldCharType="end"/>
            </w:r>
          </w:hyperlink>
        </w:p>
        <w:p w14:paraId="44500129" w14:textId="1D8E9AA2" w:rsidR="00A76C8D" w:rsidRPr="00A76C8D" w:rsidRDefault="00A76C8D">
          <w:pPr>
            <w:pStyle w:val="Mucluc1"/>
            <w:tabs>
              <w:tab w:val="left" w:pos="720"/>
            </w:tabs>
            <w:rPr>
              <w:rFonts w:asciiTheme="majorHAnsi" w:hAnsiTheme="majorHAnsi" w:cstheme="majorHAnsi"/>
              <w:noProof/>
              <w:sz w:val="26"/>
              <w:szCs w:val="26"/>
            </w:rPr>
          </w:pPr>
          <w:hyperlink w:anchor="_Toc238813384" w:history="1">
            <w:r w:rsidRPr="00A76C8D">
              <w:rPr>
                <w:rStyle w:val="Siuktni"/>
                <w:rFonts w:asciiTheme="majorHAnsi" w:hAnsiTheme="majorHAnsi" w:cstheme="majorHAnsi"/>
                <w:i/>
                <w:iCs/>
                <w:noProof/>
                <w:sz w:val="26"/>
                <w:szCs w:val="26"/>
              </w:rPr>
              <w:t>1.1.4.</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rPr>
              <w:t>Các nghiên cứu về đánh giá và can thiệp rối loạn dạng cơ thể ở trẻ em</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_Toc238813384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11</w:t>
            </w:r>
            <w:r w:rsidRPr="00A76C8D">
              <w:rPr>
                <w:rFonts w:asciiTheme="majorHAnsi" w:hAnsiTheme="majorHAnsi" w:cstheme="majorHAnsi"/>
                <w:noProof/>
                <w:webHidden/>
                <w:sz w:val="26"/>
                <w:szCs w:val="26"/>
              </w:rPr>
              <w:fldChar w:fldCharType="end"/>
            </w:r>
          </w:hyperlink>
        </w:p>
        <w:p w14:paraId="4C495A16" w14:textId="5BC81096" w:rsidR="00A76C8D" w:rsidRPr="00A76C8D" w:rsidRDefault="00A76C8D">
          <w:pPr>
            <w:pStyle w:val="Mucluc1"/>
            <w:rPr>
              <w:rFonts w:asciiTheme="majorHAnsi" w:hAnsiTheme="majorHAnsi" w:cstheme="majorHAnsi"/>
              <w:noProof/>
              <w:sz w:val="26"/>
              <w:szCs w:val="26"/>
            </w:rPr>
          </w:pPr>
          <w:hyperlink w:anchor="_Toc238813385" w:history="1">
            <w:r w:rsidRPr="00A76C8D">
              <w:rPr>
                <w:rStyle w:val="Siuktni"/>
                <w:rFonts w:asciiTheme="majorHAnsi" w:hAnsiTheme="majorHAnsi" w:cstheme="majorHAnsi"/>
                <w:b/>
                <w:bCs/>
                <w:noProof/>
                <w:sz w:val="26"/>
                <w:szCs w:val="26"/>
              </w:rPr>
              <w:t>1.2.</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rPr>
              <w:t>Lý luận về can thiệp tâm lý cho rối loạn dạng cơ thể ở trẻ em</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_Toc238813385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13</w:t>
            </w:r>
            <w:r w:rsidRPr="00A76C8D">
              <w:rPr>
                <w:rFonts w:asciiTheme="majorHAnsi" w:hAnsiTheme="majorHAnsi" w:cstheme="majorHAnsi"/>
                <w:noProof/>
                <w:webHidden/>
                <w:sz w:val="26"/>
                <w:szCs w:val="26"/>
              </w:rPr>
              <w:fldChar w:fldCharType="end"/>
            </w:r>
          </w:hyperlink>
        </w:p>
        <w:p w14:paraId="3511CFD1" w14:textId="6A069125" w:rsidR="00A76C8D" w:rsidRPr="00A76C8D" w:rsidRDefault="00A76C8D">
          <w:pPr>
            <w:pStyle w:val="Mucluc1"/>
            <w:tabs>
              <w:tab w:val="left" w:pos="720"/>
            </w:tabs>
            <w:rPr>
              <w:rFonts w:asciiTheme="majorHAnsi" w:hAnsiTheme="majorHAnsi" w:cstheme="majorHAnsi"/>
              <w:noProof/>
              <w:sz w:val="26"/>
              <w:szCs w:val="26"/>
            </w:rPr>
          </w:pPr>
          <w:hyperlink w:anchor="_Toc238813386" w:history="1">
            <w:r w:rsidRPr="00A76C8D">
              <w:rPr>
                <w:rStyle w:val="Siuktni"/>
                <w:rFonts w:asciiTheme="majorHAnsi" w:hAnsiTheme="majorHAnsi" w:cstheme="majorHAnsi"/>
                <w:i/>
                <w:iCs/>
                <w:noProof/>
                <w:sz w:val="26"/>
                <w:szCs w:val="26"/>
              </w:rPr>
              <w:t>1.2.1.</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rPr>
              <w:t>Đặc điểm tâm sinh lý lứa tuổi trẻ em</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_Toc238813386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13</w:t>
            </w:r>
            <w:r w:rsidRPr="00A76C8D">
              <w:rPr>
                <w:rFonts w:asciiTheme="majorHAnsi" w:hAnsiTheme="majorHAnsi" w:cstheme="majorHAnsi"/>
                <w:noProof/>
                <w:webHidden/>
                <w:sz w:val="26"/>
                <w:szCs w:val="26"/>
              </w:rPr>
              <w:fldChar w:fldCharType="end"/>
            </w:r>
          </w:hyperlink>
        </w:p>
        <w:p w14:paraId="075E45E4" w14:textId="7765B2DF" w:rsidR="00A76C8D" w:rsidRPr="00A76C8D" w:rsidRDefault="00A76C8D">
          <w:pPr>
            <w:pStyle w:val="Mucluc1"/>
            <w:tabs>
              <w:tab w:val="left" w:pos="720"/>
            </w:tabs>
            <w:rPr>
              <w:rFonts w:asciiTheme="majorHAnsi" w:hAnsiTheme="majorHAnsi" w:cstheme="majorHAnsi"/>
              <w:noProof/>
              <w:sz w:val="26"/>
              <w:szCs w:val="26"/>
            </w:rPr>
          </w:pPr>
          <w:hyperlink w:anchor="_Toc238813387" w:history="1">
            <w:r w:rsidRPr="00A76C8D">
              <w:rPr>
                <w:rStyle w:val="Siuktni"/>
                <w:rFonts w:asciiTheme="majorHAnsi" w:hAnsiTheme="majorHAnsi" w:cstheme="majorHAnsi"/>
                <w:i/>
                <w:iCs/>
                <w:noProof/>
                <w:sz w:val="26"/>
                <w:szCs w:val="26"/>
              </w:rPr>
              <w:t>1.2.2.</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rPr>
              <w:t>Khái niệm và tiêu chuẩn chẩn đoán rối loạn dạng cơ thể theo DSM-5</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_Toc238813387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15</w:t>
            </w:r>
            <w:r w:rsidRPr="00A76C8D">
              <w:rPr>
                <w:rFonts w:asciiTheme="majorHAnsi" w:hAnsiTheme="majorHAnsi" w:cstheme="majorHAnsi"/>
                <w:noProof/>
                <w:webHidden/>
                <w:sz w:val="26"/>
                <w:szCs w:val="26"/>
              </w:rPr>
              <w:fldChar w:fldCharType="end"/>
            </w:r>
          </w:hyperlink>
        </w:p>
        <w:p w14:paraId="46AC01D0" w14:textId="7E2846F8" w:rsidR="00A76C8D" w:rsidRPr="00A76C8D" w:rsidRDefault="00A76C8D">
          <w:pPr>
            <w:pStyle w:val="Mucluc1"/>
            <w:tabs>
              <w:tab w:val="left" w:pos="720"/>
            </w:tabs>
            <w:rPr>
              <w:rFonts w:asciiTheme="majorHAnsi" w:hAnsiTheme="majorHAnsi" w:cstheme="majorHAnsi"/>
              <w:noProof/>
              <w:sz w:val="26"/>
              <w:szCs w:val="26"/>
            </w:rPr>
          </w:pPr>
          <w:hyperlink w:anchor="_Toc238813388" w:history="1">
            <w:r w:rsidRPr="00A76C8D">
              <w:rPr>
                <w:rStyle w:val="Siuktni"/>
                <w:rFonts w:asciiTheme="majorHAnsi" w:hAnsiTheme="majorHAnsi" w:cstheme="majorHAnsi"/>
                <w:i/>
                <w:iCs/>
                <w:noProof/>
                <w:sz w:val="26"/>
                <w:szCs w:val="26"/>
              </w:rPr>
              <w:t>1.2.3.</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rPr>
              <w:t>Liệu pháp nhận thức - hành vi trong can thiệp rối loạn dạng cơ thể ở trẻ em</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_Toc238813388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17</w:t>
            </w:r>
            <w:r w:rsidRPr="00A76C8D">
              <w:rPr>
                <w:rFonts w:asciiTheme="majorHAnsi" w:hAnsiTheme="majorHAnsi" w:cstheme="majorHAnsi"/>
                <w:noProof/>
                <w:webHidden/>
                <w:sz w:val="26"/>
                <w:szCs w:val="26"/>
              </w:rPr>
              <w:fldChar w:fldCharType="end"/>
            </w:r>
          </w:hyperlink>
        </w:p>
        <w:p w14:paraId="4FCE5510" w14:textId="6FD224D6" w:rsidR="00A76C8D" w:rsidRPr="00A76C8D" w:rsidRDefault="00A76C8D">
          <w:pPr>
            <w:pStyle w:val="Mucluc1"/>
            <w:rPr>
              <w:rFonts w:asciiTheme="majorHAnsi" w:hAnsiTheme="majorHAnsi" w:cstheme="majorHAnsi"/>
              <w:noProof/>
              <w:sz w:val="26"/>
              <w:szCs w:val="26"/>
            </w:rPr>
          </w:pPr>
          <w:hyperlink w:anchor="_Toc238813389" w:history="1">
            <w:r w:rsidRPr="00A76C8D">
              <w:rPr>
                <w:rStyle w:val="Siuktni"/>
                <w:rFonts w:asciiTheme="majorHAnsi" w:hAnsiTheme="majorHAnsi" w:cstheme="majorHAnsi"/>
                <w:b/>
                <w:bCs/>
                <w:noProof/>
                <w:sz w:val="26"/>
                <w:szCs w:val="26"/>
              </w:rPr>
              <w:t>1.3.</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rPr>
              <w:t>Các phương pháp đánh giá và can thiệp</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_Toc238813389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21</w:t>
            </w:r>
            <w:r w:rsidRPr="00A76C8D">
              <w:rPr>
                <w:rFonts w:asciiTheme="majorHAnsi" w:hAnsiTheme="majorHAnsi" w:cstheme="majorHAnsi"/>
                <w:noProof/>
                <w:webHidden/>
                <w:sz w:val="26"/>
                <w:szCs w:val="26"/>
              </w:rPr>
              <w:fldChar w:fldCharType="end"/>
            </w:r>
          </w:hyperlink>
        </w:p>
        <w:p w14:paraId="39A2321C" w14:textId="767AB450" w:rsidR="00A76C8D" w:rsidRPr="00A76C8D" w:rsidRDefault="00A76C8D">
          <w:pPr>
            <w:pStyle w:val="Mucluc1"/>
            <w:tabs>
              <w:tab w:val="left" w:pos="720"/>
            </w:tabs>
            <w:rPr>
              <w:rFonts w:asciiTheme="majorHAnsi" w:hAnsiTheme="majorHAnsi" w:cstheme="majorHAnsi"/>
              <w:noProof/>
              <w:sz w:val="26"/>
              <w:szCs w:val="26"/>
            </w:rPr>
          </w:pPr>
          <w:hyperlink w:anchor="_Toc238813390" w:history="1">
            <w:r w:rsidRPr="00A76C8D">
              <w:rPr>
                <w:rStyle w:val="Siuktni"/>
                <w:rFonts w:asciiTheme="majorHAnsi" w:hAnsiTheme="majorHAnsi" w:cstheme="majorHAnsi"/>
                <w:i/>
                <w:iCs/>
                <w:noProof/>
                <w:sz w:val="26"/>
                <w:szCs w:val="26"/>
                <w:lang w:val="en-US"/>
              </w:rPr>
              <w:t>1.3.1.</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lang w:val="en-US"/>
              </w:rPr>
              <w:t>Các phương pháp đánh giá</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_Toc238813390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21</w:t>
            </w:r>
            <w:r w:rsidRPr="00A76C8D">
              <w:rPr>
                <w:rFonts w:asciiTheme="majorHAnsi" w:hAnsiTheme="majorHAnsi" w:cstheme="majorHAnsi"/>
                <w:noProof/>
                <w:webHidden/>
                <w:sz w:val="26"/>
                <w:szCs w:val="26"/>
              </w:rPr>
              <w:fldChar w:fldCharType="end"/>
            </w:r>
          </w:hyperlink>
        </w:p>
        <w:p w14:paraId="1E693A36" w14:textId="0FD7D7C4" w:rsidR="00A76C8D" w:rsidRPr="00A76C8D" w:rsidRDefault="00A76C8D">
          <w:pPr>
            <w:pStyle w:val="Mucluc1"/>
            <w:tabs>
              <w:tab w:val="left" w:pos="720"/>
            </w:tabs>
            <w:rPr>
              <w:rFonts w:asciiTheme="majorHAnsi" w:hAnsiTheme="majorHAnsi" w:cstheme="majorHAnsi"/>
              <w:noProof/>
              <w:sz w:val="26"/>
              <w:szCs w:val="26"/>
            </w:rPr>
          </w:pPr>
          <w:hyperlink w:anchor="_Toc238813391" w:history="1">
            <w:r w:rsidRPr="00A76C8D">
              <w:rPr>
                <w:rStyle w:val="Siuktni"/>
                <w:rFonts w:asciiTheme="majorHAnsi" w:hAnsiTheme="majorHAnsi" w:cstheme="majorHAnsi"/>
                <w:i/>
                <w:iCs/>
                <w:noProof/>
                <w:sz w:val="26"/>
                <w:szCs w:val="26"/>
                <w:lang w:val="en-US"/>
              </w:rPr>
              <w:t>1.3.2.</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lang w:val="en-US"/>
              </w:rPr>
              <w:t>Các phương pháp can thiệp</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_Toc238813391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25</w:t>
            </w:r>
            <w:r w:rsidRPr="00A76C8D">
              <w:rPr>
                <w:rFonts w:asciiTheme="majorHAnsi" w:hAnsiTheme="majorHAnsi" w:cstheme="majorHAnsi"/>
                <w:noProof/>
                <w:webHidden/>
                <w:sz w:val="26"/>
                <w:szCs w:val="26"/>
              </w:rPr>
              <w:fldChar w:fldCharType="end"/>
            </w:r>
          </w:hyperlink>
        </w:p>
        <w:p w14:paraId="45EADB85" w14:textId="6D67C5B2" w:rsidR="00A76C8D" w:rsidRPr="00A76C8D" w:rsidRDefault="00A76C8D">
          <w:pPr>
            <w:pStyle w:val="Mucluc1"/>
            <w:rPr>
              <w:rFonts w:asciiTheme="majorHAnsi" w:hAnsiTheme="majorHAnsi" w:cstheme="majorHAnsi"/>
              <w:noProof/>
              <w:sz w:val="26"/>
              <w:szCs w:val="26"/>
            </w:rPr>
          </w:pPr>
          <w:hyperlink w:anchor="_Toc238813392" w:history="1">
            <w:r w:rsidRPr="00A76C8D">
              <w:rPr>
                <w:rStyle w:val="Siuktni"/>
                <w:rFonts w:asciiTheme="majorHAnsi" w:hAnsiTheme="majorHAnsi" w:cstheme="majorHAnsi"/>
                <w:b/>
                <w:bCs/>
                <w:noProof/>
                <w:sz w:val="26"/>
                <w:szCs w:val="26"/>
              </w:rPr>
              <w:t>Tiểu kết chương 1</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_Toc238813392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32</w:t>
            </w:r>
            <w:r w:rsidRPr="00A76C8D">
              <w:rPr>
                <w:rFonts w:asciiTheme="majorHAnsi" w:hAnsiTheme="majorHAnsi" w:cstheme="majorHAnsi"/>
                <w:noProof/>
                <w:webHidden/>
                <w:sz w:val="26"/>
                <w:szCs w:val="26"/>
              </w:rPr>
              <w:fldChar w:fldCharType="end"/>
            </w:r>
          </w:hyperlink>
        </w:p>
        <w:p w14:paraId="5DF4561B" w14:textId="5977A5EA" w:rsidR="00A76C8D" w:rsidRPr="00A76C8D" w:rsidRDefault="00A76C8D">
          <w:pPr>
            <w:pStyle w:val="Mucluc1"/>
            <w:rPr>
              <w:rFonts w:asciiTheme="majorHAnsi" w:hAnsiTheme="majorHAnsi" w:cstheme="majorHAnsi"/>
              <w:noProof/>
              <w:sz w:val="26"/>
              <w:szCs w:val="26"/>
            </w:rPr>
          </w:pPr>
          <w:hyperlink w:anchor="_Toc238813393" w:history="1">
            <w:r w:rsidRPr="00A76C8D">
              <w:rPr>
                <w:rStyle w:val="Siuktni"/>
                <w:rFonts w:asciiTheme="majorHAnsi" w:hAnsiTheme="majorHAnsi" w:cstheme="majorHAnsi"/>
                <w:b/>
                <w:bCs/>
                <w:noProof/>
                <w:sz w:val="26"/>
                <w:szCs w:val="26"/>
              </w:rPr>
              <w:t>CHƯƠNG 2. ĐÁNH GIÁ VÀ CAN THIỆP MỘT TRƯỜNG HỢP RỐI LOẠN DẠNG CƠ THỂ</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_Toc238813393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33</w:t>
            </w:r>
            <w:r w:rsidRPr="00A76C8D">
              <w:rPr>
                <w:rFonts w:asciiTheme="majorHAnsi" w:hAnsiTheme="majorHAnsi" w:cstheme="majorHAnsi"/>
                <w:noProof/>
                <w:webHidden/>
                <w:sz w:val="26"/>
                <w:szCs w:val="26"/>
              </w:rPr>
              <w:fldChar w:fldCharType="end"/>
            </w:r>
          </w:hyperlink>
        </w:p>
        <w:p w14:paraId="01982D05" w14:textId="49C1E698" w:rsidR="00A76C8D" w:rsidRPr="00A76C8D" w:rsidRDefault="00A76C8D">
          <w:pPr>
            <w:pStyle w:val="Mucluc1"/>
            <w:rPr>
              <w:rFonts w:asciiTheme="majorHAnsi" w:hAnsiTheme="majorHAnsi" w:cstheme="majorHAnsi"/>
              <w:noProof/>
              <w:sz w:val="26"/>
              <w:szCs w:val="26"/>
            </w:rPr>
          </w:pPr>
          <w:hyperlink w:anchor="_Toc238813394" w:history="1">
            <w:r w:rsidRPr="00A76C8D">
              <w:rPr>
                <w:rStyle w:val="Siuktni"/>
                <w:rFonts w:asciiTheme="majorHAnsi" w:hAnsiTheme="majorHAnsi" w:cstheme="majorHAnsi"/>
                <w:b/>
                <w:bCs/>
                <w:noProof/>
                <w:sz w:val="26"/>
                <w:szCs w:val="26"/>
                <w:lang w:val="en-US"/>
              </w:rPr>
              <w:t>2.1.</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lang w:val="en-US"/>
              </w:rPr>
              <w:t>Thông tin chung về TC</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_Toc238813394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33</w:t>
            </w:r>
            <w:r w:rsidRPr="00A76C8D">
              <w:rPr>
                <w:rFonts w:asciiTheme="majorHAnsi" w:hAnsiTheme="majorHAnsi" w:cstheme="majorHAnsi"/>
                <w:noProof/>
                <w:webHidden/>
                <w:sz w:val="26"/>
                <w:szCs w:val="26"/>
              </w:rPr>
              <w:fldChar w:fldCharType="end"/>
            </w:r>
          </w:hyperlink>
        </w:p>
        <w:p w14:paraId="4603B8D0" w14:textId="6CC0EF4C" w:rsidR="00A76C8D" w:rsidRPr="00A76C8D" w:rsidRDefault="00A76C8D">
          <w:pPr>
            <w:pStyle w:val="Mucluc1"/>
            <w:rPr>
              <w:rFonts w:asciiTheme="majorHAnsi" w:hAnsiTheme="majorHAnsi" w:cstheme="majorHAnsi"/>
              <w:noProof/>
              <w:sz w:val="26"/>
              <w:szCs w:val="26"/>
            </w:rPr>
          </w:pPr>
          <w:hyperlink w:anchor="_Toc238813395" w:history="1">
            <w:r w:rsidRPr="00A76C8D">
              <w:rPr>
                <w:rStyle w:val="Siuktni"/>
                <w:rFonts w:asciiTheme="majorHAnsi" w:hAnsiTheme="majorHAnsi" w:cstheme="majorHAnsi"/>
                <w:b/>
                <w:bCs/>
                <w:noProof/>
                <w:sz w:val="26"/>
                <w:szCs w:val="26"/>
              </w:rPr>
              <w:t>2.2.</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rPr>
              <w:t>Các vấn đề đạo đức</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_Toc238813395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33</w:t>
            </w:r>
            <w:r w:rsidRPr="00A76C8D">
              <w:rPr>
                <w:rFonts w:asciiTheme="majorHAnsi" w:hAnsiTheme="majorHAnsi" w:cstheme="majorHAnsi"/>
                <w:noProof/>
                <w:webHidden/>
                <w:sz w:val="26"/>
                <w:szCs w:val="26"/>
              </w:rPr>
              <w:fldChar w:fldCharType="end"/>
            </w:r>
          </w:hyperlink>
        </w:p>
        <w:p w14:paraId="17D5CC8C" w14:textId="34E54FB0" w:rsidR="00A76C8D" w:rsidRPr="00A76C8D" w:rsidRDefault="00A76C8D">
          <w:pPr>
            <w:pStyle w:val="Mucluc1"/>
            <w:rPr>
              <w:rFonts w:asciiTheme="majorHAnsi" w:hAnsiTheme="majorHAnsi" w:cstheme="majorHAnsi"/>
              <w:noProof/>
              <w:sz w:val="26"/>
              <w:szCs w:val="26"/>
            </w:rPr>
          </w:pPr>
          <w:hyperlink w:anchor="_Toc238813396" w:history="1">
            <w:r w:rsidRPr="00A76C8D">
              <w:rPr>
                <w:rStyle w:val="Siuktni"/>
                <w:rFonts w:asciiTheme="majorHAnsi" w:hAnsiTheme="majorHAnsi" w:cstheme="majorHAnsi"/>
                <w:b/>
                <w:bCs/>
                <w:noProof/>
                <w:sz w:val="26"/>
                <w:szCs w:val="26"/>
                <w:lang w:val="en-US"/>
              </w:rPr>
              <w:t>2.3.</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lang w:val="en-US"/>
              </w:rPr>
              <w:t>Đánh giá</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_Toc238813396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34</w:t>
            </w:r>
            <w:r w:rsidRPr="00A76C8D">
              <w:rPr>
                <w:rFonts w:asciiTheme="majorHAnsi" w:hAnsiTheme="majorHAnsi" w:cstheme="majorHAnsi"/>
                <w:noProof/>
                <w:webHidden/>
                <w:sz w:val="26"/>
                <w:szCs w:val="26"/>
              </w:rPr>
              <w:fldChar w:fldCharType="end"/>
            </w:r>
          </w:hyperlink>
        </w:p>
        <w:p w14:paraId="0014D2A8" w14:textId="107D719D" w:rsidR="00A76C8D" w:rsidRPr="00A76C8D" w:rsidRDefault="00A76C8D">
          <w:pPr>
            <w:pStyle w:val="Mucluc1"/>
            <w:tabs>
              <w:tab w:val="left" w:pos="720"/>
            </w:tabs>
            <w:rPr>
              <w:rFonts w:asciiTheme="majorHAnsi" w:hAnsiTheme="majorHAnsi" w:cstheme="majorHAnsi"/>
              <w:noProof/>
              <w:sz w:val="26"/>
              <w:szCs w:val="26"/>
            </w:rPr>
          </w:pPr>
          <w:hyperlink w:anchor="_Toc238813397" w:history="1">
            <w:r w:rsidRPr="00A76C8D">
              <w:rPr>
                <w:rStyle w:val="Siuktni"/>
                <w:rFonts w:asciiTheme="majorHAnsi" w:hAnsiTheme="majorHAnsi" w:cstheme="majorHAnsi"/>
                <w:i/>
                <w:iCs/>
                <w:noProof/>
                <w:sz w:val="26"/>
                <w:szCs w:val="26"/>
                <w:lang w:val="en-US"/>
              </w:rPr>
              <w:t>2.3.1.</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lang w:val="en-US"/>
              </w:rPr>
              <w:t>Mô tả ca</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_Toc238813397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34</w:t>
            </w:r>
            <w:r w:rsidRPr="00A76C8D">
              <w:rPr>
                <w:rFonts w:asciiTheme="majorHAnsi" w:hAnsiTheme="majorHAnsi" w:cstheme="majorHAnsi"/>
                <w:noProof/>
                <w:webHidden/>
                <w:sz w:val="26"/>
                <w:szCs w:val="26"/>
              </w:rPr>
              <w:fldChar w:fldCharType="end"/>
            </w:r>
          </w:hyperlink>
        </w:p>
        <w:p w14:paraId="39E2288F" w14:textId="362F19FF" w:rsidR="00A76C8D" w:rsidRPr="00A76C8D" w:rsidRDefault="00A76C8D">
          <w:pPr>
            <w:pStyle w:val="Mucluc1"/>
            <w:tabs>
              <w:tab w:val="left" w:pos="720"/>
            </w:tabs>
            <w:rPr>
              <w:rFonts w:asciiTheme="majorHAnsi" w:hAnsiTheme="majorHAnsi" w:cstheme="majorHAnsi"/>
              <w:noProof/>
              <w:sz w:val="26"/>
              <w:szCs w:val="26"/>
            </w:rPr>
          </w:pPr>
          <w:hyperlink w:anchor="_Toc238813398" w:history="1">
            <w:r w:rsidRPr="00A76C8D">
              <w:rPr>
                <w:rStyle w:val="Siuktni"/>
                <w:rFonts w:asciiTheme="majorHAnsi" w:hAnsiTheme="majorHAnsi" w:cstheme="majorHAnsi"/>
                <w:i/>
                <w:iCs/>
                <w:noProof/>
                <w:sz w:val="26"/>
                <w:szCs w:val="26"/>
                <w:lang w:val="en-US"/>
              </w:rPr>
              <w:t>2.3.2.</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lang w:val="en-US"/>
              </w:rPr>
              <w:t>Kết quả đánh giá</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_Toc238813398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38</w:t>
            </w:r>
            <w:r w:rsidRPr="00A76C8D">
              <w:rPr>
                <w:rFonts w:asciiTheme="majorHAnsi" w:hAnsiTheme="majorHAnsi" w:cstheme="majorHAnsi"/>
                <w:noProof/>
                <w:webHidden/>
                <w:sz w:val="26"/>
                <w:szCs w:val="26"/>
              </w:rPr>
              <w:fldChar w:fldCharType="end"/>
            </w:r>
          </w:hyperlink>
        </w:p>
        <w:p w14:paraId="343AD243" w14:textId="05484FDB" w:rsidR="00A76C8D" w:rsidRPr="00A76C8D" w:rsidRDefault="00A76C8D">
          <w:pPr>
            <w:pStyle w:val="Mucluc1"/>
            <w:tabs>
              <w:tab w:val="left" w:pos="720"/>
            </w:tabs>
            <w:rPr>
              <w:rFonts w:asciiTheme="majorHAnsi" w:hAnsiTheme="majorHAnsi" w:cstheme="majorHAnsi"/>
              <w:noProof/>
              <w:sz w:val="26"/>
              <w:szCs w:val="26"/>
            </w:rPr>
          </w:pPr>
          <w:hyperlink w:anchor="_Toc238813399" w:history="1">
            <w:r w:rsidRPr="00A76C8D">
              <w:rPr>
                <w:rStyle w:val="Siuktni"/>
                <w:rFonts w:asciiTheme="majorHAnsi" w:hAnsiTheme="majorHAnsi" w:cstheme="majorHAnsi"/>
                <w:i/>
                <w:iCs/>
                <w:noProof/>
                <w:sz w:val="26"/>
                <w:szCs w:val="26"/>
                <w:lang w:val="en-US"/>
              </w:rPr>
              <w:t>2.3.3.</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lang w:val="en-US"/>
              </w:rPr>
              <w:t>Định hình trường hợp</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_Toc238813399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40</w:t>
            </w:r>
            <w:r w:rsidRPr="00A76C8D">
              <w:rPr>
                <w:rFonts w:asciiTheme="majorHAnsi" w:hAnsiTheme="majorHAnsi" w:cstheme="majorHAnsi"/>
                <w:noProof/>
                <w:webHidden/>
                <w:sz w:val="26"/>
                <w:szCs w:val="26"/>
              </w:rPr>
              <w:fldChar w:fldCharType="end"/>
            </w:r>
          </w:hyperlink>
        </w:p>
        <w:p w14:paraId="4FA1336C" w14:textId="3326FD32" w:rsidR="00A76C8D" w:rsidRPr="00A76C8D" w:rsidRDefault="00A76C8D">
          <w:pPr>
            <w:pStyle w:val="Mucluc1"/>
            <w:rPr>
              <w:rFonts w:asciiTheme="majorHAnsi" w:hAnsiTheme="majorHAnsi" w:cstheme="majorHAnsi"/>
              <w:noProof/>
              <w:sz w:val="26"/>
              <w:szCs w:val="26"/>
            </w:rPr>
          </w:pPr>
          <w:hyperlink w:anchor="_Toc238813400" w:history="1">
            <w:r w:rsidRPr="00A76C8D">
              <w:rPr>
                <w:rStyle w:val="Siuktni"/>
                <w:rFonts w:asciiTheme="majorHAnsi" w:hAnsiTheme="majorHAnsi" w:cstheme="majorHAnsi"/>
                <w:b/>
                <w:bCs/>
                <w:noProof/>
                <w:sz w:val="26"/>
                <w:szCs w:val="26"/>
                <w:lang w:val="en-US"/>
              </w:rPr>
              <w:t>2.4.</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lang w:val="en-US"/>
              </w:rPr>
              <w:t>Lập kế hoạch can thiệp</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_Toc238813400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49</w:t>
            </w:r>
            <w:r w:rsidRPr="00A76C8D">
              <w:rPr>
                <w:rFonts w:asciiTheme="majorHAnsi" w:hAnsiTheme="majorHAnsi" w:cstheme="majorHAnsi"/>
                <w:noProof/>
                <w:webHidden/>
                <w:sz w:val="26"/>
                <w:szCs w:val="26"/>
              </w:rPr>
              <w:fldChar w:fldCharType="end"/>
            </w:r>
          </w:hyperlink>
        </w:p>
        <w:p w14:paraId="763EA354" w14:textId="2AB8C29E" w:rsidR="00A76C8D" w:rsidRPr="00A76C8D" w:rsidRDefault="00A76C8D">
          <w:pPr>
            <w:pStyle w:val="Mucluc1"/>
            <w:tabs>
              <w:tab w:val="left" w:pos="720"/>
            </w:tabs>
            <w:rPr>
              <w:rFonts w:asciiTheme="majorHAnsi" w:hAnsiTheme="majorHAnsi" w:cstheme="majorHAnsi"/>
              <w:noProof/>
              <w:sz w:val="26"/>
              <w:szCs w:val="26"/>
            </w:rPr>
          </w:pPr>
          <w:hyperlink w:anchor="_Toc238813401" w:history="1">
            <w:r w:rsidRPr="00A76C8D">
              <w:rPr>
                <w:rStyle w:val="Siuktni"/>
                <w:rFonts w:asciiTheme="majorHAnsi" w:hAnsiTheme="majorHAnsi" w:cstheme="majorHAnsi"/>
                <w:i/>
                <w:iCs/>
                <w:noProof/>
                <w:sz w:val="26"/>
                <w:szCs w:val="26"/>
                <w:lang w:val="en-US"/>
              </w:rPr>
              <w:t>2.4.1.</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lang w:val="en-US"/>
              </w:rPr>
              <w:t>Mục tiêu đầu ra</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_Toc238813401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49</w:t>
            </w:r>
            <w:r w:rsidRPr="00A76C8D">
              <w:rPr>
                <w:rFonts w:asciiTheme="majorHAnsi" w:hAnsiTheme="majorHAnsi" w:cstheme="majorHAnsi"/>
                <w:noProof/>
                <w:webHidden/>
                <w:sz w:val="26"/>
                <w:szCs w:val="26"/>
              </w:rPr>
              <w:fldChar w:fldCharType="end"/>
            </w:r>
          </w:hyperlink>
        </w:p>
        <w:p w14:paraId="5C0CB956" w14:textId="0F7C4334" w:rsidR="00A76C8D" w:rsidRPr="00A76C8D" w:rsidRDefault="00A76C8D">
          <w:pPr>
            <w:pStyle w:val="Mucluc1"/>
            <w:tabs>
              <w:tab w:val="left" w:pos="720"/>
            </w:tabs>
            <w:rPr>
              <w:rFonts w:asciiTheme="majorHAnsi" w:hAnsiTheme="majorHAnsi" w:cstheme="majorHAnsi"/>
              <w:noProof/>
              <w:sz w:val="26"/>
              <w:szCs w:val="26"/>
            </w:rPr>
          </w:pPr>
          <w:hyperlink w:anchor="_Toc238813402" w:history="1">
            <w:r w:rsidRPr="00A76C8D">
              <w:rPr>
                <w:rStyle w:val="Siuktni"/>
                <w:rFonts w:asciiTheme="majorHAnsi" w:hAnsiTheme="majorHAnsi" w:cstheme="majorHAnsi"/>
                <w:i/>
                <w:iCs/>
                <w:noProof/>
                <w:sz w:val="26"/>
                <w:szCs w:val="26"/>
                <w:lang w:val="en-US"/>
              </w:rPr>
              <w:t>2.4.2.</w:t>
            </w:r>
            <w:r w:rsidRPr="00A76C8D">
              <w:rPr>
                <w:rFonts w:asciiTheme="majorHAnsi" w:hAnsiTheme="majorHAnsi" w:cstheme="majorHAnsi"/>
                <w:noProof/>
                <w:sz w:val="26"/>
                <w:szCs w:val="26"/>
              </w:rPr>
              <w:tab/>
            </w:r>
            <w:r w:rsidRPr="00A76C8D">
              <w:rPr>
                <w:rStyle w:val="Siuktni"/>
                <w:rFonts w:asciiTheme="majorHAnsi" w:hAnsiTheme="majorHAnsi" w:cstheme="majorHAnsi"/>
                <w:i/>
                <w:iCs/>
                <w:noProof/>
                <w:sz w:val="26"/>
                <w:szCs w:val="26"/>
                <w:lang w:val="en-US"/>
              </w:rPr>
              <w:t>Mục tiêu quá trình</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_Toc238813402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49</w:t>
            </w:r>
            <w:r w:rsidRPr="00A76C8D">
              <w:rPr>
                <w:rFonts w:asciiTheme="majorHAnsi" w:hAnsiTheme="majorHAnsi" w:cstheme="majorHAnsi"/>
                <w:noProof/>
                <w:webHidden/>
                <w:sz w:val="26"/>
                <w:szCs w:val="26"/>
              </w:rPr>
              <w:fldChar w:fldCharType="end"/>
            </w:r>
          </w:hyperlink>
        </w:p>
        <w:p w14:paraId="6F2F00C4" w14:textId="6039BDF5" w:rsidR="00A76C8D" w:rsidRPr="00A76C8D" w:rsidRDefault="00A76C8D">
          <w:pPr>
            <w:pStyle w:val="Mucluc1"/>
            <w:rPr>
              <w:rFonts w:asciiTheme="majorHAnsi" w:hAnsiTheme="majorHAnsi" w:cstheme="majorHAnsi"/>
              <w:noProof/>
              <w:sz w:val="26"/>
              <w:szCs w:val="26"/>
            </w:rPr>
          </w:pPr>
          <w:hyperlink w:anchor="_Toc238813403" w:history="1">
            <w:r w:rsidRPr="00A76C8D">
              <w:rPr>
                <w:rStyle w:val="Siuktni"/>
                <w:rFonts w:asciiTheme="majorHAnsi" w:hAnsiTheme="majorHAnsi" w:cstheme="majorHAnsi"/>
                <w:b/>
                <w:bCs/>
                <w:noProof/>
                <w:sz w:val="26"/>
                <w:szCs w:val="26"/>
              </w:rPr>
              <w:t>2.5.</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rPr>
              <w:t>Thực hành can thiệp</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_Toc238813403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54</w:t>
            </w:r>
            <w:r w:rsidRPr="00A76C8D">
              <w:rPr>
                <w:rFonts w:asciiTheme="majorHAnsi" w:hAnsiTheme="majorHAnsi" w:cstheme="majorHAnsi"/>
                <w:noProof/>
                <w:webHidden/>
                <w:sz w:val="26"/>
                <w:szCs w:val="26"/>
              </w:rPr>
              <w:fldChar w:fldCharType="end"/>
            </w:r>
          </w:hyperlink>
        </w:p>
        <w:p w14:paraId="793D47F3" w14:textId="08392779" w:rsidR="00A76C8D" w:rsidRPr="00A76C8D" w:rsidRDefault="00A76C8D">
          <w:pPr>
            <w:pStyle w:val="Mucluc1"/>
            <w:rPr>
              <w:rFonts w:asciiTheme="majorHAnsi" w:hAnsiTheme="majorHAnsi" w:cstheme="majorHAnsi"/>
              <w:noProof/>
              <w:sz w:val="26"/>
              <w:szCs w:val="26"/>
            </w:rPr>
          </w:pPr>
          <w:hyperlink w:anchor="_Toc238813404" w:history="1">
            <w:r w:rsidRPr="00A76C8D">
              <w:rPr>
                <w:rStyle w:val="Siuktni"/>
                <w:rFonts w:asciiTheme="majorHAnsi" w:hAnsiTheme="majorHAnsi" w:cstheme="majorHAnsi"/>
                <w:b/>
                <w:bCs/>
                <w:noProof/>
                <w:sz w:val="26"/>
                <w:szCs w:val="26"/>
              </w:rPr>
              <w:t>2.6.</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rPr>
              <w:t>Đánh giá hiệu quả can t</w:t>
            </w:r>
            <w:r w:rsidRPr="00A76C8D">
              <w:rPr>
                <w:rStyle w:val="Siuktni"/>
                <w:rFonts w:asciiTheme="majorHAnsi" w:hAnsiTheme="majorHAnsi" w:cstheme="majorHAnsi"/>
                <w:b/>
                <w:bCs/>
                <w:noProof/>
                <w:sz w:val="26"/>
                <w:szCs w:val="26"/>
                <w:lang w:val="en-US"/>
              </w:rPr>
              <w:t>hiệp</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_Toc238813404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91</w:t>
            </w:r>
            <w:r w:rsidRPr="00A76C8D">
              <w:rPr>
                <w:rFonts w:asciiTheme="majorHAnsi" w:hAnsiTheme="majorHAnsi" w:cstheme="majorHAnsi"/>
                <w:noProof/>
                <w:webHidden/>
                <w:sz w:val="26"/>
                <w:szCs w:val="26"/>
              </w:rPr>
              <w:fldChar w:fldCharType="end"/>
            </w:r>
          </w:hyperlink>
        </w:p>
        <w:p w14:paraId="3EFE3315" w14:textId="4826792B" w:rsidR="00A76C8D" w:rsidRPr="00A76C8D" w:rsidRDefault="00A76C8D">
          <w:pPr>
            <w:pStyle w:val="Mucluc1"/>
            <w:rPr>
              <w:rFonts w:asciiTheme="majorHAnsi" w:hAnsiTheme="majorHAnsi" w:cstheme="majorHAnsi"/>
              <w:noProof/>
              <w:sz w:val="26"/>
              <w:szCs w:val="26"/>
            </w:rPr>
          </w:pPr>
          <w:hyperlink w:anchor="_Toc238813405" w:history="1">
            <w:r w:rsidRPr="00A76C8D">
              <w:rPr>
                <w:rStyle w:val="Siuktni"/>
                <w:rFonts w:asciiTheme="majorHAnsi" w:hAnsiTheme="majorHAnsi" w:cstheme="majorHAnsi"/>
                <w:b/>
                <w:bCs/>
                <w:noProof/>
                <w:sz w:val="26"/>
                <w:szCs w:val="26"/>
              </w:rPr>
              <w:t>Tiểu kết chương</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_Toc238813405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94</w:t>
            </w:r>
            <w:r w:rsidRPr="00A76C8D">
              <w:rPr>
                <w:rFonts w:asciiTheme="majorHAnsi" w:hAnsiTheme="majorHAnsi" w:cstheme="majorHAnsi"/>
                <w:noProof/>
                <w:webHidden/>
                <w:sz w:val="26"/>
                <w:szCs w:val="26"/>
              </w:rPr>
              <w:fldChar w:fldCharType="end"/>
            </w:r>
          </w:hyperlink>
        </w:p>
        <w:p w14:paraId="38FA8592" w14:textId="24706DA9" w:rsidR="00A76C8D" w:rsidRPr="00A76C8D" w:rsidRDefault="00A76C8D">
          <w:pPr>
            <w:pStyle w:val="Mucluc1"/>
            <w:rPr>
              <w:rFonts w:asciiTheme="majorHAnsi" w:hAnsiTheme="majorHAnsi" w:cstheme="majorHAnsi"/>
              <w:noProof/>
              <w:sz w:val="26"/>
              <w:szCs w:val="26"/>
            </w:rPr>
          </w:pPr>
          <w:hyperlink w:anchor="_Toc238813406" w:history="1">
            <w:r w:rsidRPr="00A76C8D">
              <w:rPr>
                <w:rStyle w:val="Siuktni"/>
                <w:rFonts w:asciiTheme="majorHAnsi" w:hAnsiTheme="majorHAnsi" w:cstheme="majorHAnsi"/>
                <w:b/>
                <w:bCs/>
                <w:noProof/>
                <w:sz w:val="26"/>
                <w:szCs w:val="26"/>
              </w:rPr>
              <w:t>2.7.</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rPr>
              <w:t>Kết thúc ca và theo dõi sau ca</w:t>
            </w:r>
            <w:r w:rsidRPr="00A76C8D">
              <w:rPr>
                <w:rStyle w:val="Siuktni"/>
                <w:rFonts w:asciiTheme="majorHAnsi" w:hAnsiTheme="majorHAnsi" w:cstheme="majorHAnsi"/>
                <w:b/>
                <w:bCs/>
                <w:noProof/>
                <w:sz w:val="26"/>
                <w:szCs w:val="26"/>
                <w:lang w:val="en-US"/>
              </w:rPr>
              <w:t>n thiệp</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_Toc238813406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95</w:t>
            </w:r>
            <w:r w:rsidRPr="00A76C8D">
              <w:rPr>
                <w:rFonts w:asciiTheme="majorHAnsi" w:hAnsiTheme="majorHAnsi" w:cstheme="majorHAnsi"/>
                <w:noProof/>
                <w:webHidden/>
                <w:sz w:val="26"/>
                <w:szCs w:val="26"/>
              </w:rPr>
              <w:fldChar w:fldCharType="end"/>
            </w:r>
          </w:hyperlink>
        </w:p>
        <w:p w14:paraId="7DE2FCD0" w14:textId="0E616B83" w:rsidR="00A76C8D" w:rsidRPr="00A76C8D" w:rsidRDefault="00A76C8D">
          <w:pPr>
            <w:pStyle w:val="Mucluc1"/>
            <w:rPr>
              <w:rFonts w:asciiTheme="majorHAnsi" w:hAnsiTheme="majorHAnsi" w:cstheme="majorHAnsi"/>
              <w:noProof/>
              <w:sz w:val="26"/>
              <w:szCs w:val="26"/>
            </w:rPr>
          </w:pPr>
          <w:hyperlink w:anchor="_Toc238813407" w:history="1">
            <w:r w:rsidRPr="00A76C8D">
              <w:rPr>
                <w:rStyle w:val="Siuktni"/>
                <w:rFonts w:asciiTheme="majorHAnsi" w:hAnsiTheme="majorHAnsi" w:cstheme="majorHAnsi"/>
                <w:b/>
                <w:bCs/>
                <w:noProof/>
                <w:sz w:val="26"/>
                <w:szCs w:val="26"/>
                <w:lang w:val="en-US"/>
              </w:rPr>
              <w:t>2.8.</w:t>
            </w:r>
            <w:r w:rsidRPr="00A76C8D">
              <w:rPr>
                <w:rFonts w:asciiTheme="majorHAnsi" w:hAnsiTheme="majorHAnsi" w:cstheme="majorHAnsi"/>
                <w:noProof/>
                <w:sz w:val="26"/>
                <w:szCs w:val="26"/>
              </w:rPr>
              <w:tab/>
            </w:r>
            <w:r w:rsidRPr="00A76C8D">
              <w:rPr>
                <w:rStyle w:val="Siuktni"/>
                <w:rFonts w:asciiTheme="majorHAnsi" w:hAnsiTheme="majorHAnsi" w:cstheme="majorHAnsi"/>
                <w:b/>
                <w:bCs/>
                <w:noProof/>
                <w:sz w:val="26"/>
                <w:szCs w:val="26"/>
                <w:lang w:val="en-US"/>
              </w:rPr>
              <w:t>Tự đánh giá chất lượng can thiệp</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_Toc238813407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96</w:t>
            </w:r>
            <w:r w:rsidRPr="00A76C8D">
              <w:rPr>
                <w:rFonts w:asciiTheme="majorHAnsi" w:hAnsiTheme="majorHAnsi" w:cstheme="majorHAnsi"/>
                <w:noProof/>
                <w:webHidden/>
                <w:sz w:val="26"/>
                <w:szCs w:val="26"/>
              </w:rPr>
              <w:fldChar w:fldCharType="end"/>
            </w:r>
          </w:hyperlink>
        </w:p>
        <w:p w14:paraId="0809C269" w14:textId="4F3B7296" w:rsidR="00A76C8D" w:rsidRPr="00A76C8D" w:rsidRDefault="00A76C8D">
          <w:pPr>
            <w:pStyle w:val="Mucluc1"/>
            <w:rPr>
              <w:rFonts w:asciiTheme="majorHAnsi" w:hAnsiTheme="majorHAnsi" w:cstheme="majorHAnsi"/>
              <w:noProof/>
              <w:sz w:val="26"/>
              <w:szCs w:val="26"/>
            </w:rPr>
          </w:pPr>
          <w:hyperlink w:anchor="_Toc238813408" w:history="1">
            <w:r w:rsidRPr="00A76C8D">
              <w:rPr>
                <w:rStyle w:val="Siuktni"/>
                <w:rFonts w:asciiTheme="majorHAnsi" w:hAnsiTheme="majorHAnsi" w:cstheme="majorHAnsi"/>
                <w:b/>
                <w:bCs/>
                <w:noProof/>
                <w:sz w:val="26"/>
                <w:szCs w:val="26"/>
              </w:rPr>
              <w:t>KẾT LUẬN VÀ KHUYẾN NGHỊ</w:t>
            </w:r>
            <w:r w:rsidRPr="00A76C8D">
              <w:rPr>
                <w:rFonts w:asciiTheme="majorHAnsi" w:hAnsiTheme="majorHAnsi" w:cstheme="majorHAnsi"/>
                <w:noProof/>
                <w:webHidden/>
                <w:sz w:val="26"/>
                <w:szCs w:val="26"/>
              </w:rPr>
              <w:tab/>
            </w:r>
            <w:r w:rsidRPr="00A76C8D">
              <w:rPr>
                <w:rFonts w:asciiTheme="majorHAnsi" w:hAnsiTheme="majorHAnsi" w:cstheme="majorHAnsi"/>
                <w:noProof/>
                <w:webHidden/>
                <w:sz w:val="26"/>
                <w:szCs w:val="26"/>
              </w:rPr>
              <w:fldChar w:fldCharType="begin"/>
            </w:r>
            <w:r w:rsidRPr="00A76C8D">
              <w:rPr>
                <w:rFonts w:asciiTheme="majorHAnsi" w:hAnsiTheme="majorHAnsi" w:cstheme="majorHAnsi"/>
                <w:noProof/>
                <w:webHidden/>
                <w:sz w:val="26"/>
                <w:szCs w:val="26"/>
              </w:rPr>
              <w:instrText xml:space="preserve"> PAGEREF _Toc238813408 \h </w:instrText>
            </w:r>
            <w:r w:rsidRPr="00A76C8D">
              <w:rPr>
                <w:rFonts w:asciiTheme="majorHAnsi" w:hAnsiTheme="majorHAnsi" w:cstheme="majorHAnsi"/>
                <w:noProof/>
                <w:webHidden/>
                <w:sz w:val="26"/>
                <w:szCs w:val="26"/>
              </w:rPr>
            </w:r>
            <w:r w:rsidRPr="00A76C8D">
              <w:rPr>
                <w:rFonts w:asciiTheme="majorHAnsi" w:hAnsiTheme="majorHAnsi" w:cstheme="majorHAnsi"/>
                <w:noProof/>
                <w:webHidden/>
                <w:sz w:val="26"/>
                <w:szCs w:val="26"/>
              </w:rPr>
              <w:fldChar w:fldCharType="separate"/>
            </w:r>
            <w:r w:rsidRPr="00A76C8D">
              <w:rPr>
                <w:rFonts w:asciiTheme="majorHAnsi" w:hAnsiTheme="majorHAnsi" w:cstheme="majorHAnsi"/>
                <w:noProof/>
                <w:webHidden/>
                <w:sz w:val="26"/>
                <w:szCs w:val="26"/>
              </w:rPr>
              <w:t>100</w:t>
            </w:r>
            <w:r w:rsidRPr="00A76C8D">
              <w:rPr>
                <w:rFonts w:asciiTheme="majorHAnsi" w:hAnsiTheme="majorHAnsi" w:cstheme="majorHAnsi"/>
                <w:noProof/>
                <w:webHidden/>
                <w:sz w:val="26"/>
                <w:szCs w:val="26"/>
              </w:rPr>
              <w:fldChar w:fldCharType="end"/>
            </w:r>
          </w:hyperlink>
        </w:p>
        <w:p w14:paraId="159AC1C6" w14:textId="7973D995" w:rsidR="00A57A8A" w:rsidRPr="00E22BF2" w:rsidRDefault="00A57A8A" w:rsidP="00A57A8A">
          <w:pPr>
            <w:spacing w:line="300" w:lineRule="auto"/>
            <w:ind w:left="0" w:firstLine="0"/>
            <w:rPr>
              <w:rFonts w:asciiTheme="majorHAnsi" w:hAnsiTheme="majorHAnsi" w:cstheme="majorHAnsi"/>
              <w:b/>
              <w:bCs/>
              <w:sz w:val="26"/>
              <w:szCs w:val="26"/>
              <w:lang w:val="en-US"/>
            </w:rPr>
          </w:pPr>
          <w:r w:rsidRPr="00A76C8D">
            <w:rPr>
              <w:rFonts w:asciiTheme="majorHAnsi" w:hAnsiTheme="majorHAnsi" w:cstheme="majorHAnsi"/>
              <w:b/>
              <w:bCs/>
              <w:sz w:val="26"/>
              <w:szCs w:val="26"/>
            </w:rPr>
            <w:fldChar w:fldCharType="end"/>
          </w:r>
        </w:p>
      </w:sdtContent>
    </w:sdt>
    <w:bookmarkStart w:id="6" w:name="_Toc234214270" w:displacedByCustomXml="prev"/>
    <w:p w14:paraId="6D0887DE" w14:textId="77777777" w:rsidR="00A57A8A" w:rsidRPr="00E22BF2" w:rsidRDefault="00A57A8A" w:rsidP="00A57A8A">
      <w:pPr>
        <w:rPr>
          <w:rFonts w:asciiTheme="majorHAnsi" w:eastAsiaTheme="majorEastAsia" w:hAnsiTheme="majorHAnsi" w:cstheme="majorHAnsi"/>
          <w:b/>
          <w:bCs/>
          <w:sz w:val="26"/>
          <w:szCs w:val="26"/>
        </w:rPr>
      </w:pPr>
      <w:r w:rsidRPr="00E22BF2">
        <w:rPr>
          <w:rFonts w:asciiTheme="majorHAnsi" w:hAnsiTheme="majorHAnsi" w:cstheme="majorHAnsi"/>
          <w:b/>
          <w:bCs/>
          <w:sz w:val="26"/>
          <w:szCs w:val="26"/>
        </w:rPr>
        <w:br w:type="page"/>
      </w:r>
    </w:p>
    <w:p w14:paraId="7B513FAA" w14:textId="77777777" w:rsidR="00A57A8A" w:rsidRPr="00E22BF2" w:rsidRDefault="00A57A8A" w:rsidP="00A57A8A">
      <w:pPr>
        <w:pStyle w:val="u1"/>
        <w:jc w:val="center"/>
        <w:rPr>
          <w:rFonts w:cstheme="majorHAnsi"/>
          <w:b/>
          <w:bCs/>
          <w:color w:val="auto"/>
          <w:sz w:val="26"/>
          <w:szCs w:val="26"/>
        </w:rPr>
      </w:pPr>
      <w:bookmarkStart w:id="7" w:name="_Toc238813375"/>
      <w:r w:rsidRPr="00E22BF2">
        <w:rPr>
          <w:rFonts w:cstheme="majorHAnsi"/>
          <w:b/>
          <w:bCs/>
          <w:color w:val="auto"/>
          <w:sz w:val="26"/>
          <w:szCs w:val="26"/>
        </w:rPr>
        <w:lastRenderedPageBreak/>
        <w:t>DANH MỤC CHỮ VIẾT TẮT</w:t>
      </w:r>
      <w:bookmarkEnd w:id="6"/>
      <w:bookmarkEnd w:id="7"/>
    </w:p>
    <w:tbl>
      <w:tblPr>
        <w:tblStyle w:val="LiBang"/>
        <w:tblW w:w="0" w:type="auto"/>
        <w:tblLook w:val="04A0" w:firstRow="1" w:lastRow="0" w:firstColumn="1" w:lastColumn="0" w:noHBand="0" w:noVBand="1"/>
      </w:tblPr>
      <w:tblGrid>
        <w:gridCol w:w="1165"/>
        <w:gridCol w:w="7851"/>
      </w:tblGrid>
      <w:tr w:rsidR="00A57A8A" w:rsidRPr="00E22BF2" w14:paraId="73B9B8E5" w14:textId="77777777" w:rsidTr="008325DF">
        <w:tc>
          <w:tcPr>
            <w:tcW w:w="1165" w:type="dxa"/>
          </w:tcPr>
          <w:p w14:paraId="77044BE0" w14:textId="77777777" w:rsidR="00A57A8A" w:rsidRPr="00E22BF2" w:rsidRDefault="00A57A8A" w:rsidP="008325DF">
            <w:pPr>
              <w:spacing w:line="300" w:lineRule="auto"/>
              <w:ind w:left="0" w:firstLine="0"/>
              <w:jc w:val="center"/>
              <w:rPr>
                <w:rFonts w:asciiTheme="majorHAnsi" w:hAnsiTheme="majorHAnsi" w:cstheme="majorHAnsi"/>
                <w:b/>
                <w:bCs/>
                <w:sz w:val="26"/>
                <w:szCs w:val="26"/>
              </w:rPr>
            </w:pPr>
            <w:r w:rsidRPr="00E22BF2">
              <w:rPr>
                <w:rFonts w:asciiTheme="majorHAnsi" w:hAnsiTheme="majorHAnsi" w:cstheme="majorHAnsi"/>
                <w:b/>
                <w:bCs/>
                <w:sz w:val="26"/>
                <w:szCs w:val="26"/>
              </w:rPr>
              <w:t>Viết tắt</w:t>
            </w:r>
          </w:p>
        </w:tc>
        <w:tc>
          <w:tcPr>
            <w:tcW w:w="7851" w:type="dxa"/>
          </w:tcPr>
          <w:p w14:paraId="7ADFB899" w14:textId="77777777" w:rsidR="00A57A8A" w:rsidRPr="00E22BF2" w:rsidRDefault="00A57A8A" w:rsidP="008325DF">
            <w:pPr>
              <w:spacing w:line="300" w:lineRule="auto"/>
              <w:ind w:left="0" w:firstLine="0"/>
              <w:jc w:val="center"/>
              <w:rPr>
                <w:rFonts w:asciiTheme="majorHAnsi" w:hAnsiTheme="majorHAnsi" w:cstheme="majorHAnsi"/>
                <w:b/>
                <w:bCs/>
                <w:sz w:val="26"/>
                <w:szCs w:val="26"/>
              </w:rPr>
            </w:pPr>
            <w:r w:rsidRPr="00E22BF2">
              <w:rPr>
                <w:rFonts w:asciiTheme="majorHAnsi" w:hAnsiTheme="majorHAnsi" w:cstheme="majorHAnsi"/>
                <w:b/>
                <w:bCs/>
                <w:sz w:val="26"/>
                <w:szCs w:val="26"/>
              </w:rPr>
              <w:t>Viết đầy đủ</w:t>
            </w:r>
          </w:p>
        </w:tc>
      </w:tr>
      <w:tr w:rsidR="00A57A8A" w:rsidRPr="00E22BF2" w14:paraId="4CB4AD6C" w14:textId="77777777" w:rsidTr="008325DF">
        <w:tc>
          <w:tcPr>
            <w:tcW w:w="1165" w:type="dxa"/>
          </w:tcPr>
          <w:p w14:paraId="36F71803" w14:textId="77777777" w:rsidR="00A57A8A" w:rsidRPr="00E22BF2" w:rsidRDefault="00A57A8A" w:rsidP="008325DF">
            <w:pPr>
              <w:tabs>
                <w:tab w:val="left" w:pos="2680"/>
              </w:tabs>
              <w:spacing w:line="300" w:lineRule="auto"/>
              <w:ind w:left="0" w:firstLine="0"/>
              <w:jc w:val="center"/>
              <w:rPr>
                <w:rFonts w:asciiTheme="majorHAnsi" w:hAnsiTheme="majorHAnsi" w:cstheme="majorHAnsi"/>
                <w:b/>
                <w:bCs/>
                <w:sz w:val="26"/>
                <w:szCs w:val="26"/>
              </w:rPr>
            </w:pPr>
            <w:r w:rsidRPr="00E22BF2">
              <w:rPr>
                <w:rFonts w:asciiTheme="majorHAnsi" w:hAnsiTheme="majorHAnsi" w:cstheme="majorHAnsi"/>
                <w:sz w:val="26"/>
                <w:szCs w:val="26"/>
              </w:rPr>
              <w:t>CBT</w:t>
            </w:r>
          </w:p>
        </w:tc>
        <w:tc>
          <w:tcPr>
            <w:tcW w:w="7851" w:type="dxa"/>
          </w:tcPr>
          <w:p w14:paraId="4060F771" w14:textId="77777777" w:rsidR="00A57A8A" w:rsidRPr="00E22BF2" w:rsidRDefault="00A57A8A" w:rsidP="008325DF">
            <w:pPr>
              <w:spacing w:line="300" w:lineRule="auto"/>
              <w:ind w:left="0" w:firstLine="0"/>
              <w:jc w:val="center"/>
              <w:rPr>
                <w:rFonts w:asciiTheme="majorHAnsi" w:hAnsiTheme="majorHAnsi" w:cstheme="majorHAnsi"/>
                <w:sz w:val="26"/>
                <w:szCs w:val="26"/>
              </w:rPr>
            </w:pPr>
            <w:proofErr w:type="spellStart"/>
            <w:r w:rsidRPr="00E22BF2">
              <w:rPr>
                <w:rFonts w:asciiTheme="majorHAnsi" w:hAnsiTheme="majorHAnsi" w:cstheme="majorHAnsi"/>
                <w:sz w:val="26"/>
                <w:szCs w:val="26"/>
              </w:rPr>
              <w:t>Cognitive</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Behavioral</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Therapy</w:t>
            </w:r>
            <w:proofErr w:type="spellEnd"/>
          </w:p>
          <w:p w14:paraId="63018769" w14:textId="77777777" w:rsidR="00A57A8A" w:rsidRPr="00E22BF2" w:rsidRDefault="00A57A8A" w:rsidP="008325DF">
            <w:pPr>
              <w:spacing w:line="300" w:lineRule="auto"/>
              <w:ind w:left="0" w:firstLine="0"/>
              <w:jc w:val="center"/>
              <w:rPr>
                <w:rFonts w:asciiTheme="majorHAnsi" w:hAnsiTheme="majorHAnsi" w:cstheme="majorHAnsi"/>
                <w:sz w:val="26"/>
                <w:szCs w:val="26"/>
              </w:rPr>
            </w:pPr>
            <w:r w:rsidRPr="00E22BF2">
              <w:rPr>
                <w:rFonts w:asciiTheme="majorHAnsi" w:hAnsiTheme="majorHAnsi" w:cstheme="majorHAnsi"/>
                <w:sz w:val="26"/>
                <w:szCs w:val="26"/>
              </w:rPr>
              <w:t>Liệu pháp nhận thức hành vi</w:t>
            </w:r>
          </w:p>
        </w:tc>
      </w:tr>
      <w:tr w:rsidR="00A57A8A" w:rsidRPr="00E22BF2" w14:paraId="765CC7D5" w14:textId="77777777" w:rsidTr="008325DF">
        <w:tc>
          <w:tcPr>
            <w:tcW w:w="1165" w:type="dxa"/>
          </w:tcPr>
          <w:p w14:paraId="4A6DDFC0" w14:textId="77777777" w:rsidR="00A57A8A" w:rsidRPr="00E22BF2" w:rsidRDefault="00A57A8A" w:rsidP="008325DF">
            <w:pPr>
              <w:tabs>
                <w:tab w:val="left" w:pos="2680"/>
              </w:tabs>
              <w:spacing w:line="300" w:lineRule="auto"/>
              <w:ind w:left="0" w:firstLine="0"/>
              <w:jc w:val="center"/>
              <w:rPr>
                <w:rFonts w:asciiTheme="majorHAnsi" w:hAnsiTheme="majorHAnsi" w:cstheme="majorHAnsi"/>
                <w:sz w:val="26"/>
                <w:szCs w:val="26"/>
              </w:rPr>
            </w:pPr>
            <w:r w:rsidRPr="00E22BF2">
              <w:rPr>
                <w:rFonts w:asciiTheme="majorHAnsi" w:hAnsiTheme="majorHAnsi" w:cstheme="majorHAnsi"/>
                <w:sz w:val="26"/>
                <w:szCs w:val="26"/>
              </w:rPr>
              <w:t>DSM-5</w:t>
            </w:r>
          </w:p>
        </w:tc>
        <w:tc>
          <w:tcPr>
            <w:tcW w:w="7851" w:type="dxa"/>
          </w:tcPr>
          <w:p w14:paraId="742DA895" w14:textId="77777777" w:rsidR="00A57A8A" w:rsidRPr="00E22BF2" w:rsidRDefault="00A57A8A" w:rsidP="008325DF">
            <w:pPr>
              <w:spacing w:line="300" w:lineRule="auto"/>
              <w:ind w:left="0" w:firstLine="0"/>
              <w:jc w:val="center"/>
              <w:rPr>
                <w:rFonts w:asciiTheme="majorHAnsi" w:hAnsiTheme="majorHAnsi" w:cstheme="majorHAnsi"/>
                <w:sz w:val="26"/>
                <w:szCs w:val="26"/>
                <w:lang w:val="en-US"/>
              </w:rPr>
            </w:pPr>
            <w:r w:rsidRPr="00E22BF2">
              <w:rPr>
                <w:rFonts w:asciiTheme="majorHAnsi" w:hAnsiTheme="majorHAnsi" w:cstheme="majorHAnsi"/>
                <w:sz w:val="26"/>
                <w:szCs w:val="26"/>
                <w:lang w:val="en-US"/>
              </w:rPr>
              <w:t>Diagnostic and Statistical Manual of Mental Disorders - 5th Edition</w:t>
            </w:r>
          </w:p>
          <w:p w14:paraId="16A9422F" w14:textId="77777777" w:rsidR="00A57A8A" w:rsidRPr="00E22BF2" w:rsidRDefault="00A57A8A" w:rsidP="008325DF">
            <w:pPr>
              <w:spacing w:line="300" w:lineRule="auto"/>
              <w:ind w:left="0" w:firstLine="0"/>
              <w:jc w:val="center"/>
              <w:rPr>
                <w:rFonts w:asciiTheme="majorHAnsi" w:hAnsiTheme="majorHAnsi" w:cstheme="majorHAnsi"/>
                <w:sz w:val="26"/>
                <w:szCs w:val="26"/>
              </w:rPr>
            </w:pPr>
            <w:proofErr w:type="spellStart"/>
            <w:r w:rsidRPr="00E22BF2">
              <w:rPr>
                <w:rFonts w:asciiTheme="majorHAnsi" w:hAnsiTheme="majorHAnsi" w:cstheme="majorHAnsi"/>
                <w:sz w:val="26"/>
                <w:szCs w:val="26"/>
                <w:lang w:val="en-US"/>
              </w:rPr>
              <w:t>Cẩm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nang</w:t>
            </w:r>
            <w:proofErr w:type="spellEnd"/>
            <w:r w:rsidRPr="00E22BF2">
              <w:rPr>
                <w:rFonts w:asciiTheme="majorHAnsi" w:hAnsiTheme="majorHAnsi" w:cstheme="majorHAnsi"/>
                <w:sz w:val="26"/>
                <w:szCs w:val="26"/>
                <w:lang w:val="en-US"/>
              </w:rPr>
              <w:t xml:space="preserve"> c</w:t>
            </w:r>
            <w:proofErr w:type="spellStart"/>
            <w:r w:rsidRPr="00E22BF2">
              <w:rPr>
                <w:rFonts w:asciiTheme="majorHAnsi" w:hAnsiTheme="majorHAnsi" w:cstheme="majorHAnsi"/>
                <w:sz w:val="26"/>
                <w:szCs w:val="26"/>
              </w:rPr>
              <w:t>hẩn</w:t>
            </w:r>
            <w:proofErr w:type="spellEnd"/>
            <w:r w:rsidRPr="00E22BF2">
              <w:rPr>
                <w:rFonts w:asciiTheme="majorHAnsi" w:hAnsiTheme="majorHAnsi" w:cstheme="majorHAnsi"/>
                <w:sz w:val="26"/>
                <w:szCs w:val="26"/>
              </w:rPr>
              <w:t xml:space="preserve"> đoán và thống kê</w:t>
            </w:r>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loạn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thần</w:t>
            </w:r>
            <w:proofErr w:type="spellEnd"/>
            <w:r w:rsidRPr="00E22BF2">
              <w:rPr>
                <w:rFonts w:asciiTheme="majorHAnsi" w:hAnsiTheme="majorHAnsi" w:cstheme="majorHAnsi"/>
                <w:sz w:val="26"/>
                <w:szCs w:val="26"/>
                <w:lang w:val="en-US"/>
              </w:rPr>
              <w:t xml:space="preserve"> -</w:t>
            </w:r>
            <w:r w:rsidRPr="00E22BF2">
              <w:rPr>
                <w:rFonts w:asciiTheme="majorHAnsi" w:hAnsiTheme="majorHAnsi" w:cstheme="majorHAnsi"/>
                <w:sz w:val="26"/>
                <w:szCs w:val="26"/>
              </w:rPr>
              <w:t xml:space="preserve"> phiên bản </w:t>
            </w:r>
            <w:proofErr w:type="spellStart"/>
            <w:r w:rsidRPr="00E22BF2">
              <w:rPr>
                <w:rFonts w:asciiTheme="majorHAnsi" w:hAnsiTheme="majorHAnsi" w:cstheme="majorHAnsi"/>
                <w:sz w:val="26"/>
                <w:szCs w:val="26"/>
                <w:lang w:val="en-US"/>
              </w:rPr>
              <w:t>thứ</w:t>
            </w:r>
            <w:proofErr w:type="spellEnd"/>
            <w:r w:rsidRPr="00E22BF2">
              <w:rPr>
                <w:rFonts w:asciiTheme="majorHAnsi" w:hAnsiTheme="majorHAnsi" w:cstheme="majorHAnsi"/>
                <w:sz w:val="26"/>
                <w:szCs w:val="26"/>
                <w:lang w:val="en-US"/>
              </w:rPr>
              <w:t xml:space="preserve"> </w:t>
            </w:r>
            <w:r w:rsidRPr="00E22BF2">
              <w:rPr>
                <w:rFonts w:asciiTheme="majorHAnsi" w:hAnsiTheme="majorHAnsi" w:cstheme="majorHAnsi"/>
                <w:sz w:val="26"/>
                <w:szCs w:val="26"/>
              </w:rPr>
              <w:t>5</w:t>
            </w:r>
          </w:p>
        </w:tc>
      </w:tr>
      <w:tr w:rsidR="00A57A8A" w:rsidRPr="00E22BF2" w14:paraId="452027DE" w14:textId="77777777" w:rsidTr="008325DF">
        <w:tc>
          <w:tcPr>
            <w:tcW w:w="1165" w:type="dxa"/>
          </w:tcPr>
          <w:p w14:paraId="606B3083" w14:textId="77777777" w:rsidR="00A57A8A" w:rsidRPr="00E22BF2" w:rsidRDefault="00A57A8A" w:rsidP="008325DF">
            <w:pPr>
              <w:spacing w:line="300" w:lineRule="auto"/>
              <w:ind w:left="0" w:firstLine="0"/>
              <w:jc w:val="center"/>
              <w:rPr>
                <w:rFonts w:asciiTheme="majorHAnsi" w:hAnsiTheme="majorHAnsi" w:cstheme="majorHAnsi"/>
                <w:sz w:val="26"/>
                <w:szCs w:val="26"/>
              </w:rPr>
            </w:pPr>
            <w:r w:rsidRPr="00E22BF2">
              <w:rPr>
                <w:rFonts w:asciiTheme="majorHAnsi" w:hAnsiTheme="majorHAnsi" w:cstheme="majorHAnsi"/>
                <w:sz w:val="26"/>
                <w:szCs w:val="26"/>
              </w:rPr>
              <w:t>SSD</w:t>
            </w:r>
          </w:p>
        </w:tc>
        <w:tc>
          <w:tcPr>
            <w:tcW w:w="7851" w:type="dxa"/>
          </w:tcPr>
          <w:p w14:paraId="0B30EE6E" w14:textId="77777777" w:rsidR="00A57A8A" w:rsidRPr="00E22BF2" w:rsidRDefault="00A57A8A" w:rsidP="008325DF">
            <w:pPr>
              <w:spacing w:line="300" w:lineRule="auto"/>
              <w:ind w:left="0" w:firstLine="0"/>
              <w:jc w:val="center"/>
              <w:rPr>
                <w:rFonts w:asciiTheme="majorHAnsi" w:hAnsiTheme="majorHAnsi" w:cstheme="majorHAnsi"/>
                <w:sz w:val="26"/>
                <w:szCs w:val="26"/>
              </w:rPr>
            </w:pPr>
            <w:proofErr w:type="spellStart"/>
            <w:r w:rsidRPr="00E22BF2">
              <w:rPr>
                <w:rFonts w:asciiTheme="majorHAnsi" w:hAnsiTheme="majorHAnsi" w:cstheme="majorHAnsi"/>
                <w:sz w:val="26"/>
                <w:szCs w:val="26"/>
              </w:rPr>
              <w:t>Somatic</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Symptom</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Disorder</w:t>
            </w:r>
            <w:proofErr w:type="spellEnd"/>
          </w:p>
          <w:p w14:paraId="6F37A775" w14:textId="77777777" w:rsidR="00A57A8A" w:rsidRPr="00E22BF2" w:rsidRDefault="00A57A8A" w:rsidP="008325DF">
            <w:pPr>
              <w:spacing w:line="300" w:lineRule="auto"/>
              <w:ind w:left="0" w:firstLine="0"/>
              <w:jc w:val="center"/>
              <w:rPr>
                <w:rFonts w:asciiTheme="majorHAnsi" w:hAnsiTheme="majorHAnsi" w:cstheme="majorHAnsi"/>
                <w:sz w:val="26"/>
                <w:szCs w:val="26"/>
              </w:rPr>
            </w:pPr>
            <w:r w:rsidRPr="00E22BF2">
              <w:rPr>
                <w:rFonts w:asciiTheme="majorHAnsi" w:hAnsiTheme="majorHAnsi" w:cstheme="majorHAnsi"/>
                <w:sz w:val="26"/>
                <w:szCs w:val="26"/>
              </w:rPr>
              <w:t xml:space="preserve">Rối loạn dạng cơ thể </w:t>
            </w:r>
          </w:p>
        </w:tc>
      </w:tr>
      <w:tr w:rsidR="00A57A8A" w:rsidRPr="00E22BF2" w14:paraId="578F8FFD" w14:textId="77777777" w:rsidTr="008325DF">
        <w:tc>
          <w:tcPr>
            <w:tcW w:w="1165" w:type="dxa"/>
          </w:tcPr>
          <w:p w14:paraId="7DA64CEE" w14:textId="77777777" w:rsidR="00A57A8A" w:rsidRPr="00E22BF2" w:rsidRDefault="00A57A8A" w:rsidP="008325DF">
            <w:pPr>
              <w:spacing w:line="300" w:lineRule="auto"/>
              <w:ind w:left="0" w:firstLine="0"/>
              <w:jc w:val="center"/>
              <w:rPr>
                <w:rFonts w:asciiTheme="majorHAnsi" w:hAnsiTheme="majorHAnsi" w:cstheme="majorHAnsi"/>
                <w:sz w:val="26"/>
                <w:szCs w:val="26"/>
                <w:lang w:val="en-US"/>
              </w:rPr>
            </w:pPr>
            <w:r w:rsidRPr="00E22BF2">
              <w:rPr>
                <w:rFonts w:asciiTheme="majorHAnsi" w:hAnsiTheme="majorHAnsi" w:cstheme="majorHAnsi"/>
                <w:sz w:val="26"/>
                <w:szCs w:val="26"/>
                <w:lang w:val="en-US"/>
              </w:rPr>
              <w:t>TC</w:t>
            </w:r>
          </w:p>
        </w:tc>
        <w:tc>
          <w:tcPr>
            <w:tcW w:w="7851" w:type="dxa"/>
          </w:tcPr>
          <w:p w14:paraId="6FE24C21" w14:textId="77777777" w:rsidR="00A57A8A" w:rsidRPr="00E22BF2" w:rsidRDefault="00A57A8A" w:rsidP="008325DF">
            <w:pPr>
              <w:spacing w:line="300" w:lineRule="auto"/>
              <w:ind w:left="0" w:firstLine="0"/>
              <w:jc w:val="center"/>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Thân </w:t>
            </w:r>
            <w:proofErr w:type="spellStart"/>
            <w:r w:rsidRPr="00E22BF2">
              <w:rPr>
                <w:rFonts w:asciiTheme="majorHAnsi" w:hAnsiTheme="majorHAnsi" w:cstheme="majorHAnsi"/>
                <w:sz w:val="26"/>
                <w:szCs w:val="26"/>
                <w:lang w:val="en-US"/>
              </w:rPr>
              <w:t>chủ</w:t>
            </w:r>
            <w:proofErr w:type="spellEnd"/>
          </w:p>
        </w:tc>
      </w:tr>
      <w:tr w:rsidR="00A57A8A" w:rsidRPr="00E22BF2" w14:paraId="6EE23950" w14:textId="77777777" w:rsidTr="008325DF">
        <w:tc>
          <w:tcPr>
            <w:tcW w:w="1165" w:type="dxa"/>
          </w:tcPr>
          <w:p w14:paraId="3993BC72" w14:textId="77777777" w:rsidR="00A57A8A" w:rsidRPr="00E22BF2" w:rsidRDefault="00A57A8A" w:rsidP="008325DF">
            <w:pPr>
              <w:spacing w:line="300" w:lineRule="auto"/>
              <w:ind w:left="0" w:firstLine="0"/>
              <w:jc w:val="center"/>
              <w:rPr>
                <w:rFonts w:asciiTheme="majorHAnsi" w:hAnsiTheme="majorHAnsi" w:cstheme="majorHAnsi"/>
                <w:sz w:val="26"/>
                <w:szCs w:val="26"/>
                <w:lang w:val="en-US"/>
              </w:rPr>
            </w:pPr>
            <w:r w:rsidRPr="00E22BF2">
              <w:rPr>
                <w:rFonts w:asciiTheme="majorHAnsi" w:hAnsiTheme="majorHAnsi" w:cstheme="majorHAnsi"/>
                <w:sz w:val="26"/>
                <w:szCs w:val="26"/>
                <w:lang w:val="en-US"/>
              </w:rPr>
              <w:t>HV</w:t>
            </w:r>
          </w:p>
        </w:tc>
        <w:tc>
          <w:tcPr>
            <w:tcW w:w="7851" w:type="dxa"/>
          </w:tcPr>
          <w:p w14:paraId="73B12B97" w14:textId="77777777" w:rsidR="00A57A8A" w:rsidRPr="00E22BF2" w:rsidRDefault="00A57A8A" w:rsidP="008325DF">
            <w:pPr>
              <w:spacing w:line="300" w:lineRule="auto"/>
              <w:ind w:left="0" w:firstLine="0"/>
              <w:jc w:val="center"/>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Học </w:t>
            </w:r>
            <w:proofErr w:type="spellStart"/>
            <w:r w:rsidRPr="00E22BF2">
              <w:rPr>
                <w:rFonts w:asciiTheme="majorHAnsi" w:hAnsiTheme="majorHAnsi" w:cstheme="majorHAnsi"/>
                <w:sz w:val="26"/>
                <w:szCs w:val="26"/>
                <w:lang w:val="en-US"/>
              </w:rPr>
              <w:t>viên</w:t>
            </w:r>
            <w:proofErr w:type="spellEnd"/>
          </w:p>
        </w:tc>
      </w:tr>
    </w:tbl>
    <w:p w14:paraId="77BD9CD5" w14:textId="77777777" w:rsidR="00A57A8A" w:rsidRPr="00E22BF2" w:rsidRDefault="00A57A8A" w:rsidP="00A57A8A">
      <w:pPr>
        <w:spacing w:line="300" w:lineRule="auto"/>
        <w:rPr>
          <w:rFonts w:asciiTheme="majorHAnsi" w:eastAsiaTheme="majorEastAsia" w:hAnsiTheme="majorHAnsi" w:cstheme="majorHAnsi"/>
          <w:b/>
          <w:bCs/>
          <w:sz w:val="26"/>
          <w:szCs w:val="26"/>
          <w:lang w:val="en-US"/>
        </w:rPr>
      </w:pPr>
    </w:p>
    <w:p w14:paraId="40369170" w14:textId="77777777" w:rsidR="00A57A8A" w:rsidRPr="00E22BF2" w:rsidRDefault="00A57A8A" w:rsidP="00A57A8A">
      <w:pPr>
        <w:spacing w:line="300" w:lineRule="auto"/>
        <w:rPr>
          <w:rFonts w:asciiTheme="majorHAnsi" w:hAnsiTheme="majorHAnsi" w:cstheme="majorHAnsi"/>
          <w:b/>
          <w:bCs/>
          <w:sz w:val="26"/>
          <w:szCs w:val="26"/>
          <w:lang w:val="en-US"/>
        </w:rPr>
        <w:sectPr w:rsidR="00A57A8A" w:rsidRPr="00E22BF2" w:rsidSect="00A57A8A">
          <w:footerReference w:type="default" r:id="rId6"/>
          <w:pgSz w:w="11906" w:h="16838"/>
          <w:pgMar w:top="1138" w:right="1138" w:bottom="1138" w:left="1699" w:header="708" w:footer="708" w:gutter="0"/>
          <w:pgNumType w:fmt="lowerRoman" w:start="1"/>
          <w:cols w:space="708"/>
          <w:docGrid w:linePitch="360"/>
        </w:sectPr>
      </w:pPr>
      <w:r w:rsidRPr="00E22BF2">
        <w:rPr>
          <w:rFonts w:asciiTheme="majorHAnsi" w:hAnsiTheme="majorHAnsi" w:cstheme="majorHAnsi"/>
          <w:b/>
          <w:bCs/>
          <w:sz w:val="26"/>
          <w:szCs w:val="26"/>
          <w:lang w:val="en-US"/>
        </w:rPr>
        <w:br w:type="page"/>
      </w:r>
    </w:p>
    <w:p w14:paraId="08764B7C" w14:textId="77777777" w:rsidR="00A57A8A" w:rsidRPr="00E22BF2" w:rsidRDefault="00A57A8A" w:rsidP="00A57A8A">
      <w:pPr>
        <w:pStyle w:val="u1"/>
        <w:spacing w:before="0" w:after="0" w:line="300" w:lineRule="auto"/>
        <w:jc w:val="center"/>
        <w:rPr>
          <w:rFonts w:cstheme="majorHAnsi"/>
          <w:b/>
          <w:bCs/>
          <w:color w:val="auto"/>
          <w:sz w:val="26"/>
          <w:szCs w:val="26"/>
          <w:lang w:val="en-US"/>
        </w:rPr>
      </w:pPr>
      <w:bookmarkStart w:id="8" w:name="_Toc238813376"/>
      <w:r w:rsidRPr="00E22BF2">
        <w:rPr>
          <w:rFonts w:cstheme="majorHAnsi"/>
          <w:b/>
          <w:bCs/>
          <w:color w:val="auto"/>
          <w:sz w:val="26"/>
          <w:szCs w:val="26"/>
          <w:lang w:val="en-US"/>
        </w:rPr>
        <w:lastRenderedPageBreak/>
        <w:t>MỞ ĐẦU</w:t>
      </w:r>
      <w:bookmarkEnd w:id="8"/>
    </w:p>
    <w:p w14:paraId="3D3A86B3" w14:textId="77777777" w:rsidR="00A57A8A" w:rsidRPr="00E22BF2" w:rsidRDefault="00A57A8A" w:rsidP="00A57A8A">
      <w:pPr>
        <w:pStyle w:val="oancuaDanhsach"/>
        <w:numPr>
          <w:ilvl w:val="0"/>
          <w:numId w:val="1"/>
        </w:numPr>
        <w:spacing w:line="300" w:lineRule="auto"/>
        <w:outlineLvl w:val="0"/>
        <w:rPr>
          <w:rFonts w:asciiTheme="majorHAnsi" w:hAnsiTheme="majorHAnsi" w:cstheme="majorHAnsi"/>
          <w:b/>
          <w:bCs/>
          <w:sz w:val="26"/>
          <w:szCs w:val="26"/>
          <w:lang w:val="pl-PL"/>
        </w:rPr>
      </w:pPr>
      <w:bookmarkStart w:id="9" w:name="_Toc238813377"/>
      <w:r w:rsidRPr="00E22BF2">
        <w:rPr>
          <w:rFonts w:asciiTheme="majorHAnsi" w:hAnsiTheme="majorHAnsi" w:cstheme="majorHAnsi"/>
          <w:b/>
          <w:bCs/>
          <w:sz w:val="26"/>
          <w:szCs w:val="26"/>
          <w:lang w:val="pl-PL"/>
        </w:rPr>
        <w:t>Lý do chọn ca lâm sàng</w:t>
      </w:r>
      <w:bookmarkEnd w:id="9"/>
    </w:p>
    <w:p w14:paraId="094E52C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Rối loạn dạng cơ thể (</w:t>
      </w:r>
      <w:proofErr w:type="spellStart"/>
      <w:r w:rsidRPr="00E22BF2">
        <w:rPr>
          <w:rFonts w:asciiTheme="majorHAnsi" w:hAnsiTheme="majorHAnsi" w:cstheme="majorHAnsi"/>
          <w:sz w:val="26"/>
          <w:szCs w:val="26"/>
        </w:rPr>
        <w:t>Somatic</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Symptom</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Disorder</w:t>
      </w:r>
      <w:proofErr w:type="spellEnd"/>
      <w:r w:rsidRPr="00E22BF2">
        <w:rPr>
          <w:rFonts w:asciiTheme="majorHAnsi" w:hAnsiTheme="majorHAnsi" w:cstheme="majorHAnsi"/>
          <w:sz w:val="26"/>
          <w:szCs w:val="26"/>
        </w:rPr>
        <w:t xml:space="preserve"> </w:t>
      </w:r>
      <w:r w:rsidRPr="00E22BF2">
        <w:rPr>
          <w:rFonts w:asciiTheme="majorHAnsi" w:hAnsiTheme="majorHAnsi" w:cstheme="majorHAnsi"/>
          <w:sz w:val="26"/>
          <w:szCs w:val="26"/>
          <w:lang w:val="pl-PL"/>
        </w:rPr>
        <w:t>-</w:t>
      </w:r>
      <w:r w:rsidRPr="00E22BF2">
        <w:rPr>
          <w:rFonts w:asciiTheme="majorHAnsi" w:hAnsiTheme="majorHAnsi" w:cstheme="majorHAnsi"/>
          <w:sz w:val="26"/>
          <w:szCs w:val="26"/>
        </w:rPr>
        <w:t xml:space="preserve"> SSD) là một vấn đề có ý nghĩa trong sức khỏe tâm thần trẻ em, trong đó các triệu chứng cơ thể có thể gây đau khổ đáng kể và ảnh hưởng đến chức năng của trẻ. Các nghiên cứu về triệu chứng cơ thể không giải thích được ở trẻ em và thanh thiếu niên cho thấy đây không phải là hiện tượng hiếm gặp, với tỷ lệ được ghi nhận khoảng 4 - 20%; đồng thời, khoảng 30 - 60% trẻ có các triệu chứng này có thể đi kèm những khó khăn về sức khỏe tâm thần (</w:t>
      </w:r>
      <w:proofErr w:type="spellStart"/>
      <w:r w:rsidRPr="00E22BF2">
        <w:rPr>
          <w:rFonts w:asciiTheme="majorHAnsi" w:hAnsiTheme="majorHAnsi" w:cstheme="majorHAnsi"/>
          <w:sz w:val="26"/>
          <w:szCs w:val="26"/>
        </w:rPr>
        <w:t>O'Connell</w:t>
      </w:r>
      <w:proofErr w:type="spellEnd"/>
      <w:r w:rsidRPr="00E22BF2">
        <w:rPr>
          <w:rFonts w:asciiTheme="majorHAnsi" w:hAnsiTheme="majorHAnsi" w:cstheme="majorHAnsi"/>
          <w:sz w:val="26"/>
          <w:szCs w:val="26"/>
        </w:rPr>
        <w:t xml:space="preserve"> C và cộng sự, 2020).</w:t>
      </w:r>
    </w:p>
    <w:p w14:paraId="1CCA564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Các triệu chứng cơ thể kéo dài có thể dẫn đến suy giảm chức năng, gia tăng tình trạng nghỉ học, hạn chế tham gia các hoạt động phù hợp với lứa tuổi và làm tăng nhu cầu sử dụng các dịch vụ chăm sóc sức khỏe. Một tổng quan chuyên biệt về SSD ở trẻ em cho thấy tình trạng này có thể tạo ra một vòng xoắn giữa triệu chứng cơ thể, lo lắng của trẻ và gia đình, suy giảm chức năng và việc tiếp tục tìm kiếm các đánh giá hoặc can thiệp y khoa không cần thiết (</w:t>
      </w:r>
      <w:proofErr w:type="spellStart"/>
      <w:r w:rsidRPr="00E22BF2">
        <w:rPr>
          <w:rFonts w:asciiTheme="majorHAnsi" w:hAnsiTheme="majorHAnsi" w:cstheme="majorHAnsi"/>
          <w:sz w:val="26"/>
          <w:szCs w:val="26"/>
        </w:rPr>
        <w:t>Malas</w:t>
      </w:r>
      <w:proofErr w:type="spellEnd"/>
      <w:r w:rsidRPr="00E22BF2">
        <w:rPr>
          <w:rFonts w:asciiTheme="majorHAnsi" w:hAnsiTheme="majorHAnsi" w:cstheme="majorHAnsi"/>
          <w:sz w:val="26"/>
          <w:szCs w:val="26"/>
        </w:rPr>
        <w:t xml:space="preserve"> và cộng sự, 2017).</w:t>
      </w:r>
    </w:p>
    <w:p w14:paraId="195D1EF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Bên cạnh đó, việc nhận diện SSD ở trẻ em còn gặp nhiều khó khăn do trẻ đang trong quá trình phát triển khả năng nhận diện, diễn đạt và điều chỉnh cảm xúc. </w:t>
      </w:r>
      <w:r w:rsidRPr="00E22BF2">
        <w:rPr>
          <w:rFonts w:asciiTheme="majorHAnsi" w:hAnsiTheme="majorHAnsi" w:cstheme="majorHAnsi"/>
          <w:bCs/>
          <w:sz w:val="26"/>
          <w:szCs w:val="26"/>
        </w:rPr>
        <w:t>Khác với người trưởng thành, trẻ em chưa có đủ ngôn ngữ và năng lực để gọi tên, nhận diện hay biểu đạt những vấn đề khó khăn, những tổn thương tâm lý</w:t>
      </w:r>
      <w:r w:rsidRPr="00E22BF2">
        <w:rPr>
          <w:rFonts w:asciiTheme="majorHAnsi" w:hAnsiTheme="majorHAnsi" w:cstheme="majorHAnsi"/>
          <w:sz w:val="26"/>
          <w:szCs w:val="26"/>
        </w:rPr>
        <w:t xml:space="preserve">. Những khó khăn tâm lý có thể được biểu hiện thông qua các triệu chứng cơ thể như những chỉ báo </w:t>
      </w:r>
      <w:proofErr w:type="spellStart"/>
      <w:r w:rsidRPr="00E22BF2">
        <w:rPr>
          <w:rFonts w:asciiTheme="majorHAnsi" w:hAnsiTheme="majorHAnsi" w:cstheme="majorHAnsi"/>
          <w:sz w:val="26"/>
          <w:szCs w:val="26"/>
        </w:rPr>
        <w:t>báo</w:t>
      </w:r>
      <w:proofErr w:type="spellEnd"/>
      <w:r w:rsidRPr="00E22BF2">
        <w:rPr>
          <w:rFonts w:asciiTheme="majorHAnsi" w:hAnsiTheme="majorHAnsi" w:cstheme="majorHAnsi"/>
          <w:sz w:val="26"/>
          <w:szCs w:val="26"/>
        </w:rPr>
        <w:t xml:space="preserve"> hiệu của sự bất ổn tiềm ẩn trong tâm lý của trẻ em, trong khi các yếu tố gia đình và môi trường cũng có thể góp phần hình thành hoặc duy trì triệu chứng. Các nghiên cứu đã ghi nhận một số yếu tố liên quan như khí hậu gia đình không thuận lợi, trải nghiệm bất lợi trong thời thơ ấu, vấn đề sức khỏe tâm thần của người thân và sự chú ý quá mức của cha mẹ đối với các triệu chứng của trẻ (</w:t>
      </w:r>
      <w:proofErr w:type="spellStart"/>
      <w:r w:rsidRPr="00E22BF2">
        <w:rPr>
          <w:rFonts w:asciiTheme="majorHAnsi" w:hAnsiTheme="majorHAnsi" w:cstheme="majorHAnsi"/>
          <w:sz w:val="26"/>
          <w:szCs w:val="26"/>
        </w:rPr>
        <w:t>Schulte</w:t>
      </w:r>
      <w:proofErr w:type="spellEnd"/>
      <w:r w:rsidRPr="00E22BF2">
        <w:rPr>
          <w:rFonts w:asciiTheme="majorHAnsi" w:hAnsiTheme="majorHAnsi" w:cstheme="majorHAnsi"/>
          <w:sz w:val="26"/>
          <w:szCs w:val="26"/>
        </w:rPr>
        <w:t xml:space="preserve"> IE và cộng sự, 2011).</w:t>
      </w:r>
    </w:p>
    <w:p w14:paraId="247A9C0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Do đó, việc lựa chọn ca lâm sàng này có ý nghĩa trong việc làm rõ các biểu hiện của rối loạn dạng cơ thể ở trẻ em, đồng thời phân tích mối liên hệ giữa triệu chứng cơ thể với các yếu tố nhận thức, cảm xúc, hành vi và môi trường gia đình. Thông qua trường hợp cụ thể, ca lâm sàng góp phần làm rõ sự cần thiết của việc đánh giá toàn diện, phát hiện sớm các yếu tố tâm lý liên quan và xây dựng định hướng can thiệp phù hợp. Qua đó, nghiên cứu trường hợp không chỉ góp phần bổ sung cơ sở lý luận và thực tiễn cho việc hỗ trợ trẻ có vấn đề rối loạn dạng cơ thể mà còn hướng đến việc hạn chế những ảnh hưởng của rối loạn đối với học tập, sinh hoạt, quan hệ xã hội và quá trình phát triển của trẻ.</w:t>
      </w:r>
    </w:p>
    <w:p w14:paraId="0EC0F418" w14:textId="77777777" w:rsidR="00A57A8A" w:rsidRPr="00E22BF2" w:rsidRDefault="00A57A8A" w:rsidP="00A57A8A">
      <w:pPr>
        <w:pStyle w:val="oancuaDanhsach"/>
        <w:numPr>
          <w:ilvl w:val="0"/>
          <w:numId w:val="1"/>
        </w:numPr>
        <w:spacing w:line="300" w:lineRule="auto"/>
        <w:outlineLvl w:val="0"/>
        <w:rPr>
          <w:rFonts w:asciiTheme="majorHAnsi" w:hAnsiTheme="majorHAnsi" w:cstheme="majorHAnsi"/>
          <w:b/>
          <w:bCs/>
          <w:sz w:val="26"/>
          <w:szCs w:val="26"/>
          <w:lang w:val="en-US"/>
        </w:rPr>
      </w:pPr>
      <w:bookmarkStart w:id="10" w:name="_Toc238813378"/>
      <w:proofErr w:type="spellStart"/>
      <w:r w:rsidRPr="00E22BF2">
        <w:rPr>
          <w:rFonts w:asciiTheme="majorHAnsi" w:hAnsiTheme="majorHAnsi" w:cstheme="majorHAnsi"/>
          <w:b/>
          <w:bCs/>
          <w:sz w:val="26"/>
          <w:szCs w:val="26"/>
          <w:lang w:val="en-US"/>
        </w:rPr>
        <w:t>Nhiệm</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vụ</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của</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đề</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án</w:t>
      </w:r>
      <w:bookmarkEnd w:id="10"/>
      <w:proofErr w:type="spellEnd"/>
    </w:p>
    <w:p w14:paraId="1B60E2A3"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hướng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nhiệm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vụ</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chính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sau</w:t>
      </w:r>
      <w:proofErr w:type="spellEnd"/>
      <w:r w:rsidRPr="00E22BF2">
        <w:rPr>
          <w:rFonts w:asciiTheme="majorHAnsi" w:hAnsiTheme="majorHAnsi" w:cstheme="majorHAnsi"/>
          <w:sz w:val="26"/>
          <w:szCs w:val="26"/>
          <w:lang w:val="en-US"/>
        </w:rPr>
        <w:t>:</w:t>
      </w:r>
    </w:p>
    <w:p w14:paraId="6EE3373E"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Hệ</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hóa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luận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SSD ở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em</w:t>
      </w:r>
      <w:proofErr w:type="spellEnd"/>
      <w:r w:rsidRPr="00E22BF2">
        <w:rPr>
          <w:rFonts w:asciiTheme="majorHAnsi" w:hAnsiTheme="majorHAnsi" w:cstheme="majorHAnsi"/>
          <w:sz w:val="26"/>
          <w:szCs w:val="26"/>
          <w:lang w:val="en-US"/>
        </w:rPr>
        <w:t xml:space="preserve">, bao </w:t>
      </w:r>
      <w:proofErr w:type="spellStart"/>
      <w:r w:rsidRPr="00E22BF2">
        <w:rPr>
          <w:rFonts w:asciiTheme="majorHAnsi" w:hAnsiTheme="majorHAnsi" w:cstheme="majorHAnsi"/>
          <w:sz w:val="26"/>
          <w:szCs w:val="26"/>
          <w:lang w:val="en-US"/>
        </w:rPr>
        <w:t>gồm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niệm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biểu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yếu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từ</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góc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lastRenderedPageBreak/>
        <w:t>hội</w:t>
      </w:r>
      <w:proofErr w:type="spellEnd"/>
      <w:r w:rsidRPr="00E22BF2">
        <w:rPr>
          <w:rFonts w:asciiTheme="majorHAnsi" w:hAnsiTheme="majorHAnsi" w:cstheme="majorHAnsi"/>
          <w:sz w:val="26"/>
          <w:szCs w:val="26"/>
          <w:lang w:val="en-US"/>
        </w:rPr>
        <w:t xml:space="preserve">. </w:t>
      </w:r>
      <w:r w:rsidRPr="00E22BF2">
        <w:rPr>
          <w:rFonts w:asciiTheme="majorHAnsi" w:hAnsiTheme="majorHAnsi" w:cstheme="majorHAnsi"/>
          <w:sz w:val="26"/>
          <w:szCs w:val="26"/>
        </w:rPr>
        <w:t xml:space="preserve">Đồng thời, xác định các đặc điểm cần phân biệt SSD với bệnh lý thực thể, rối loạn lo âu bệnh tật và các rối loạn tâm lý có biểu hiện cơ thể </w:t>
      </w:r>
      <w:proofErr w:type="spellStart"/>
      <w:r w:rsidRPr="00E22BF2">
        <w:rPr>
          <w:rFonts w:asciiTheme="majorHAnsi" w:hAnsiTheme="majorHAnsi" w:cstheme="majorHAnsi"/>
          <w:sz w:val="26"/>
          <w:szCs w:val="26"/>
          <w:lang w:val="en-US"/>
        </w:rPr>
        <w:t>tương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r w:rsidRPr="00E22BF2">
        <w:rPr>
          <w:rFonts w:asciiTheme="majorHAnsi" w:hAnsiTheme="majorHAnsi" w:cstheme="majorHAnsi"/>
          <w:sz w:val="26"/>
          <w:szCs w:val="26"/>
        </w:rPr>
        <w:t>ở trẻ em.</w:t>
      </w:r>
      <w:r w:rsidRPr="00E22BF2">
        <w:rPr>
          <w:rFonts w:asciiTheme="majorHAnsi" w:hAnsiTheme="majorHAnsi" w:cstheme="majorHAnsi"/>
          <w:sz w:val="26"/>
          <w:szCs w:val="26"/>
          <w:lang w:val="en-US"/>
        </w:rPr>
        <w:t xml:space="preserve"> </w:t>
      </w:r>
      <w:r w:rsidRPr="00E22BF2">
        <w:rPr>
          <w:rFonts w:asciiTheme="majorHAnsi" w:hAnsiTheme="majorHAnsi" w:cstheme="majorHAnsi"/>
          <w:sz w:val="26"/>
          <w:szCs w:val="26"/>
        </w:rPr>
        <w:t xml:space="preserve">Bên cạnh đó, tổng hợp các bằng chứng về hiệu quả trị liệu tâm lý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r w:rsidRPr="00E22BF2">
        <w:rPr>
          <w:rFonts w:asciiTheme="majorHAnsi" w:hAnsiTheme="majorHAnsi" w:cstheme="majorHAnsi"/>
          <w:sz w:val="26"/>
          <w:szCs w:val="26"/>
        </w:rPr>
        <w:t>trẻ em có SSD</w:t>
      </w:r>
      <w:r w:rsidRPr="00E22BF2">
        <w:rPr>
          <w:rFonts w:asciiTheme="majorHAnsi" w:hAnsiTheme="majorHAnsi" w:cstheme="majorHAnsi"/>
          <w:sz w:val="26"/>
          <w:szCs w:val="26"/>
          <w:lang w:val="en-US"/>
        </w:rPr>
        <w:t>.</w:t>
      </w:r>
    </w:p>
    <w:p w14:paraId="1DCB2FE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lang w:val="en-US"/>
        </w:rPr>
        <w:t>P</w:t>
      </w:r>
      <w:r w:rsidRPr="00E22BF2">
        <w:rPr>
          <w:rFonts w:asciiTheme="majorHAnsi" w:hAnsiTheme="majorHAnsi" w:cstheme="majorHAnsi"/>
          <w:sz w:val="26"/>
          <w:szCs w:val="26"/>
        </w:rPr>
        <w:t>hân tích trường hợp lâm sàng cụ thể nhằm nhận diện các yếu tố liên quan và cơ chế duy trì triệu chứng, bao gồm đặc điểm phát triển, đặc điểm gia đình, áp lực học tập, các yếu tố môi trường xã hội và các kiểu nhận thức liên quan đến sức khỏe. Đồng thời, đánh giá mức độ ảnh hưởng của các triệu chứng đối với chức năng học tập, hoạt động hằng ngày, cảm xúc và các mối quan hệ xã hội của trẻ.</w:t>
      </w:r>
    </w:p>
    <w:p w14:paraId="16FA47E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Đề xuất và triển khai kế hoạch can thiệp phù hợp dựa trên tiếp cận nhận thức - hành vi, kết hợp với can thiệp gia đình và hỗ trợ phát triển kỹ năng xã hội khi cần thiết. Bên cạnh đó, đánh giá sự thay đổi của trẻ qua các giai đoạn can thiệp, từ đó nhận xét kết quả can thiệp và rút ra một số kinh nghiệm thực hành có thể tham khảo trong bối cảnh lâm sàng tại Việt Nam. </w:t>
      </w:r>
    </w:p>
    <w:p w14:paraId="1AA43FBC" w14:textId="77777777" w:rsidR="00A57A8A" w:rsidRPr="00E22BF2" w:rsidRDefault="00A57A8A" w:rsidP="00A57A8A">
      <w:pPr>
        <w:spacing w:line="300" w:lineRule="auto"/>
        <w:ind w:left="0" w:firstLine="720"/>
        <w:rPr>
          <w:rFonts w:asciiTheme="majorHAnsi" w:hAnsiTheme="majorHAnsi" w:cstheme="majorHAnsi"/>
          <w:sz w:val="26"/>
          <w:szCs w:val="26"/>
        </w:rPr>
      </w:pPr>
    </w:p>
    <w:p w14:paraId="2A2DBD3B" w14:textId="77777777" w:rsidR="00A57A8A" w:rsidRPr="00E22BF2" w:rsidRDefault="00A57A8A" w:rsidP="00A57A8A">
      <w:pPr>
        <w:spacing w:line="300" w:lineRule="auto"/>
        <w:rPr>
          <w:rFonts w:asciiTheme="majorHAnsi" w:hAnsiTheme="majorHAnsi" w:cstheme="majorHAnsi"/>
          <w:sz w:val="26"/>
          <w:szCs w:val="26"/>
        </w:rPr>
      </w:pPr>
      <w:r w:rsidRPr="00E22BF2">
        <w:rPr>
          <w:rFonts w:asciiTheme="majorHAnsi" w:hAnsiTheme="majorHAnsi" w:cstheme="majorHAnsi"/>
          <w:sz w:val="26"/>
          <w:szCs w:val="26"/>
        </w:rPr>
        <w:br w:type="page"/>
      </w:r>
    </w:p>
    <w:p w14:paraId="37C1412C" w14:textId="77777777" w:rsidR="00A57A8A" w:rsidRPr="00E22BF2" w:rsidRDefault="00A57A8A" w:rsidP="00A57A8A">
      <w:pPr>
        <w:pStyle w:val="u1"/>
        <w:spacing w:before="0" w:after="0" w:line="300" w:lineRule="auto"/>
        <w:jc w:val="center"/>
        <w:rPr>
          <w:rFonts w:cstheme="majorHAnsi"/>
          <w:b/>
          <w:bCs/>
          <w:color w:val="auto"/>
          <w:sz w:val="26"/>
          <w:szCs w:val="26"/>
        </w:rPr>
      </w:pPr>
      <w:bookmarkStart w:id="11" w:name="_Toc238813379"/>
      <w:r w:rsidRPr="00E22BF2">
        <w:rPr>
          <w:rFonts w:cstheme="majorHAnsi"/>
          <w:b/>
          <w:bCs/>
          <w:color w:val="auto"/>
          <w:sz w:val="26"/>
          <w:szCs w:val="26"/>
        </w:rPr>
        <w:lastRenderedPageBreak/>
        <w:t>CHƯƠNG 1. CƠ SỞ LÝ LUẬN VỀ RỐI LOẠN DẠNG CƠ THỂ</w:t>
      </w:r>
      <w:bookmarkEnd w:id="11"/>
    </w:p>
    <w:p w14:paraId="0BEE0C6E" w14:textId="77777777" w:rsidR="00A57A8A" w:rsidRPr="00E22BF2" w:rsidRDefault="00A57A8A" w:rsidP="00A57A8A">
      <w:pPr>
        <w:pStyle w:val="oancuaDanhsach"/>
        <w:numPr>
          <w:ilvl w:val="1"/>
          <w:numId w:val="2"/>
        </w:numPr>
        <w:spacing w:line="300" w:lineRule="auto"/>
        <w:outlineLvl w:val="0"/>
        <w:rPr>
          <w:rFonts w:asciiTheme="majorHAnsi" w:hAnsiTheme="majorHAnsi" w:cstheme="majorHAnsi"/>
          <w:b/>
          <w:bCs/>
          <w:sz w:val="26"/>
          <w:szCs w:val="26"/>
        </w:rPr>
      </w:pPr>
      <w:bookmarkStart w:id="12" w:name="_Toc238813380"/>
      <w:r w:rsidRPr="00E22BF2">
        <w:rPr>
          <w:rFonts w:asciiTheme="majorHAnsi" w:hAnsiTheme="majorHAnsi" w:cstheme="majorHAnsi"/>
          <w:b/>
          <w:bCs/>
          <w:sz w:val="26"/>
          <w:szCs w:val="26"/>
        </w:rPr>
        <w:t>Tổng quan nghiên cứu về rối loạn dạng cơ thể</w:t>
      </w:r>
      <w:bookmarkEnd w:id="12"/>
    </w:p>
    <w:p w14:paraId="465F8A76" w14:textId="77777777" w:rsidR="00A57A8A" w:rsidRPr="00E22BF2" w:rsidRDefault="00A57A8A" w:rsidP="00A57A8A">
      <w:pPr>
        <w:pStyle w:val="oancuaDanhsach"/>
        <w:numPr>
          <w:ilvl w:val="2"/>
          <w:numId w:val="2"/>
        </w:numPr>
        <w:spacing w:line="300" w:lineRule="auto"/>
        <w:outlineLvl w:val="0"/>
        <w:rPr>
          <w:rFonts w:asciiTheme="majorHAnsi" w:hAnsiTheme="majorHAnsi" w:cstheme="majorHAnsi"/>
          <w:i/>
          <w:iCs/>
          <w:sz w:val="26"/>
          <w:szCs w:val="26"/>
        </w:rPr>
      </w:pPr>
      <w:bookmarkStart w:id="13" w:name="_Toc238813381"/>
      <w:r w:rsidRPr="00E22BF2">
        <w:rPr>
          <w:rFonts w:asciiTheme="majorHAnsi" w:hAnsiTheme="majorHAnsi" w:cstheme="majorHAnsi"/>
          <w:i/>
          <w:iCs/>
          <w:sz w:val="26"/>
          <w:szCs w:val="26"/>
        </w:rPr>
        <w:t>Dịch tễ học về rối loạn dạng cơ thể</w:t>
      </w:r>
      <w:bookmarkEnd w:id="13"/>
    </w:p>
    <w:p w14:paraId="5A4FBB0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Rối loạn dạng cơ thể (</w:t>
      </w:r>
      <w:proofErr w:type="spellStart"/>
      <w:r w:rsidRPr="00E22BF2">
        <w:rPr>
          <w:rFonts w:asciiTheme="majorHAnsi" w:hAnsiTheme="majorHAnsi" w:cstheme="majorHAnsi"/>
          <w:sz w:val="26"/>
          <w:szCs w:val="26"/>
        </w:rPr>
        <w:t>Somatic</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Symptom</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Disorder</w:t>
      </w:r>
      <w:proofErr w:type="spellEnd"/>
      <w:r w:rsidRPr="00E22BF2">
        <w:rPr>
          <w:rFonts w:asciiTheme="majorHAnsi" w:hAnsiTheme="majorHAnsi" w:cstheme="majorHAnsi"/>
          <w:sz w:val="26"/>
          <w:szCs w:val="26"/>
        </w:rPr>
        <w:t xml:space="preserve"> - SSD) là một vấn đề sức khỏe tâm thần tương đối phổ biến, xuất hiện ở cả người trưởng thành và trẻ em, với tỷ lệ hiện mắc thay đổi đáng kể tùy thuộc vào quần thể nghiên cứu, tiêu chuẩn chẩn đoán và bối cảnh chăm sóc sức khỏe. Ở trẻ em và thanh thiếu niên, các triệu chứng cơ thể dai dẳng như đau đầu, đau bụng, mệt mỏi, đau cơ xương khớp và các triệu chứng chức năng khác là những biểu hiện thường gặp, có thể dẫn đến việc trẻ phải sử dụng nhiều dịch vụ y tế mặc dù không phải lúc nào cũng xác định được nguyên nhân thực thể đầy đủ.</w:t>
      </w:r>
      <w:r w:rsidRPr="00E22BF2">
        <w:t xml:space="preserve"> </w:t>
      </w:r>
      <w:r w:rsidRPr="00E22BF2">
        <w:rPr>
          <w:rFonts w:asciiTheme="majorHAnsi" w:hAnsiTheme="majorHAnsi" w:cstheme="majorHAnsi"/>
          <w:sz w:val="26"/>
          <w:szCs w:val="26"/>
        </w:rPr>
        <w:t>Các nghiên cứu trong cộng đồng cho thấy một tỷ lệ đáng kể trẻ em và thanh thiếu niên có các triệu chứng cơ thể dai dẳng hoặc nhiều triệu chứng cơ thể kết hợp, trong đó một bộ phận đáp ứng các đặc điểm của SSD hoặc các rối loạn liên quan đến triệu chứng cơ thể (</w:t>
      </w:r>
      <w:proofErr w:type="spellStart"/>
      <w:r w:rsidRPr="00E22BF2">
        <w:rPr>
          <w:rFonts w:asciiTheme="majorHAnsi" w:hAnsiTheme="majorHAnsi" w:cstheme="majorHAnsi"/>
          <w:sz w:val="26"/>
          <w:szCs w:val="26"/>
        </w:rPr>
        <w:t>Sigaard</w:t>
      </w:r>
      <w:proofErr w:type="spellEnd"/>
      <w:r w:rsidRPr="00E22BF2">
        <w:rPr>
          <w:rFonts w:asciiTheme="majorHAnsi" w:hAnsiTheme="majorHAnsi" w:cstheme="majorHAnsi"/>
          <w:sz w:val="26"/>
          <w:szCs w:val="26"/>
        </w:rPr>
        <w:t xml:space="preserve"> và cộng, 2023).</w:t>
      </w:r>
    </w:p>
    <w:p w14:paraId="3FC7573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Các nghiên cứu dịch tễ học cho thấy tần suất và hình thức biểu hiện của rối loạn dạng cơ thể có sự khác biệt giữa các quần thể nghiên cứu. Sự khác biệt này có thể liên quan đến đặc điểm dân số, tiêu chuẩn chẩn đoán và phương pháp đánh giá được sử dụng, cũng như bối cảnh văn hóa - xã hội. Trong nghiên cứu đa quốc gia của </w:t>
      </w:r>
      <w:proofErr w:type="spellStart"/>
      <w:r w:rsidRPr="00E22BF2">
        <w:rPr>
          <w:rFonts w:asciiTheme="majorHAnsi" w:hAnsiTheme="majorHAnsi" w:cstheme="majorHAnsi"/>
          <w:sz w:val="26"/>
          <w:szCs w:val="26"/>
        </w:rPr>
        <w:t>Gureje</w:t>
      </w:r>
      <w:proofErr w:type="spellEnd"/>
      <w:r w:rsidRPr="00E22BF2">
        <w:rPr>
          <w:rFonts w:asciiTheme="majorHAnsi" w:hAnsiTheme="majorHAnsi" w:cstheme="majorHAnsi"/>
          <w:sz w:val="26"/>
          <w:szCs w:val="26"/>
        </w:rPr>
        <w:t xml:space="preserve"> và cộng sự (1997), thuộc chương trình Nghiên cứu Chăm sóc sức khỏe ban đầu của Tổ chức Y tế Thế giới (WHO), các triệu chứng cơ thể không được giải thích đầy đủ bằng bệnh lý thực thể được ghi nhận ở nhiều quốc gia, với sự khác biệt về tỷ lệ giữa các bối cảnh nghiên cứu. </w:t>
      </w:r>
      <w:proofErr w:type="spellStart"/>
      <w:r w:rsidRPr="00E22BF2">
        <w:rPr>
          <w:rFonts w:asciiTheme="majorHAnsi" w:hAnsiTheme="majorHAnsi" w:cstheme="majorHAnsi"/>
          <w:sz w:val="26"/>
          <w:szCs w:val="26"/>
        </w:rPr>
        <w:t>Kirmayer</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Young</w:t>
      </w:r>
      <w:proofErr w:type="spellEnd"/>
      <w:r w:rsidRPr="00E22BF2">
        <w:rPr>
          <w:rFonts w:asciiTheme="majorHAnsi" w:hAnsiTheme="majorHAnsi" w:cstheme="majorHAnsi"/>
          <w:sz w:val="26"/>
          <w:szCs w:val="26"/>
        </w:rPr>
        <w:t xml:space="preserve"> (1998) cũng cho rằng tại nhiều quốc gia châu Á và các nước đang phát triển, khó khăn và đau khổ tâm lý có thể được biểu hiện chủ yếu thông qua các triệu chứng cơ thể thay vì được diễn đạt trực tiếp bằng các trạng thái cảm xúc hoặc tâm lý. Các kết quả này cho thấy bối cảnh văn hóa - xã hội là một trong những yếu tố cần được xem xét khi diễn giải sự khác biệt về tần suất và hình thức biểu hiện của các triệu chứng cơ thể giữa các quần thể.</w:t>
      </w:r>
    </w:p>
    <w:p w14:paraId="5D6A622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Ở người trưởng thành, ước tính tỷ lệ hiện mắc SSD trong dân số nói chung vào khoảng 5 - 7%. Tuy nhiên, các ước tính này chủ yếu dựa trên dữ liệu ở người trưởng thành và không nên được đại diện trực tiếp cho trẻ em và thanh thiếu niên. Ở nhóm tuổi này, tỷ lệ các triệu chứng và rối loạn dạng cơ thể có sự biến thiên đáng kể giữa các nghiên cứu, phụ thuộc vào quần thể nghiên cứu, tiêu chuẩn chẩn đoán, thời gian xuất hiện triệu chứng và phương pháp đánh giá. Một tổng quan hệ thống và phân tích gộp năm 2023 trên 33 nghiên cứu ở trẻ em và thanh thiếu niên cho thấy tỷ lệ gộp của các triệu chứng dạng cơ thể là 31,0%, trong khi tỷ lệ gộp của các rối loạn dạng cơ thể là 3,3%. Khi phân tích riêng các nghiên cứu trên quần thể cộng đồng, tỷ lệ gộp của các rối loạn dạng cơ thể khoảng 4,2%. Những kết quả này cho thấy các triệu chứng cơ thể tương đối phổ biến ở trẻ em và thanh thiếu niên, trong khi tỷ lệ trẻ đáp ứng tiêu chuẩn chẩn </w:t>
      </w:r>
      <w:r w:rsidRPr="00E22BF2">
        <w:rPr>
          <w:rFonts w:asciiTheme="majorHAnsi" w:hAnsiTheme="majorHAnsi" w:cstheme="majorHAnsi"/>
          <w:sz w:val="26"/>
          <w:szCs w:val="26"/>
        </w:rPr>
        <w:lastRenderedPageBreak/>
        <w:t>đoán một rối loạn dạng cơ thể thấp hơn đáng kể. Đồng thời, sự khác biệt giữa các nghiên cứu nhấn mạnh vai trò của tiêu chuẩn chẩn đoán và phương pháp đánh giá trong việc ước tính tỷ lệ hiện mắc của nhóm rối loạn này (</w:t>
      </w:r>
      <w:proofErr w:type="spellStart"/>
      <w:r w:rsidRPr="00E22BF2">
        <w:rPr>
          <w:rFonts w:asciiTheme="majorHAnsi" w:hAnsiTheme="majorHAnsi" w:cstheme="majorHAnsi"/>
          <w:sz w:val="26"/>
          <w:szCs w:val="26"/>
        </w:rPr>
        <w:t>Vesterling</w:t>
      </w:r>
      <w:proofErr w:type="spellEnd"/>
      <w:r w:rsidRPr="00E22BF2">
        <w:rPr>
          <w:rFonts w:asciiTheme="majorHAnsi" w:hAnsiTheme="majorHAnsi" w:cstheme="majorHAnsi"/>
          <w:sz w:val="26"/>
          <w:szCs w:val="26"/>
        </w:rPr>
        <w:t xml:space="preserve"> và cộng sự, 2023).</w:t>
      </w:r>
    </w:p>
    <w:p w14:paraId="5544455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Một nghiên cứu đa trung tâm của Cao và cộng sự (2020) trên 699 bệnh nhân trưởng thành ngoại trú tại các bệnh viện đa khoa ở Trung Quốc cho thấy 33,8% bệnh nhân đáp ứng tiêu chuẩn chẩn đoán SSD theo DSM-5. Đáng chú ý, nhóm bệnh nhân mắc SSD có mức độ trầm cảm và lo âu cao hơn, chất lượng cuộc sống cả về thể chất và tinh thần thấp hơn, đồng thời có tần suất đi khám và dành thời gian chú ý vào các triệu chứng cơ thể cao hơn so với nhóm không mắc SSD. Những kết quả này cho thấy SSD không chỉ liên quan đến các biểu hiện cơ thể kéo dài mà còn gắn với tình trạng đau khổ tâm lý, suy giảm chất lượng cuộc sống và gia tăng nhu cầu sử dụng dịch vụ y tế.</w:t>
      </w:r>
    </w:p>
    <w:p w14:paraId="3724E5E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Ở trẻ em và thanh thiếu niên, các biểu hiện của SSD cũng được ghi nhận trong thực hành lâm sàng và có thể gây ảnh hưởng đáng kể đến chức năng. Trong một nghiên cứu tiền cứu tại khoa Cấp cứu của một bệnh viện Nhi ở Ý, </w:t>
      </w:r>
      <w:proofErr w:type="spellStart"/>
      <w:r w:rsidRPr="00E22BF2">
        <w:rPr>
          <w:rFonts w:asciiTheme="majorHAnsi" w:hAnsiTheme="majorHAnsi" w:cstheme="majorHAnsi"/>
          <w:sz w:val="26"/>
          <w:szCs w:val="26"/>
        </w:rPr>
        <w:t>Cozzi</w:t>
      </w:r>
      <w:proofErr w:type="spellEnd"/>
      <w:r w:rsidRPr="00E22BF2">
        <w:rPr>
          <w:rFonts w:asciiTheme="majorHAnsi" w:hAnsiTheme="majorHAnsi" w:cstheme="majorHAnsi"/>
          <w:sz w:val="26"/>
          <w:szCs w:val="26"/>
        </w:rPr>
        <w:t xml:space="preserve"> và cộng sự (2017) đã đánh giá 306 trẻ từ 7 - 17 tuổi đến khám vì đau. Kết quả cho thấy 8,6% trẻ có đau dạng cơ thể và 13,4% có đau chức năng. Nghiên cứu cho thấy các biểu hiện đau dạng cơ thể là một nguyên nhân không hiếm gặp ở trẻ đến khám vì đau và có thể liên quan đến những ảnh hưởng đáng kể đối với hoạt động và nhu cầu chăm sóc y tế. </w:t>
      </w:r>
    </w:p>
    <w:p w14:paraId="1D94E42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Các nghiên cứu trên cho thấy các triệu chứng cơ thể và SSD có thể tạo ra gánh nặng đáng kể đối với chức năng và chất lượng cuộc sống của trẻ, bao gồm ảnh hưởng đến học tập, hoạt động hằng ngày, quan hệ gia đình - xã hội và quá trình phát triển. Trong thực hành chăm sóc sức khỏe ban đầu và nhi khoa, các triệu chứng thể chất không giải thích đầy đủ về mặt y khoa có thể dẫn đến nhiều lần thăm khám và sử dụng các dịch vụ y tế, đặc biệt khi triệu chứng kéo dài hoặc gây suy giảm chức năng. </w:t>
      </w:r>
      <w:proofErr w:type="spellStart"/>
      <w:r w:rsidRPr="00E22BF2">
        <w:rPr>
          <w:rFonts w:asciiTheme="majorHAnsi" w:hAnsiTheme="majorHAnsi" w:cstheme="majorHAnsi"/>
          <w:sz w:val="26"/>
          <w:szCs w:val="26"/>
        </w:rPr>
        <w:t>Malas</w:t>
      </w:r>
      <w:proofErr w:type="spellEnd"/>
      <w:r w:rsidRPr="00E22BF2">
        <w:rPr>
          <w:rFonts w:asciiTheme="majorHAnsi" w:hAnsiTheme="majorHAnsi" w:cstheme="majorHAnsi"/>
          <w:sz w:val="26"/>
          <w:szCs w:val="26"/>
        </w:rPr>
        <w:t xml:space="preserve"> và cộng sự (2017) nhấn mạnh rằng việc đánh giá trẻ có triệu chứng cơ thể cần được thực hiện theo hướng toàn diện, đồng thời xem xét các yếu tố sinh học, tâm lý và xã hội thay vì chỉ tập trung vào việc tìm kiếm nguyên nhân thực thể. Điều này có ý nghĩa quan trọng trong việc hạn chế các thăm dò y khoa không cần thiết, giảm gánh nặng chăm sóc y tế và cải thiện chức năng cũng như chất lượng cuộc sống của trẻ.</w:t>
      </w:r>
    </w:p>
    <w:p w14:paraId="7402659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Tại Việt Nam, các nghiên cứu về rối loạn dạng cơ thể ở trẻ em và thanh thiếu niên vẫn còn tương đối hạn chế, đặc biệt là các nghiên cứu trên quy mô cộng đồng. Tuy nhiên, một số bằng chứng từ thực hành lâm sàng bước đầu cho thấy rối loạn dạng cơ thể hiện diện đáng kể trong nhóm bệnh nhi đến khám tại các cơ sở chuyên khoa. Nghiên cứu được thực hiện tại Khoa Sức khỏe Vị thành niên, Bệnh viện Nhi Trung ương trên 54 bệnh nhân được chẩn đoán rối loạn dạng cơ thể cho thấy trẻ nữ chiếm tỷ lệ mắc cao hơn trẻ na. Bên cạnh đó, sang chấn tâm lý liên quan đến gia đình và các mối quan hệ xã hội được ghi nhận ở 38,7% trường hợp trong nhóm nghiên cứu (Nguyễn và cộng sự, 2024). Những kết quả này cho thấy các yếu tố tâm lý - xã hội có thể hiện diện đáng kể </w:t>
      </w:r>
      <w:r w:rsidRPr="00E22BF2">
        <w:rPr>
          <w:rFonts w:asciiTheme="majorHAnsi" w:hAnsiTheme="majorHAnsi" w:cstheme="majorHAnsi"/>
          <w:sz w:val="26"/>
          <w:szCs w:val="26"/>
        </w:rPr>
        <w:lastRenderedPageBreak/>
        <w:t>ở trẻ và thanh thiếu niên có rối loạn dạng cơ thể, đồng thời gợi ý sự cần thiết của việc đánh giá toàn diện các yếu tố gia đình, quan hệ xã hội và tâm lý bên cạnh việc thăm khám các triệu chứng cơ thể. Tuy nhiên, do nghiên cứu được thực hiện trên nhóm bệnh nhân tại một cơ sở chuyên khoa và cỡ mẫu còn hạn chế, các kết quả trên chưa thể được sử dụng để ước tính tỷ lệ mắc rối loạn dạng cơ thể trong toàn bộ dân số trẻ em Việt Nam. Đây cũng là một khoảng trống đáng chú ý trong nghiên cứu dịch tễ về rối loạn dạng cơ thể ở trẻ em tại Việt Nam.</w:t>
      </w:r>
    </w:p>
    <w:p w14:paraId="1B004A7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Nhìn chung, các bằng chứng hiện có cho thấy rối loạn dạng cơ thể ở trẻ em và thanh thiếu niên có biểu hiện đa dạng, được ghi nhận trong nhiều bối cảnh chuyên khoa và có liên quan đến các yếu tố sinh học, tâm lý và xã hội. Tuy nhiên, dữ liệu về SSD ở trẻ em, đặc biệt tại Việt Nam, vẫn còn hạn chế. Khoảng trống về dữ liệu hiện nay cho thấy cần có thêm các nghiên cứu nhằm mô tả đặc điểm lâm sàng, các yếu tố liên quan và hiệu quả của các phương pháp can thiệp đối với trẻ em có SSD.</w:t>
      </w:r>
    </w:p>
    <w:p w14:paraId="75368854" w14:textId="77777777" w:rsidR="00A57A8A" w:rsidRPr="00E22BF2" w:rsidRDefault="00A57A8A" w:rsidP="00A57A8A">
      <w:pPr>
        <w:pStyle w:val="oancuaDanhsach"/>
        <w:numPr>
          <w:ilvl w:val="2"/>
          <w:numId w:val="2"/>
        </w:numPr>
        <w:spacing w:line="300" w:lineRule="auto"/>
        <w:outlineLvl w:val="0"/>
        <w:rPr>
          <w:rFonts w:asciiTheme="majorHAnsi" w:hAnsiTheme="majorHAnsi" w:cstheme="majorHAnsi"/>
          <w:i/>
          <w:iCs/>
          <w:sz w:val="26"/>
          <w:szCs w:val="26"/>
        </w:rPr>
      </w:pPr>
      <w:bookmarkStart w:id="14" w:name="_Toc238813382"/>
      <w:r w:rsidRPr="00E22BF2">
        <w:rPr>
          <w:rFonts w:asciiTheme="majorHAnsi" w:hAnsiTheme="majorHAnsi" w:cstheme="majorHAnsi"/>
          <w:i/>
          <w:iCs/>
          <w:sz w:val="26"/>
          <w:szCs w:val="26"/>
        </w:rPr>
        <w:t>Nguyên nhân rối loạn dạng cơ thể</w:t>
      </w:r>
      <w:bookmarkEnd w:id="14"/>
    </w:p>
    <w:p w14:paraId="4819066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Rối loạn dạng cơ thể ở trẻ em được xem là kết quả của sự tương tác phức tạp giữa nhiều nhóm yếu tố sinh học, tâm lý và môi trường. Không có một yếu tố đơn lẻ nào được xác định là nguyên nhân trực tiếp gây ra SSD. Thay vào đó, các yếu tố dễ tổn thương của cá nhân có thể tương tác với trạng thái tâm lý, trải nghiệm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và môi trường gia đình - xã hội, từ đó ảnh hưởng đến cách trẻ nhận biết, diễn giải và phản ứng với các tín hiệu cơ thể.</w:t>
      </w:r>
    </w:p>
    <w:p w14:paraId="0318BD5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Theo mô hình sinh học - tâm lý - xã hội của </w:t>
      </w:r>
      <w:proofErr w:type="spellStart"/>
      <w:r w:rsidRPr="00E22BF2">
        <w:rPr>
          <w:rFonts w:asciiTheme="majorHAnsi" w:hAnsiTheme="majorHAnsi" w:cstheme="majorHAnsi"/>
          <w:sz w:val="26"/>
          <w:szCs w:val="26"/>
        </w:rPr>
        <w:t>Engel</w:t>
      </w:r>
      <w:proofErr w:type="spellEnd"/>
      <w:r w:rsidRPr="00E22BF2">
        <w:rPr>
          <w:rFonts w:asciiTheme="majorHAnsi" w:hAnsiTheme="majorHAnsi" w:cstheme="majorHAnsi"/>
          <w:sz w:val="26"/>
          <w:szCs w:val="26"/>
        </w:rPr>
        <w:t xml:space="preserve"> (1977), các yếu tố sinh học, đặc điểm tâm lý cá nhân và môi trường sống được xem xét trong mối quan hệ tương tác khi lý giải sự xuất hiện và duy trì các triệu chứng cơ thể. Quan điểm này tương đồng với cách tiếp cận của DSM-5, trong đó chú trọng đến các phản ứng nhận thức, cảm xúc và hành vi liên quan đến triệu chứng cơ thể, thay vì chỉ dựa trên sự hiện diện hoặc vắng mặt của bệnh lý thực thể (APA, 2013). Các nghiên cứu trong lĩnh vực nhi khoa tiếp tục vận dụng cách tiếp cận này. </w:t>
      </w:r>
      <w:proofErr w:type="spellStart"/>
      <w:r w:rsidRPr="00E22BF2">
        <w:rPr>
          <w:rFonts w:asciiTheme="majorHAnsi" w:hAnsiTheme="majorHAnsi" w:cstheme="majorHAnsi"/>
          <w:sz w:val="26"/>
          <w:szCs w:val="26"/>
        </w:rPr>
        <w:t>Førde</w:t>
      </w:r>
      <w:proofErr w:type="spellEnd"/>
      <w:r w:rsidRPr="00E22BF2">
        <w:rPr>
          <w:rFonts w:asciiTheme="majorHAnsi" w:hAnsiTheme="majorHAnsi" w:cstheme="majorHAnsi"/>
          <w:sz w:val="26"/>
          <w:szCs w:val="26"/>
        </w:rPr>
        <w:t xml:space="preserve"> và cộng sự (2022) đề xuất xem xét rối loạn dạng cơ thể ở trẻ em trong một mô hình sinh học - tâm lý - xã hội tích hợp, trong đó các yếu tố thuộc ba lĩnh vực có thể tương tác với nhau và liên quan đến sự xuất hiện, duy trì và mức độ ảnh hưởng chức năng của các triệu chứng. Cách tiếp cận này đồng thời nhấn mạnh việc đánh giá trẻ trên nhiều phương diện, bao gồm các yếu tố y khoa, tâm lý, gia đình và môi trường xã hội.</w:t>
      </w:r>
    </w:p>
    <w:p w14:paraId="6724BDD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Bên cạnh đó, một số nghiên cứu ở trẻ em và thanh thiếu niên cho thấy SSD có liên quan đến nhiều đặc điểm tâm lý và yếu tố môi trường. </w:t>
      </w:r>
      <w:proofErr w:type="spellStart"/>
      <w:r w:rsidRPr="00E22BF2">
        <w:rPr>
          <w:rFonts w:asciiTheme="majorHAnsi" w:hAnsiTheme="majorHAnsi" w:cstheme="majorHAnsi"/>
          <w:sz w:val="26"/>
          <w:szCs w:val="26"/>
        </w:rPr>
        <w:t>Gershfeld-Litvin</w:t>
      </w:r>
      <w:proofErr w:type="spellEnd"/>
      <w:r w:rsidRPr="00E22BF2">
        <w:rPr>
          <w:rFonts w:asciiTheme="majorHAnsi" w:hAnsiTheme="majorHAnsi" w:cstheme="majorHAnsi"/>
          <w:sz w:val="26"/>
          <w:szCs w:val="26"/>
        </w:rPr>
        <w:t xml:space="preserve"> và cộng sự (2022), trong nghiên cứu trên 50 trẻ em và thanh thiếu niên từ 7 - 18 tuổi mắc SSD, ghi nhận mối liên quan giữa SSD với một số đặc điểm như lo âu, trầm cảm, chủ nghĩa hoàn hảo và khó khăn trong nhận diện, diễn đạt cảm xúc. Nghiên cứu cũng xem xét các sự kiện tiêu cực trong cuộc sống và một số đặc điểm liên quan đến sự thích nghi của cha </w:t>
      </w:r>
      <w:r w:rsidRPr="00E22BF2">
        <w:rPr>
          <w:rFonts w:asciiTheme="majorHAnsi" w:hAnsiTheme="majorHAnsi" w:cstheme="majorHAnsi"/>
          <w:sz w:val="26"/>
          <w:szCs w:val="26"/>
        </w:rPr>
        <w:lastRenderedPageBreak/>
        <w:t xml:space="preserve">mẹ. Những kết quả này cho thấy SSD ở trẻ em không nên được xem xét chỉ dựa trên biểu hiện cơ thể mà cần đặt trong bối cảnh rộng hơn, bao gồm đặc điểm tâm lý của trẻ, trải nghiệm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và môi trường gia đình - xã hội.</w:t>
      </w:r>
    </w:p>
    <w:p w14:paraId="07930DD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Yếu tố sinh học</w:t>
      </w:r>
      <w:r w:rsidRPr="00E22BF2">
        <w:rPr>
          <w:rFonts w:asciiTheme="majorHAnsi" w:hAnsiTheme="majorHAnsi" w:cstheme="majorHAnsi"/>
          <w:sz w:val="26"/>
          <w:szCs w:val="26"/>
        </w:rPr>
        <w:t>: Ở phương diện sinh học, các triệu chứng cơ thể trong rối loạn dạng cơ thể được xem xét như những trải nghiệm cơ thể thực sự của trẻ, ngay cả khi quá trình thăm khám chưa xác định được tổn thương thực thể tương ứng. Trẻ có thể trải nghiệm đau hoặc khó chịu với mức độ khác nhau, trong khi mức độ và tính chất của triệu chứng không nhất thiết tương ứng với các phát hiện bệnh lý thực thể. Một trong những cơ chế sinh học được đề cập trong các nghiên cứu về triệu chứng đau là tăng nhạy cảm trung ương, trong đó hệ thần kinh trung ương có đáp ứng gia tăng đối với các kích thích cảm giác, làm thay đổi quá trình tiếp nhận và xử lý tín hiệu đau (</w:t>
      </w:r>
      <w:proofErr w:type="spellStart"/>
      <w:r w:rsidRPr="00E22BF2">
        <w:rPr>
          <w:rFonts w:asciiTheme="majorHAnsi" w:hAnsiTheme="majorHAnsi" w:cstheme="majorHAnsi"/>
          <w:sz w:val="26"/>
          <w:szCs w:val="26"/>
        </w:rPr>
        <w:t>Woolf</w:t>
      </w:r>
      <w:proofErr w:type="spellEnd"/>
      <w:r w:rsidRPr="00E22BF2">
        <w:rPr>
          <w:rFonts w:asciiTheme="majorHAnsi" w:hAnsiTheme="majorHAnsi" w:cstheme="majorHAnsi"/>
          <w:sz w:val="26"/>
          <w:szCs w:val="26"/>
        </w:rPr>
        <w:t>, 2011). Tuy nhiên, tăng nhạy cảm trung ương hiện chưa được xem là cơ chế đặc hiệu của SSD ở trẻ em mà được xem xét như một cơ chế có thể liên quan đến một số biểu hiện cơ thể, đặc biệt là triệu chứng đau.</w:t>
      </w:r>
    </w:p>
    <w:p w14:paraId="2F87A955"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Cơ chế thần kinh và xử lý cảm giác đau: Tăng nhạy cảm trung ương có thể làm gia tăng đáp ứng của hệ thần kinh đối với các tín hiệu cảm giác từ ngoại vi và nội tạng. Khi quá trình điều hòa cảm giác bị thay đổi, những kích thích thông thường có thể được cảm nhận với cường độ cao hơn. Trong các tình trạng đau, điều này có thể biểu hiện dưới dạng đau do kích thích vốn không gây đau hoặc tăng đáp ứng với kích thích gây đau. Cơ chế này được đề cập trong nhiều nghiên cứu về đau mạn tính và các hội chứng đau chức năng (</w:t>
      </w:r>
      <w:proofErr w:type="spellStart"/>
      <w:r w:rsidRPr="00E22BF2">
        <w:rPr>
          <w:rFonts w:asciiTheme="majorHAnsi" w:hAnsiTheme="majorHAnsi" w:cstheme="majorHAnsi"/>
          <w:sz w:val="26"/>
          <w:szCs w:val="26"/>
        </w:rPr>
        <w:t>Woolf</w:t>
      </w:r>
      <w:proofErr w:type="spellEnd"/>
      <w:r w:rsidRPr="00E22BF2">
        <w:rPr>
          <w:rFonts w:asciiTheme="majorHAnsi" w:hAnsiTheme="majorHAnsi" w:cstheme="majorHAnsi"/>
          <w:sz w:val="26"/>
          <w:szCs w:val="26"/>
        </w:rPr>
        <w:t xml:space="preserve">, 2011; </w:t>
      </w:r>
      <w:proofErr w:type="spellStart"/>
      <w:r w:rsidRPr="00E22BF2">
        <w:rPr>
          <w:rFonts w:asciiTheme="majorHAnsi" w:hAnsiTheme="majorHAnsi" w:cstheme="majorHAnsi"/>
          <w:sz w:val="26"/>
          <w:szCs w:val="26"/>
        </w:rPr>
        <w:t>Yunus</w:t>
      </w:r>
      <w:proofErr w:type="spellEnd"/>
      <w:r w:rsidRPr="00E22BF2">
        <w:rPr>
          <w:rFonts w:asciiTheme="majorHAnsi" w:hAnsiTheme="majorHAnsi" w:cstheme="majorHAnsi"/>
          <w:sz w:val="26"/>
          <w:szCs w:val="26"/>
        </w:rPr>
        <w:t>, 2007). Đối với trẻ có triệu chứng cơ thể, những thay đổi trong quá trình xử lý tín hiệu cảm giác có thể góp phần làm tăng mức độ chú ý và nhận thức về các cảm giác cơ thể. Tuy nhiên, cần tránh đồng nhất cơ chế này với cơ chế bệnh sinh riêng biệt của SSD.</w:t>
      </w:r>
    </w:p>
    <w:p w14:paraId="0277F7C0"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Trục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và hệ thần kinh tự chủ: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và lo âu kéo dài có thể tác động đến hoạt động của trục hạ đồi - tuyến yên - tuyến thượng thận (HPA) và hệ thần kinh tự chủ, từ đó ảnh hưởng đến quá trình điều hòa cảm giác và nhiều chức năng sinh lý của cơ thể. Mối liên hệ hai chiều giữa não và các cơ quan ngoại vi, đặc biệt thông qua trục não - ruột, được cho là có vai trò trong quá trình hình thành và duy trì một số triệu chứng tiêu hóa chức năng ở trẻ em. Những thay đổi trong đáp ứng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nhu động và cảm giác nội tạng có thể góp phần làm gia tăng cảm nhận đau hoặc khó chịu ở những trẻ nhạy cảm với các tín hiệu cơ thể (</w:t>
      </w:r>
      <w:proofErr w:type="spellStart"/>
      <w:r w:rsidRPr="00E22BF2">
        <w:rPr>
          <w:rFonts w:asciiTheme="majorHAnsi" w:hAnsiTheme="majorHAnsi" w:cstheme="majorHAnsi"/>
          <w:sz w:val="26"/>
          <w:szCs w:val="26"/>
        </w:rPr>
        <w:t>Palermo</w:t>
      </w:r>
      <w:proofErr w:type="spellEnd"/>
      <w:r w:rsidRPr="00E22BF2">
        <w:rPr>
          <w:rFonts w:asciiTheme="majorHAnsi" w:hAnsiTheme="majorHAnsi" w:cstheme="majorHAnsi"/>
          <w:sz w:val="26"/>
          <w:szCs w:val="26"/>
        </w:rPr>
        <w:t xml:space="preserve">, 2012; </w:t>
      </w:r>
      <w:proofErr w:type="spellStart"/>
      <w:r w:rsidRPr="00E22BF2">
        <w:rPr>
          <w:rFonts w:asciiTheme="majorHAnsi" w:hAnsiTheme="majorHAnsi" w:cstheme="majorHAnsi"/>
          <w:sz w:val="26"/>
          <w:szCs w:val="26"/>
        </w:rPr>
        <w:t>Mayer</w:t>
      </w:r>
      <w:proofErr w:type="spellEnd"/>
      <w:r w:rsidRPr="00E22BF2">
        <w:rPr>
          <w:rFonts w:asciiTheme="majorHAnsi" w:hAnsiTheme="majorHAnsi" w:cstheme="majorHAnsi"/>
          <w:sz w:val="26"/>
          <w:szCs w:val="26"/>
        </w:rPr>
        <w:t xml:space="preserve">, 2015). Do đó, các biểu hiện như đau đầu, đau bụng hoặc đau chức năng có thể được xem xét trong mối tương tác giữa quá trình xử lý cảm giác, đáp ứng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và hoạt động của hệ thần kinh tự chủ, thay vì chỉ được giải thích bởi tổn thương thực thể tại cơ quan.</w:t>
      </w:r>
    </w:p>
    <w:p w14:paraId="4F683A5F"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lastRenderedPageBreak/>
        <w:t>Yếu tố di truyền và tính khí: Bên cạnh các cơ chế thần kinh và sinh lý, tính dễ tổn thương di truyền và đặc điểm khí chất có thể góp phần tạo nên khuynh hướng xuất hiện các triệu chứng cơ thể. Một số đặc điểm như ức chế hành vi, xu hướng lo âu và tăng nhạy cảm với kích thích có thể khiến trẻ dễ chú ý hơn đến các cảm giác cơ thể và phản ứng mạnh hơn trước những thay đổi về mặt thể chất. Những đặc điểm này nên được xem là yếu tố dễ tổn thương hoặc yếu tố liên quan, thay vì được xem là nguyên nhân trực tiếp của SSD (</w:t>
      </w:r>
      <w:proofErr w:type="spellStart"/>
      <w:r w:rsidRPr="00E22BF2">
        <w:rPr>
          <w:rFonts w:asciiTheme="majorHAnsi" w:hAnsiTheme="majorHAnsi" w:cstheme="majorHAnsi"/>
          <w:sz w:val="26"/>
          <w:szCs w:val="26"/>
        </w:rPr>
        <w:t>Asmundson</w:t>
      </w:r>
      <w:proofErr w:type="spellEnd"/>
      <w:r w:rsidRPr="00E22BF2">
        <w:rPr>
          <w:rFonts w:asciiTheme="majorHAnsi" w:hAnsiTheme="majorHAnsi" w:cstheme="majorHAnsi"/>
          <w:sz w:val="26"/>
          <w:szCs w:val="26"/>
        </w:rPr>
        <w:t xml:space="preserve"> và cộng sự, 2004). Hiện nay, chưa có đủ bằng chứng để khẳng định một bất thường di truyền cụ thể hoặc rối loạn riêng biệt của các hệ dẫn truyền thần kinh như </w:t>
      </w:r>
      <w:proofErr w:type="spellStart"/>
      <w:r w:rsidRPr="00E22BF2">
        <w:rPr>
          <w:rFonts w:asciiTheme="majorHAnsi" w:hAnsiTheme="majorHAnsi" w:cstheme="majorHAnsi"/>
          <w:sz w:val="26"/>
          <w:szCs w:val="26"/>
        </w:rPr>
        <w:t>serotonin</w:t>
      </w:r>
      <w:proofErr w:type="spellEnd"/>
      <w:r w:rsidRPr="00E22BF2">
        <w:rPr>
          <w:rFonts w:asciiTheme="majorHAnsi" w:hAnsiTheme="majorHAnsi" w:cstheme="majorHAnsi"/>
          <w:sz w:val="26"/>
          <w:szCs w:val="26"/>
        </w:rPr>
        <w:t xml:space="preserve"> hay GABA là nguyên nhân trực tiếp gây SSD ở trẻ em.</w:t>
      </w:r>
    </w:p>
    <w:p w14:paraId="6C941C2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 xml:space="preserve">Yếu tố tâm lý: </w:t>
      </w:r>
      <w:r w:rsidRPr="00E22BF2">
        <w:rPr>
          <w:rFonts w:asciiTheme="majorHAnsi" w:hAnsiTheme="majorHAnsi" w:cstheme="majorHAnsi"/>
          <w:sz w:val="26"/>
          <w:szCs w:val="26"/>
        </w:rPr>
        <w:t>Các yếu tố tâm lý được xem xét trong mối liên hệ với sự xuất hiện và duy trì các triệu chứng của rối loạn dạng cơ thể. Một số đặc điểm như mức độ lo âu cao, nhạy cảm với các cảm giác cơ thể hoặc khó khăn trong nhận diện và diễn đạt cảm xúc có thể liên quan đến cách trẻ nhận biết, diễn giải và ứng phó với các triệu chứng cơ thể (</w:t>
      </w:r>
      <w:proofErr w:type="spellStart"/>
      <w:r w:rsidRPr="00E22BF2">
        <w:rPr>
          <w:rFonts w:asciiTheme="majorHAnsi" w:hAnsiTheme="majorHAnsi" w:cstheme="majorHAnsi"/>
          <w:sz w:val="26"/>
          <w:szCs w:val="26"/>
        </w:rPr>
        <w:t>Taylor</w:t>
      </w:r>
      <w:proofErr w:type="spellEnd"/>
      <w:r w:rsidRPr="00E22BF2">
        <w:rPr>
          <w:rFonts w:asciiTheme="majorHAnsi" w:hAnsiTheme="majorHAnsi" w:cstheme="majorHAnsi"/>
          <w:sz w:val="26"/>
          <w:szCs w:val="26"/>
        </w:rPr>
        <w:t xml:space="preserve"> và cộng sự, 1997). Các yếu tố này có thể tương tác với nhau và với các yếu tố sinh học, gia đình - xã hội, thay vì hoạt động độc lập.</w:t>
      </w:r>
    </w:p>
    <w:p w14:paraId="09086274"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Lo âu và cảm xúc tiêu cực: Lo âu và các trạng thái cảm xúc tiêu cực thường được ghi nhận ở trẻ có các triệu chứng cơ thể. Khi mức độ lo âu tăng, trẻ có thể trở nên nhạy cảm và chú ý nhiều hơn đến những thay đổi trong cơ thể. Những cảm giác cơ thể nhẹ hoặc thoáng qua có thể vì vậy trở nên nổi bật hơn và được diễn giải theo hướng tiêu cực hoặc đe dọa. Đồng thời, các triệu chứng cơ thể kéo dài cũng có thể làm gia tăng lo lắng về sức khỏe, tạo nên mối quan hệ hai chiều giữa triệu chứng và trạng thái cảm xúc. Ở trẻ có SSD, lo âu và các triệu chứng trầm cảm được ghi nhận có liên quan đến mức độ triệu chứng và mức độ suy giảm chức năng (</w:t>
      </w:r>
      <w:proofErr w:type="spellStart"/>
      <w:r w:rsidRPr="00E22BF2">
        <w:rPr>
          <w:rFonts w:asciiTheme="majorHAnsi" w:hAnsiTheme="majorHAnsi" w:cstheme="majorHAnsi"/>
          <w:sz w:val="26"/>
          <w:szCs w:val="26"/>
        </w:rPr>
        <w:t>Gershfeld-Litvin</w:t>
      </w:r>
      <w:proofErr w:type="spellEnd"/>
      <w:r w:rsidRPr="00E22BF2">
        <w:rPr>
          <w:rFonts w:asciiTheme="majorHAnsi" w:hAnsiTheme="majorHAnsi" w:cstheme="majorHAnsi"/>
          <w:sz w:val="26"/>
          <w:szCs w:val="26"/>
        </w:rPr>
        <w:t xml:space="preserve"> và cộng sự, 2022; </w:t>
      </w:r>
      <w:proofErr w:type="spellStart"/>
      <w:r w:rsidRPr="00E22BF2">
        <w:rPr>
          <w:rFonts w:asciiTheme="majorHAnsi" w:hAnsiTheme="majorHAnsi" w:cstheme="majorHAnsi"/>
          <w:sz w:val="26"/>
          <w:szCs w:val="26"/>
        </w:rPr>
        <w:t>Campo</w:t>
      </w:r>
      <w:proofErr w:type="spellEnd"/>
      <w:r w:rsidRPr="00E22BF2">
        <w:rPr>
          <w:rFonts w:asciiTheme="majorHAnsi" w:hAnsiTheme="majorHAnsi" w:cstheme="majorHAnsi"/>
          <w:sz w:val="26"/>
          <w:szCs w:val="26"/>
        </w:rPr>
        <w:t>, 2012).</w:t>
      </w:r>
    </w:p>
    <w:p w14:paraId="21B5B9CF"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Nhận thức và cách diễn giải triệu chứng cơ thể: Cách trẻ nhận biết và diễn giải các cảm giác cơ thể có thể ảnh hưởng đến cách trẻ trải nghiệm và ứng phó với triệu chứng. Một cảm giác cơ thể thông thường hoặc chỉ gây khó chịu nhẹ có thể được diễn giải như dấu hiệu của một vấn đề sức khỏe nghiêm trọng, đặc biệt ở những trẻ có mức độ lo âu về sức khỏe cao. Theo DSM-5, SSD được đặc trưng không chỉ bởi sự hiện diện của triệu chứng cơ thể mà còn bởi những suy nghĩ, cảm xúc và hành vi quá mức liên quan đến triệu chứng, chẳng hạn như suy nghĩ dai dẳng về mức độ nghiêm trọng của triệu chứng hoặc mức độ lo âu cao về sức khỏe (APA, 2013). Các mô hình tâm lý về triệu chứng cơ thể cũng nhấn mạnh vai trò của sự chú ý đến cơ thể và cách diễn giải các tín hiệu cơ thể trong quá trình hình thành trải nghiệm triệu chứng (</w:t>
      </w:r>
      <w:proofErr w:type="spellStart"/>
      <w:r w:rsidRPr="00E22BF2">
        <w:rPr>
          <w:rFonts w:asciiTheme="majorHAnsi" w:hAnsiTheme="majorHAnsi" w:cstheme="majorHAnsi"/>
          <w:sz w:val="26"/>
          <w:szCs w:val="26"/>
        </w:rPr>
        <w:t>Rief</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Barsky</w:t>
      </w:r>
      <w:proofErr w:type="spellEnd"/>
      <w:r w:rsidRPr="00E22BF2">
        <w:rPr>
          <w:rFonts w:asciiTheme="majorHAnsi" w:hAnsiTheme="majorHAnsi" w:cstheme="majorHAnsi"/>
          <w:sz w:val="26"/>
          <w:szCs w:val="26"/>
        </w:rPr>
        <w:t>, 2005).</w:t>
      </w:r>
    </w:p>
    <w:p w14:paraId="53A6007B"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lastRenderedPageBreak/>
        <w:t>Thảm họa hóa triệu chứng và đau: Thảm họa hóa là một kiểu nhận thức trong đó cá nhân có xu hướng tập trung quá mức vào triệu chứng, đánh giá cao mức độ nghiêm trọng hoặc hậu quả có thể xảy ra và cảm nhận hạn chế về khả năng kiểm soát tình trạng của mình. Ở trẻ em, thảm họa hóa đau được ghi nhận có liên quan đến mức độ đau và suy giảm chức năng (</w:t>
      </w:r>
      <w:proofErr w:type="spellStart"/>
      <w:r w:rsidRPr="00E22BF2">
        <w:rPr>
          <w:rFonts w:asciiTheme="majorHAnsi" w:hAnsiTheme="majorHAnsi" w:cstheme="majorHAnsi"/>
          <w:sz w:val="26"/>
          <w:szCs w:val="26"/>
        </w:rPr>
        <w:t>Vervoort</w:t>
      </w:r>
      <w:proofErr w:type="spellEnd"/>
      <w:r w:rsidRPr="00E22BF2">
        <w:rPr>
          <w:rFonts w:asciiTheme="majorHAnsi" w:hAnsiTheme="majorHAnsi" w:cstheme="majorHAnsi"/>
          <w:sz w:val="26"/>
          <w:szCs w:val="26"/>
        </w:rPr>
        <w:t xml:space="preserve"> và cộng sự, 2006). Trong bối cảnh SSD, thảm họa hóa có thể được xem là một yếu tố nhận thức liên quan đến cách trẻ trải nghiệm và ứng phó với triệu chứng, đặc biệt khi triệu chứng được diễn giải như một mối đe dọa nghiêm trọng. Tuy nhiên, thảm họa hóa không phải là tiêu chí chẩn đoán đặc hiệu của SSD và không nên được sử dụng như một dấu hiệu để xác định trẻ mắc rối loạn này.</w:t>
      </w:r>
    </w:p>
    <w:p w14:paraId="226D5710"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Khó khăn trong nhận diện và diễn đạt cảm xúc: Một số trẻ có triệu chứng cơ thể kéo dài có thể gặp khó khăn trong việc nhận biết, phân biệt và diễn đạt các trạng thái cảm xúc như buồn, lo lắng, tức giận hoặc căng thẳng. Những khó khăn này có thể làm hạn chế khả năng của trẻ trong việc nhận biết mối liên hệ giữa trạng thái cảm xúc và các cảm giác cơ thể. Một số nghiên cứu đã xem xét đặc điểm này dưới góc độ khó nhận diện và diễn đạt cảm xúc. Tổng quan hệ thống của </w:t>
      </w:r>
      <w:proofErr w:type="spellStart"/>
      <w:r w:rsidRPr="00E22BF2">
        <w:rPr>
          <w:rFonts w:asciiTheme="majorHAnsi" w:hAnsiTheme="majorHAnsi" w:cstheme="majorHAnsi"/>
          <w:sz w:val="26"/>
          <w:szCs w:val="26"/>
        </w:rPr>
        <w:t>Hadji-Michael</w:t>
      </w:r>
      <w:proofErr w:type="spellEnd"/>
      <w:r w:rsidRPr="00E22BF2">
        <w:rPr>
          <w:rFonts w:asciiTheme="majorHAnsi" w:hAnsiTheme="majorHAnsi" w:cstheme="majorHAnsi"/>
          <w:sz w:val="26"/>
          <w:szCs w:val="26"/>
        </w:rPr>
        <w:t xml:space="preserve"> và cộng sự (2019) cho thấy trẻ có các triệu chứng cơ thể không giải thích được có xu hướng gặp khó khăn trong nhận diện và diễn đạt cảm xúc nhiều hơn, đặc biệt qua các thang đo tự báo cáo. Tuy nhiên, kết quả chưa hoàn toàn nhất quán giữa các phương pháp đánh giá. Do đó, khó khăn trong nhận diện và diễn đạt cảm xúc nên được xem là một yếu tố tâm lý có khả năng liên quan đến biểu hiện triệu chứng, không phải đặc điểm bắt buộc của rối loạn dạng cơ thể.</w:t>
      </w:r>
    </w:p>
    <w:p w14:paraId="57B1B543"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Nhận thức - hành vi và duy trì triệu chứng: Các phản ứng hành vi trước triệu chứng cũng có thể liên quan đến quá trình duy trì SSD. Khi xuất hiện đau hoặc khó chịu, trẻ có thể giảm hoạt động, né tránh một số tình huống, nghỉ học, tìm kiếm sự trấn an từ cha mẹ hoặc sử dụng dịch vụ y tế nhiều lần. Những hành vi này có thể làm giảm lo lắng trong thời gian ngắn nhưng đồng thời có thể hạn chế hoạt động và duy trì sự chú ý đối với triệu chứng. Trong các mô hình nhận thức - hành vi về đau và triệu chứng cơ thể, sự diễn giải mối đe dọa, lo âu, né tránh và giảm hoạt động được xem xét trong mối quan hệ tương tác với mức độ triệu chứng và suy giảm chức năng (</w:t>
      </w:r>
      <w:proofErr w:type="spellStart"/>
      <w:r w:rsidRPr="00E22BF2">
        <w:rPr>
          <w:rFonts w:asciiTheme="majorHAnsi" w:hAnsiTheme="majorHAnsi" w:cstheme="majorHAnsi"/>
          <w:sz w:val="26"/>
          <w:szCs w:val="26"/>
        </w:rPr>
        <w:t>Vlaeyen</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Linton</w:t>
      </w:r>
      <w:proofErr w:type="spellEnd"/>
      <w:r w:rsidRPr="00E22BF2">
        <w:rPr>
          <w:rFonts w:asciiTheme="majorHAnsi" w:hAnsiTheme="majorHAnsi" w:cstheme="majorHAnsi"/>
          <w:sz w:val="26"/>
          <w:szCs w:val="26"/>
        </w:rPr>
        <w:t>, 2000).</w:t>
      </w:r>
    </w:p>
    <w:p w14:paraId="5783AAD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Nhìn chung, các yếu tố tâm lý trong SSD có thể được xem xét trong mối quan hệ tương tác giữa cảm xúc, nhận thức và hành vi.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và cảm xúc tiêu cực có thể đi kèm với sự gia tăng chú ý đến các tín hiệu cơ thể; sự chú ý gia tăng có thể làm các cảm giác cơ thể trở nên nổi bật hơn; trong khi cách diễn giải theo hướng tiêu cực và thảm họa hóa có thể liên quan đến mức độ lo âu và cảm nhận về mối đe dọa. Các hành vi như né tránh, giảm hoạt động hoặc tìm kiếm sự trấn an có thể làm giảm lo âu trong ngắn hạn nhưng </w:t>
      </w:r>
      <w:r w:rsidRPr="00E22BF2">
        <w:rPr>
          <w:rFonts w:asciiTheme="majorHAnsi" w:hAnsiTheme="majorHAnsi" w:cstheme="majorHAnsi"/>
          <w:sz w:val="26"/>
          <w:szCs w:val="26"/>
        </w:rPr>
        <w:lastRenderedPageBreak/>
        <w:t xml:space="preserve">đồng thời có thể liên quan đến việc duy trì sự quan tâm và lo lắng về triệu chứng. Quá trình này có thể được khái quát qua sự tương tác giữa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/cảm xúc tiêu cực - chú ý đến cơ thể - diễn giải triệu chứng - lo âu - hành vi ứng phó, trong đó các thành phần có thể tác động qua lại và liên quan đến sự duy trì các triệu chứng của SSD.</w:t>
      </w:r>
    </w:p>
    <w:p w14:paraId="713F1D8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Yếu tố xã hội</w:t>
      </w:r>
      <w:r w:rsidRPr="00E22BF2">
        <w:rPr>
          <w:rFonts w:asciiTheme="majorHAnsi" w:hAnsiTheme="majorHAnsi" w:cstheme="majorHAnsi"/>
          <w:sz w:val="26"/>
          <w:szCs w:val="26"/>
        </w:rPr>
        <w:t xml:space="preserve">: Các yếu tố xã hội và môi trường có thể có vai trò trong quá trình hình thành, biểu hiện và duy trì các triệu chứng cơ thể ở trẻ em. Những yếu tố như áp lực học tập, kỳ vọng về thành tích, môi trường học đường và sự quan sát các hành vi liên quan đến đau ốm trong gia đình có thể tác động đến mức độ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cách trẻ chú ý và diễn giải các tín hiệu cơ thể cũng như cách trẻ ứng phó với triệu chứng. Tuy nhiên, các yếu tố này không hoạt động độc lập mà có thể tương tác với đặc điểm sinh học, tâm lý và môi trường gia đình của từng trẻ.</w:t>
      </w:r>
    </w:p>
    <w:p w14:paraId="1D5DA3A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Áp lực thành tích học đường: Môi trường học tập với yêu cầu cao về kết quả học tập, khối lượng học tập lớn hoặc những khó khăn trong quan hệ với giáo viên và bạn bè có thể trở thành nguồn gây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đối với trẻ em và thanh thiếu niên. Một số nghiên cứu ghi nhận mối liên quan giữa các khó khăn trong môi trường học đường với các triệu chứng cơ thể như đau đầu, đau bụng, mệt mỏi và các biểu hiện đau chức năng ở trẻ em (</w:t>
      </w:r>
      <w:proofErr w:type="spellStart"/>
      <w:r w:rsidRPr="00E22BF2">
        <w:rPr>
          <w:rFonts w:asciiTheme="majorHAnsi" w:hAnsiTheme="majorHAnsi" w:cstheme="majorHAnsi"/>
          <w:sz w:val="26"/>
          <w:szCs w:val="26"/>
        </w:rPr>
        <w:t>Campo</w:t>
      </w:r>
      <w:proofErr w:type="spellEnd"/>
      <w:r w:rsidRPr="00E22BF2">
        <w:rPr>
          <w:rFonts w:asciiTheme="majorHAnsi" w:hAnsiTheme="majorHAnsi" w:cstheme="majorHAnsi"/>
          <w:sz w:val="26"/>
          <w:szCs w:val="26"/>
        </w:rPr>
        <w:t xml:space="preserve">, 2012). Tuy nhiên, mức độ ảnh hưởng của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học đường có thể khác nhau giữa các cá nhân và phụ thuộc vào khả năng điều chỉnh cảm xúc, đặc điểm nhận thức, nguồn hỗ trợ từ gia đình - nhà trường và các yếu tố bảo vệ khác.</w:t>
      </w:r>
    </w:p>
    <w:p w14:paraId="2C5D34F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Kỳ vọng của người chăm sóc: Kỳ vọng cao của cha mẹ về học tập, hành vi và thành tích có thể trở thành nguồn áp lực đối với trẻ. Trong bối cảnh Việt Nam, thanh thiếu niên ghi nhận áp lực từ kỳ vọng của cha mẹ về thành tích học tập là một nguồn gây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(UNICEF, 2022). Các bằng chứng quốc tế cũng cho thấy áp lực học tập, bao gồm lo lắng về kỳ vọng của cha mẹ, có liên quan đến các vấn đề sức khỏe tâm thần ở thanh thiếu niên (</w:t>
      </w:r>
      <w:proofErr w:type="spellStart"/>
      <w:r w:rsidRPr="00E22BF2">
        <w:rPr>
          <w:rFonts w:asciiTheme="majorHAnsi" w:hAnsiTheme="majorHAnsi" w:cstheme="majorHAnsi"/>
          <w:sz w:val="26"/>
          <w:szCs w:val="26"/>
        </w:rPr>
        <w:t>Steare</w:t>
      </w:r>
      <w:proofErr w:type="spellEnd"/>
      <w:r w:rsidRPr="00E22BF2">
        <w:rPr>
          <w:rFonts w:asciiTheme="majorHAnsi" w:hAnsiTheme="majorHAnsi" w:cstheme="majorHAnsi"/>
          <w:sz w:val="26"/>
          <w:szCs w:val="26"/>
        </w:rPr>
        <w:t xml:space="preserve"> và cộng sự, 2023). </w:t>
      </w:r>
    </w:p>
    <w:p w14:paraId="0EC67B2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Học tập thông qua quan sát hành vi đau ốm: Trẻ em có thể hình thành cách nhận biết và phản ứng với các triệu chứng cơ thể thông qua quá trình quan sát và học hỏi từ những người xung quanh. Việc quan sát hành vi đau của cha mẹ, chẳng hạn cách cha mẹ biểu hiện đau hoặc phản ứng trước các tình huống đau, có thể góp phần hình thành cách trẻ nhận thức và ứng phó với đau theo cơ chế học tập xã hội. Nghiên cứu của </w:t>
      </w:r>
      <w:proofErr w:type="spellStart"/>
      <w:r w:rsidRPr="00E22BF2">
        <w:rPr>
          <w:rFonts w:asciiTheme="majorHAnsi" w:hAnsiTheme="majorHAnsi" w:cstheme="majorHAnsi"/>
          <w:sz w:val="26"/>
          <w:szCs w:val="26"/>
        </w:rPr>
        <w:t>Stone</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Walker</w:t>
      </w:r>
      <w:proofErr w:type="spellEnd"/>
      <w:r w:rsidRPr="00E22BF2">
        <w:rPr>
          <w:rFonts w:asciiTheme="majorHAnsi" w:hAnsiTheme="majorHAnsi" w:cstheme="majorHAnsi"/>
          <w:sz w:val="26"/>
          <w:szCs w:val="26"/>
        </w:rPr>
        <w:t xml:space="preserve"> (2017) đã xem xét trực tiếp vai trò của việc trẻ vị thành niên quan sát hành vi đau của cha mẹ trong khuôn khổ lý thuyết học tập xã hội. Bên cạnh đó, tổng quan hệ thống và phân tích gộp của </w:t>
      </w:r>
      <w:proofErr w:type="spellStart"/>
      <w:r w:rsidRPr="00E22BF2">
        <w:rPr>
          <w:rFonts w:asciiTheme="majorHAnsi" w:hAnsiTheme="majorHAnsi" w:cstheme="majorHAnsi"/>
          <w:sz w:val="26"/>
          <w:szCs w:val="26"/>
        </w:rPr>
        <w:t>Harrison</w:t>
      </w:r>
      <w:proofErr w:type="spellEnd"/>
      <w:r w:rsidRPr="00E22BF2">
        <w:rPr>
          <w:rFonts w:asciiTheme="majorHAnsi" w:hAnsiTheme="majorHAnsi" w:cstheme="majorHAnsi"/>
          <w:sz w:val="26"/>
          <w:szCs w:val="26"/>
        </w:rPr>
        <w:t xml:space="preserve"> và cộng sự (2020) cho thấy các phản ứng nhận thức, cảm xúc và hành vi của cha mẹ có liên quan đến chức năng của trẻ trong bối cảnh đau mạn tính, qua đó nhấn mạnh vai trò của các yếu tố gia đình trong trải nghiệm và ứng phó với đau ở trẻ.</w:t>
      </w:r>
    </w:p>
    <w:p w14:paraId="6F6FEF5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Môi trường xã hội và các trải nghiệm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Bên cạnh các yếu tố gia đình và học đường, những trải nghiệm xã hội bất lợi và các sự kiện tiêu cực trong cuộc sống có thể </w:t>
      </w:r>
      <w:r w:rsidRPr="00E22BF2">
        <w:rPr>
          <w:rFonts w:asciiTheme="majorHAnsi" w:hAnsiTheme="majorHAnsi" w:cstheme="majorHAnsi"/>
          <w:sz w:val="26"/>
          <w:szCs w:val="26"/>
        </w:rPr>
        <w:lastRenderedPageBreak/>
        <w:t xml:space="preserve">được xem xét như những yếu tố liên quan đến biểu hiện và duy trì rối loạn dạng cơ thể ở trẻ em và thanh thiếu niên. Ở trẻ mắc SSD, các trải nghiệm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có thể tương tác với đặc điểm tâm lý của trẻ, ảnh hưởng đến cách trẻ nhận biết, diễn giải và ứng phó với các triệu chứng cơ thể (</w:t>
      </w:r>
      <w:proofErr w:type="spellStart"/>
      <w:r w:rsidRPr="00E22BF2">
        <w:rPr>
          <w:rFonts w:asciiTheme="majorHAnsi" w:hAnsiTheme="majorHAnsi" w:cstheme="majorHAnsi"/>
          <w:sz w:val="26"/>
          <w:szCs w:val="26"/>
        </w:rPr>
        <w:t>Gershfeld-Litvin</w:t>
      </w:r>
      <w:proofErr w:type="spellEnd"/>
      <w:r w:rsidRPr="00E22BF2">
        <w:rPr>
          <w:rFonts w:asciiTheme="majorHAnsi" w:hAnsiTheme="majorHAnsi" w:cstheme="majorHAnsi"/>
          <w:sz w:val="26"/>
          <w:szCs w:val="26"/>
        </w:rPr>
        <w:t xml:space="preserve"> và cộng sự, 2022). Do đó, khi đánh giá trẻ có SSD, cần xem xét bối cảnh xã hội và những trải nghiệm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gần đây của trẻ, bên cạnh việc đánh giá các yếu tố sinh học, tâm lý và gia đình.</w:t>
      </w:r>
    </w:p>
    <w:p w14:paraId="343EE5A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Nhìn chung, các yếu tố sinh học, tâm lý và xã hội không tồn tại riêng lẻ mà có thể tương tác với nhau trong quá trình hình thành và duy trì SSD ở trẻ em. Các yếu tố sinh học có thể ảnh hưởng đến mức độ nhạy cảm với các tín hiệu cơ thể; các yếu tố tâm lý liên quan đến cách trẻ nhận biết, diễn giải và ứng phó với triệu chứng; trong khi các yếu tố gia đình và xã hội có thể góp phần tạo ra hoặc duy trì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và định hình cách trẻ phản ứng trước các triệu chứng cơ thể. Sự tương tác giữa các yếu tố này có thể tạo nên những biểu hiện và mức độ ảnh hưởng khác nhau ở từng trẻ. Do đó, việc tiếp cận SSD cần xem xét đồng thời các yếu tố sinh học, tâm lý và xã hội, làm cơ sở cho đánh giá toàn diện và lựa chọn định hướng can thiệp phù hợp.</w:t>
      </w:r>
    </w:p>
    <w:p w14:paraId="6BFE19DA" w14:textId="77777777" w:rsidR="00A57A8A" w:rsidRPr="00E22BF2" w:rsidRDefault="00A57A8A" w:rsidP="00A57A8A">
      <w:pPr>
        <w:pStyle w:val="oancuaDanhsach"/>
        <w:numPr>
          <w:ilvl w:val="2"/>
          <w:numId w:val="2"/>
        </w:numPr>
        <w:spacing w:line="300" w:lineRule="auto"/>
        <w:outlineLvl w:val="0"/>
        <w:rPr>
          <w:rFonts w:asciiTheme="majorHAnsi" w:hAnsiTheme="majorHAnsi" w:cstheme="majorHAnsi"/>
          <w:i/>
          <w:iCs/>
          <w:sz w:val="26"/>
          <w:szCs w:val="26"/>
        </w:rPr>
      </w:pPr>
      <w:bookmarkStart w:id="15" w:name="_Toc238813383"/>
      <w:r w:rsidRPr="00E22BF2">
        <w:rPr>
          <w:rFonts w:asciiTheme="majorHAnsi" w:hAnsiTheme="majorHAnsi" w:cstheme="majorHAnsi"/>
          <w:i/>
          <w:iCs/>
          <w:sz w:val="26"/>
          <w:szCs w:val="26"/>
        </w:rPr>
        <w:t>Ảnh hưởng của rối loạn dạng cơ thể đến trẻ em</w:t>
      </w:r>
      <w:bookmarkEnd w:id="15"/>
    </w:p>
    <w:p w14:paraId="0E32B1A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Rối loạn dạng cơ thể có thể ảnh hưởng đến nhiều lĩnh vực hoạt động của trẻ, bao gồm sức khỏe thể chất, tâm lý, học tập và đời sống xã hội. Do đặc điểm phát triển về nhận thức - cảm xúc, một số trẻ có thể gặp khó khăn trong việc nhận diện và diễn đạt trạng thái cảm xúc bằng lời, khi đó những căng thẳng tâm lý có thể đi kèm với các biểu hiện cơ thể như đau đầu, đau bụng, mệt mỏi hoặc chóng mặt (</w:t>
      </w:r>
      <w:proofErr w:type="spellStart"/>
      <w:r w:rsidRPr="00E22BF2">
        <w:rPr>
          <w:rFonts w:asciiTheme="majorHAnsi" w:hAnsiTheme="majorHAnsi" w:cstheme="majorHAnsi"/>
          <w:sz w:val="26"/>
          <w:szCs w:val="26"/>
        </w:rPr>
        <w:t>Garralda</w:t>
      </w:r>
      <w:proofErr w:type="spellEnd"/>
      <w:r w:rsidRPr="00E22BF2">
        <w:rPr>
          <w:rFonts w:asciiTheme="majorHAnsi" w:hAnsiTheme="majorHAnsi" w:cstheme="majorHAnsi"/>
          <w:sz w:val="26"/>
          <w:szCs w:val="26"/>
        </w:rPr>
        <w:t>, 2011). Khi triệu chứng kéo dài, sự lo lắng về sức khỏe, chú ý nhiều đến cơ thể và một số hành vi ứng phó có thể liên quan đến việc duy trì triệu chứng và suy giảm chức năng.</w:t>
      </w:r>
    </w:p>
    <w:p w14:paraId="49D5945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Một trong những lĩnh vực có thể bị ảnh hưởng là học tập và sinh hoạt hằng ngày. Trẻ có triệu chứng cơ thể kéo dài có thể giảm mức độ tham gia học tập, nghỉ học hoặc hạn chế các hoạt động phù hợp với lứa tuổi. </w:t>
      </w:r>
      <w:proofErr w:type="spellStart"/>
      <w:r w:rsidRPr="00E22BF2">
        <w:rPr>
          <w:rFonts w:asciiTheme="majorHAnsi" w:hAnsiTheme="majorHAnsi" w:cstheme="majorHAnsi"/>
          <w:sz w:val="26"/>
          <w:szCs w:val="26"/>
        </w:rPr>
        <w:t>Vassilopoulos</w:t>
      </w:r>
      <w:proofErr w:type="spellEnd"/>
      <w:r w:rsidRPr="00E22BF2">
        <w:rPr>
          <w:rFonts w:asciiTheme="majorHAnsi" w:hAnsiTheme="majorHAnsi" w:cstheme="majorHAnsi"/>
          <w:sz w:val="26"/>
          <w:szCs w:val="26"/>
        </w:rPr>
        <w:t xml:space="preserve"> và cộng sự (2021) ghi nhận tình trạng nghỉ học ở khoảng 40% trẻ em và thanh thiếu niên mắc rối loạn dạng cơ thể và các rối loạn liên quan; tình trạng nghỉ học có mối liên quan với mức độ cơ thể hóa và suy giảm chức năng. Bên cạnh đó, các triệu chứng cơ thể chức năng ở trẻ cũng được ghi nhận có liên quan đến suy giảm chức năng và số ngày nghỉ học tăng lên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w:t>
      </w:r>
    </w:p>
    <w:p w14:paraId="21A92E3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Rối loạn dạng cơ thể cũng có thể liên quan đến sức khỏe tâm lý và hoạt động xã hội của trẻ. Lo âu, các triệu chứng trầm cảm và khó khăn trong nhận diện, diễn đạt cảm xúc được ghi nhận ở trẻ mắc SSD và có mối liên quan với mức độ triệu chứng (</w:t>
      </w:r>
      <w:proofErr w:type="spellStart"/>
      <w:r w:rsidRPr="00E22BF2">
        <w:rPr>
          <w:rFonts w:asciiTheme="majorHAnsi" w:hAnsiTheme="majorHAnsi" w:cstheme="majorHAnsi"/>
          <w:sz w:val="26"/>
          <w:szCs w:val="26"/>
        </w:rPr>
        <w:t>Gershfeld-Litvin</w:t>
      </w:r>
      <w:proofErr w:type="spellEnd"/>
      <w:r w:rsidRPr="00E22BF2">
        <w:rPr>
          <w:rFonts w:asciiTheme="majorHAnsi" w:hAnsiTheme="majorHAnsi" w:cstheme="majorHAnsi"/>
          <w:sz w:val="26"/>
          <w:szCs w:val="26"/>
        </w:rPr>
        <w:t xml:space="preserve"> và cộng sự, 2022). Việc nghỉ học hoặc giảm tham gia các hoạt động có thể làm hạn chế cơ hội tương tác với bạn bè và tham gia các hoạt động phù hợp với lứa tuổi, từ đó ảnh hưởng đến đời sống xã hội và quá trình thích nghi của trẻ.</w:t>
      </w:r>
    </w:p>
    <w:p w14:paraId="725FC96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Bên cạnh ảnh hưởng đến chức năng, các triệu chứng kéo dài có thể liên quan đến việc gia tăng nhu cầu thăm khám và sử dụng dịch vụ y tế, qua đó tạo thêm áp lực đối với trẻ và gia đình (</w:t>
      </w:r>
      <w:proofErr w:type="spellStart"/>
      <w:r w:rsidRPr="00E22BF2">
        <w:rPr>
          <w:rFonts w:asciiTheme="majorHAnsi" w:hAnsiTheme="majorHAnsi" w:cstheme="majorHAnsi"/>
          <w:sz w:val="26"/>
          <w:szCs w:val="26"/>
        </w:rPr>
        <w:t>Vassilopoulos</w:t>
      </w:r>
      <w:proofErr w:type="spellEnd"/>
      <w:r w:rsidRPr="00E22BF2">
        <w:rPr>
          <w:rFonts w:asciiTheme="majorHAnsi" w:hAnsiTheme="majorHAnsi" w:cstheme="majorHAnsi"/>
          <w:sz w:val="26"/>
          <w:szCs w:val="26"/>
        </w:rPr>
        <w:t xml:space="preserve"> và cộng sự, 2021). Khi triệu chứng cơ thể đi kèm với lo âu, né tránh và giảm hoạt động, các yếu tố này có thể tương tác với nhau và góp phần duy trì khó khăn chức năng (</w:t>
      </w:r>
      <w:proofErr w:type="spellStart"/>
      <w:r w:rsidRPr="00E22BF2">
        <w:rPr>
          <w:rFonts w:asciiTheme="majorHAnsi" w:hAnsiTheme="majorHAnsi" w:cstheme="majorHAnsi"/>
          <w:sz w:val="26"/>
          <w:szCs w:val="26"/>
        </w:rPr>
        <w:t>Campo</w:t>
      </w:r>
      <w:proofErr w:type="spellEnd"/>
      <w:r w:rsidRPr="00E22BF2">
        <w:rPr>
          <w:rFonts w:asciiTheme="majorHAnsi" w:hAnsiTheme="majorHAnsi" w:cstheme="majorHAnsi"/>
          <w:sz w:val="26"/>
          <w:szCs w:val="26"/>
        </w:rPr>
        <w:t xml:space="preserve">, 2012; </w:t>
      </w:r>
      <w:proofErr w:type="spellStart"/>
      <w:r w:rsidRPr="00E22BF2">
        <w:rPr>
          <w:rFonts w:asciiTheme="majorHAnsi" w:hAnsiTheme="majorHAnsi" w:cstheme="majorHAnsi"/>
          <w:sz w:val="26"/>
          <w:szCs w:val="26"/>
        </w:rPr>
        <w:t>American</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Psychiatric</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Association</w:t>
      </w:r>
      <w:proofErr w:type="spellEnd"/>
      <w:r w:rsidRPr="00E22BF2">
        <w:rPr>
          <w:rFonts w:asciiTheme="majorHAnsi" w:hAnsiTheme="majorHAnsi" w:cstheme="majorHAnsi"/>
          <w:sz w:val="26"/>
          <w:szCs w:val="26"/>
        </w:rPr>
        <w:t>, 2013).</w:t>
      </w:r>
    </w:p>
    <w:p w14:paraId="5FBF50A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Nhìn chung, SSD ở trẻ em có thể ảnh hưởng đến nhiều lĩnh vực, đặc biệt là học tập, hoạt động hằng ngày, sức khỏe tâm lý và quan hệ xã hội. Những ảnh hưởng này cho thấy sự cần thiết của việc phát hiện sớm, đánh giá toàn diện mức độ suy giảm chức năng và xem xét các yếu tố tâm lý, gia đình và xã hội trong quá trình xây dựng kế hoạch can thiệp cho trẻ.</w:t>
      </w:r>
    </w:p>
    <w:p w14:paraId="49872D9A" w14:textId="77777777" w:rsidR="00A57A8A" w:rsidRPr="00E22BF2" w:rsidRDefault="00A57A8A" w:rsidP="00A57A8A">
      <w:pPr>
        <w:pStyle w:val="oancuaDanhsach"/>
        <w:numPr>
          <w:ilvl w:val="2"/>
          <w:numId w:val="2"/>
        </w:numPr>
        <w:spacing w:line="300" w:lineRule="auto"/>
        <w:outlineLvl w:val="0"/>
        <w:rPr>
          <w:rFonts w:asciiTheme="majorHAnsi" w:hAnsiTheme="majorHAnsi" w:cstheme="majorHAnsi"/>
          <w:i/>
          <w:iCs/>
          <w:sz w:val="26"/>
          <w:szCs w:val="26"/>
        </w:rPr>
      </w:pPr>
      <w:bookmarkStart w:id="16" w:name="_Toc238813384"/>
      <w:r w:rsidRPr="00E22BF2">
        <w:rPr>
          <w:rFonts w:asciiTheme="majorHAnsi" w:hAnsiTheme="majorHAnsi" w:cstheme="majorHAnsi"/>
          <w:i/>
          <w:iCs/>
          <w:sz w:val="26"/>
          <w:szCs w:val="26"/>
        </w:rPr>
        <w:t>Các nghiên cứu về đánh giá và can thiệp rối loạn dạng cơ thể ở trẻ em</w:t>
      </w:r>
      <w:bookmarkEnd w:id="16"/>
    </w:p>
    <w:p w14:paraId="61ED599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những năm gần đây, cách tiếp cận đối với rối loạn dạng cơ thể ở trẻ em có xu hướng chuyển từ việc tập trung chủ yếu vào việc xác định và xử lý nguyên nhân thực thể sang cách tiếp cận toàn diện, kết hợp đánh giá y khoa với đánh giá tâm lý, hành vi và các yếu tố gia đình - xã hội. Theo cách tiếp cận này, triệu chứng cơ thể được xem xét trong mối tương tác với cách trẻ nhận thức và diễn giải triệu chứng, trạng thái cảm xúc, hành vi ứng phó và môi trường sống. Điều này đặc biệt có ý nghĩa đối với SSD, bởi mức độ ảnh hưởng của rối loạn không chỉ phụ thuộc vào sự hiện diện của triệu chứng cơ thể mà còn liên quan đến mức độ bận tâm, lo âu và các phản ứng hành vi của trẻ đối với triệu chứng (APA, 2013; </w:t>
      </w:r>
      <w:proofErr w:type="spellStart"/>
      <w:r w:rsidRPr="00E22BF2">
        <w:rPr>
          <w:rFonts w:asciiTheme="majorHAnsi" w:hAnsiTheme="majorHAnsi" w:cstheme="majorHAnsi"/>
          <w:sz w:val="26"/>
          <w:szCs w:val="26"/>
        </w:rPr>
        <w:t>Garralda</w:t>
      </w:r>
      <w:proofErr w:type="spellEnd"/>
      <w:r w:rsidRPr="00E22BF2">
        <w:rPr>
          <w:rFonts w:asciiTheme="majorHAnsi" w:hAnsiTheme="majorHAnsi" w:cstheme="majorHAnsi"/>
          <w:sz w:val="26"/>
          <w:szCs w:val="26"/>
        </w:rPr>
        <w:t xml:space="preserve">, 2011; </w:t>
      </w:r>
      <w:proofErr w:type="spellStart"/>
      <w:r w:rsidRPr="00E22BF2">
        <w:rPr>
          <w:rFonts w:asciiTheme="majorHAnsi" w:hAnsiTheme="majorHAnsi" w:cstheme="majorHAnsi"/>
          <w:sz w:val="26"/>
          <w:szCs w:val="26"/>
        </w:rPr>
        <w:t>Malas</w:t>
      </w:r>
      <w:proofErr w:type="spellEnd"/>
      <w:r w:rsidRPr="00E22BF2">
        <w:rPr>
          <w:rFonts w:asciiTheme="majorHAnsi" w:hAnsiTheme="majorHAnsi" w:cstheme="majorHAnsi"/>
          <w:sz w:val="26"/>
          <w:szCs w:val="26"/>
        </w:rPr>
        <w:t xml:space="preserve"> và cộng sự, 2017).</w:t>
      </w:r>
    </w:p>
    <w:p w14:paraId="6992DE3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đánh giá SSD ở trẻ em, cần tiến hành đánh giá y khoa toàn diện nhằm xác định các bệnh lý thực thể có thể góp phần giải thích triệu chứng và tránh bỏ sót các tình trạng cần điều trị. Tuy nhiên, SSD không nên được chẩn đoán đơn thuần dựa trên việc không tìm thấy nguyên nhân thực thể; thay vào đó, cần đánh giá đồng thời các đặc điểm của triệu chứng, mức độ bận tâm và lo âu liên quan đến sức khỏe, cách trẻ diễn giải các cảm giác cơ thể, các hành vi ứng phó và mức độ ảnh hưởng của triệu chứng đến học tập, sinh hoạt và quan hệ xã hội (</w:t>
      </w:r>
      <w:proofErr w:type="spellStart"/>
      <w:r w:rsidRPr="00E22BF2">
        <w:rPr>
          <w:rFonts w:asciiTheme="majorHAnsi" w:hAnsiTheme="majorHAnsi" w:cstheme="majorHAnsi"/>
          <w:sz w:val="26"/>
          <w:szCs w:val="26"/>
        </w:rPr>
        <w:t>Malas</w:t>
      </w:r>
      <w:proofErr w:type="spellEnd"/>
      <w:r w:rsidRPr="00E22BF2">
        <w:rPr>
          <w:rFonts w:asciiTheme="majorHAnsi" w:hAnsiTheme="majorHAnsi" w:cstheme="majorHAnsi"/>
          <w:sz w:val="26"/>
          <w:szCs w:val="26"/>
        </w:rPr>
        <w:t xml:space="preserve"> và cộng sự, 2017; </w:t>
      </w:r>
      <w:proofErr w:type="spellStart"/>
      <w:r w:rsidRPr="00E22BF2">
        <w:rPr>
          <w:rFonts w:asciiTheme="majorHAnsi" w:hAnsiTheme="majorHAnsi" w:cstheme="majorHAnsi"/>
          <w:sz w:val="26"/>
          <w:szCs w:val="26"/>
        </w:rPr>
        <w:t>Førde</w:t>
      </w:r>
      <w:proofErr w:type="spellEnd"/>
      <w:r w:rsidRPr="00E22BF2">
        <w:rPr>
          <w:rFonts w:asciiTheme="majorHAnsi" w:hAnsiTheme="majorHAnsi" w:cstheme="majorHAnsi"/>
          <w:sz w:val="26"/>
          <w:szCs w:val="26"/>
        </w:rPr>
        <w:t xml:space="preserve"> và cộng sự, 2022). Theo DSM-5, chẩn đoán SSD được xác định dựa trên sự hiện diện của một hoặc nhiều triệu chứng cơ thể gây khó chịu hoặc làm suy giảm chức năng, kèm theo các suy nghĩ, cảm xúc hoặc hành vi quá mức liên quan đến triệu chứng; do đó, đánh giá tâm lý và chức năng là một thành phần quan trọng bên cạnh đánh giá y khoa (APA, 2013).</w:t>
      </w:r>
    </w:p>
    <w:p w14:paraId="4264583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can thiệp, liệu pháp nhận thức - hành vi</w:t>
      </w:r>
      <w:r w:rsidRPr="00E22BF2">
        <w:rPr>
          <w:rFonts w:asciiTheme="majorHAnsi" w:hAnsiTheme="majorHAnsi" w:cstheme="majorHAnsi"/>
          <w:b/>
          <w:bCs/>
          <w:sz w:val="26"/>
          <w:szCs w:val="26"/>
        </w:rPr>
        <w:t xml:space="preserve"> </w:t>
      </w:r>
      <w:r w:rsidRPr="00E22BF2">
        <w:rPr>
          <w:rFonts w:asciiTheme="majorHAnsi" w:hAnsiTheme="majorHAnsi" w:cstheme="majorHAnsi"/>
          <w:sz w:val="26"/>
          <w:szCs w:val="26"/>
        </w:rPr>
        <w:t xml:space="preserve">quan tâm trong điều trị trẻ có triệu chứng cơ thể dai dẳng và các tình trạng liên quan đến đau. CBT tập trung vào việc giúp trẻ nhận diện những cách diễn giải không thích nghi về triệu chứng, điều chỉnh các suy nghĩ mang tính đe dọa, tăng khả năng điều chỉnh cảm xúc và phát triển các chiến lược ứng phó phù hợp. Bên cạnh đó, các thành phần hành vi như tăng dần mức độ hoạt động, giảm né tránh và khuyến khích trẻ duy trì các hoạt động phù hợp với lứa tuổi cũng được sử dụng nhằm hạn chế sự suy giảm chức năng. Các nghiên cứu về triệu chứng cơ thể </w:t>
      </w:r>
      <w:r w:rsidRPr="00E22BF2">
        <w:rPr>
          <w:rFonts w:asciiTheme="majorHAnsi" w:hAnsiTheme="majorHAnsi" w:cstheme="majorHAnsi"/>
          <w:sz w:val="26"/>
          <w:szCs w:val="26"/>
        </w:rPr>
        <w:lastRenderedPageBreak/>
        <w:t>chức năng ở trẻ em cho thấy những can thiệp tâm lý có thể góp phần cải thiện triệu chứng và chức năng, đồng thời giảm ảnh hưởng của triệu chứng đến học tập và sinh hoạt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w:t>
      </w:r>
    </w:p>
    <w:p w14:paraId="1E9A486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trẻ có SSD, các chương trình can thiệp nhận thức - hành vi thường kết hợp giáo dục về đau, điều chỉnh nhận thức, kỹ thuật thư giãn, tăng cường hoạt động và giảm hành vi né tránh. Cách tiếp cận này giúp trẻ thay đổi cách diễn giải cảm giác đau, tăng khả năng kiểm soát và từng bước khôi phục các hoạt động học tập, vui chơi và giao tiếp xã hội. Các bằng chứng trên trẻ có triệu chứng cơ thể chức năng cho thấy những can thiệp tâm lý theo hướng này có thể cải thiện đồng thời triệu chứng và mức độ suy giảm chức năng, qua đó cung cấp cơ sở thực tiễn cho việc áp dụng các thành phần của CBT trong can thiệp SSD ở trẻ em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w:t>
      </w:r>
    </w:p>
    <w:p w14:paraId="1FD9216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Bên cạnh can thiệp trực tiếp cho trẻ, vai trò của gia đình cũng cần được xem xét trong can thiệp SSD ở trẻ em. Phản ứng của cha mẹ trước các triệu chứng cơ thể có thể liên quan đến cách trẻ nhận thức, biểu hiện và ứng phó với triệu chứng, cũng như mức độ duy trì hoạt động của trẻ. Tổng quan hệ thống và phân tích gộp của </w:t>
      </w:r>
      <w:proofErr w:type="spellStart"/>
      <w:r w:rsidRPr="00E22BF2">
        <w:rPr>
          <w:rFonts w:asciiTheme="majorHAnsi" w:hAnsiTheme="majorHAnsi" w:cstheme="majorHAnsi"/>
          <w:sz w:val="26"/>
          <w:szCs w:val="26"/>
        </w:rPr>
        <w:t>Harrison</w:t>
      </w:r>
      <w:proofErr w:type="spellEnd"/>
      <w:r w:rsidRPr="00E22BF2">
        <w:rPr>
          <w:rFonts w:asciiTheme="majorHAnsi" w:hAnsiTheme="majorHAnsi" w:cstheme="majorHAnsi"/>
          <w:sz w:val="26"/>
          <w:szCs w:val="26"/>
        </w:rPr>
        <w:t xml:space="preserve"> và cộng sự (2020), dựa trên 42 nghiên cứu, cho thấy các yếu tố nhận thức, cảm xúc và hành vi của cha mẹ có mối liên hệ với chức năng liên quan đến đau ở trẻ. Mặc dù nghiên cứu này tập trung vào đau ở trẻ em và không chỉ riêng SSD, các kết quả cung cấp cơ sở để xem xét phản ứng của cha mẹ và sự tham gia của gia đình như một thành tố hỗ trợ trong can thiệp nhận thức - hành vi đối với trẻ có SSD.</w:t>
      </w:r>
    </w:p>
    <w:p w14:paraId="67E3B29A" w14:textId="77777777" w:rsidR="00A57A8A" w:rsidRPr="00E22BF2" w:rsidRDefault="00A57A8A" w:rsidP="00A57A8A">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 xml:space="preserve"> </w:t>
      </w:r>
      <w:r w:rsidRPr="00E22BF2">
        <w:rPr>
          <w:rFonts w:asciiTheme="majorHAnsi" w:hAnsiTheme="majorHAnsi" w:cstheme="majorHAnsi"/>
          <w:sz w:val="26"/>
          <w:szCs w:val="26"/>
        </w:rPr>
        <w:tab/>
        <w:t>Do biểu hiện và diễn tiến của rối loạn chịu ảnh hưởng của sự tương tác giữa các yếu tố sinh học, tâm lý và môi trường, kế hoạch can thiệp cần được cá thể hóa theo đặc điểm và nhu cầu của từng trẻ, đồng thời có sự phối hợp phù hợp giữa các chuyên gia y tế, chuyên gia tâm lý và gia đình; trong một số trường hợp, sự phối hợp với nhà trường cũng có thể cần thiết nhằm hỗ trợ quá trình phục hồi chức năng của trẻ (</w:t>
      </w:r>
      <w:proofErr w:type="spellStart"/>
      <w:r w:rsidRPr="00E22BF2">
        <w:rPr>
          <w:rFonts w:asciiTheme="majorHAnsi" w:hAnsiTheme="majorHAnsi" w:cstheme="majorHAnsi"/>
          <w:sz w:val="26"/>
          <w:szCs w:val="26"/>
        </w:rPr>
        <w:t>Førde</w:t>
      </w:r>
      <w:proofErr w:type="spellEnd"/>
      <w:r w:rsidRPr="00E22BF2">
        <w:rPr>
          <w:rFonts w:asciiTheme="majorHAnsi" w:hAnsiTheme="majorHAnsi" w:cstheme="majorHAnsi"/>
          <w:sz w:val="26"/>
          <w:szCs w:val="26"/>
        </w:rPr>
        <w:t xml:space="preserve"> và cộng sự, 2022). Đặc biệt, mục tiêu can thiệp SSD không chỉ là làm giảm hoặc loại bỏ hoàn toàn các triệu chứng cơ thể mà còn hướng đến việc cải thiện chức năng, giảm sự ảnh hưởng của triệu chứng đến sinh hoạt, khôi phục việc học tập và duy trì các hoạt động vui chơi, giao tiếp phù hợp với lứa tuổi. Cách tiếp cận này giúp trẻ từng bước thích nghi và ứng phó hiệu quả hơn với các cảm giác cơ thể, đồng thời hạn chế sự phụ thuộc quá mức vào việc tìm kiếm thăm khám hoặc sự trấn an.</w:t>
      </w:r>
    </w:p>
    <w:p w14:paraId="2547A8A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Tại Việt Nam, việc áp dụng các quy trình can thiệp tâm lý có cấu trúc dành cho trẻ mắc rối loạn dạng cơ thể vẫn cần được tiếp tục nghiên cứu. Cần có thêm các nghiên cứu đánh giá hiệu quả của liệu pháp nhận thức - hành vi trong bối cảnh văn hóa Việt Nam, đồng thời nghiên cứu quá trình chuyển ngữ, thích nghi văn hóa và kiểm định độ tin cậy, giá trị của các công cụ đánh giá SSD và các yếu tố tâm lý liên quan. Việc xây dựng các chương trình can thiệp phù hợp với đặc điểm phát triển của trẻ và có sự tham gia của gia đình có thể góp phần nâng cao tính nhất quán và hiệu quả của điều trị.</w:t>
      </w:r>
    </w:p>
    <w:p w14:paraId="491D8E9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Nhìn chung, nghiên cứu về SSD ở trẻ em hiện nay ủng hộ cách tiếp cận đa chiều, trong đó đánh giá y khoa được kết hợp với đánh giá tâm lý, hành vi và môi trường gia đình – xã hội. CBT là một hướng can thiệp có cơ sở lý thuyết phù hợp và có bằng chứng hỗ trợ từ SSD cũng như các nhóm triệu chứng cơ thể liên quan ở trẻ em. Tuy nhiên, khi xây dựng chương trình CBT cho trẻ mắc SSD cần phân biệt rõ bằng chứng trực tiếp về SSD với bằng chứng từ đau mạn tính hoặc triệu chứng cơ thể chức năng, đồng thời cá thể hóa can thiệp theo đặc điểm và mức độ suy giảm chức năng của từng trẻ.</w:t>
      </w:r>
    </w:p>
    <w:p w14:paraId="0DF43018" w14:textId="77777777" w:rsidR="00A57A8A" w:rsidRPr="00E22BF2" w:rsidRDefault="00A57A8A" w:rsidP="00A57A8A">
      <w:pPr>
        <w:pStyle w:val="oancuaDanhsach"/>
        <w:numPr>
          <w:ilvl w:val="1"/>
          <w:numId w:val="2"/>
        </w:numPr>
        <w:spacing w:line="300" w:lineRule="auto"/>
        <w:outlineLvl w:val="0"/>
        <w:rPr>
          <w:rFonts w:asciiTheme="majorHAnsi" w:hAnsiTheme="majorHAnsi" w:cstheme="majorHAnsi"/>
          <w:b/>
          <w:bCs/>
          <w:sz w:val="26"/>
          <w:szCs w:val="26"/>
        </w:rPr>
      </w:pPr>
      <w:bookmarkStart w:id="17" w:name="_Toc238813385"/>
      <w:r w:rsidRPr="00E22BF2">
        <w:rPr>
          <w:rFonts w:asciiTheme="majorHAnsi" w:hAnsiTheme="majorHAnsi" w:cstheme="majorHAnsi"/>
          <w:b/>
          <w:bCs/>
          <w:sz w:val="26"/>
          <w:szCs w:val="26"/>
        </w:rPr>
        <w:t>Lý luận về can thiệp tâm lý cho rối loạn dạng cơ thể ở trẻ em</w:t>
      </w:r>
      <w:bookmarkEnd w:id="17"/>
    </w:p>
    <w:p w14:paraId="6BE5B825" w14:textId="77777777" w:rsidR="00A57A8A" w:rsidRPr="00E22BF2" w:rsidRDefault="00A57A8A" w:rsidP="00A57A8A">
      <w:pPr>
        <w:pStyle w:val="oancuaDanhsach"/>
        <w:numPr>
          <w:ilvl w:val="2"/>
          <w:numId w:val="2"/>
        </w:numPr>
        <w:spacing w:line="300" w:lineRule="auto"/>
        <w:outlineLvl w:val="0"/>
        <w:rPr>
          <w:rFonts w:asciiTheme="majorHAnsi" w:hAnsiTheme="majorHAnsi" w:cstheme="majorHAnsi"/>
          <w:i/>
          <w:iCs/>
          <w:sz w:val="26"/>
          <w:szCs w:val="26"/>
        </w:rPr>
      </w:pPr>
      <w:bookmarkStart w:id="18" w:name="_Toc238813386"/>
      <w:r w:rsidRPr="00E22BF2">
        <w:rPr>
          <w:rFonts w:asciiTheme="majorHAnsi" w:hAnsiTheme="majorHAnsi" w:cstheme="majorHAnsi"/>
          <w:i/>
          <w:iCs/>
          <w:sz w:val="26"/>
          <w:szCs w:val="26"/>
        </w:rPr>
        <w:t>Đặc điểm tâm sinh lý lứa tuổi trẻ em</w:t>
      </w:r>
      <w:bookmarkEnd w:id="18"/>
    </w:p>
    <w:p w14:paraId="66D662D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Luật Trẻ em năm 2016 của Việt Nam, trẻ em là người dưới 16 tuổi (Quốc hội, 2016). Ở giai đoạn này, các chức năng thể chất, nhận thức, cảm xúc, hành vi và năng lực tương tác xã hội vẫn đang tiếp tục phát triển và hoàn thiện. Những đặc điểm phát triển này có ý nghĩa quan trọng đối với việc nhận diện và can thiệp tâm lý trong rối loạn dạng cơ thể (SSD), bởi cách trẻ nhận biết, diễn giải và ứng phó với các cảm giác cơ thể chịu ảnh hưởng đáng kể bởi mức độ trưởng thành về nhận thức, cảm xúc cũng như sự hỗ trợ từ gia đình và môi trường sống.</w:t>
      </w:r>
    </w:p>
    <w:p w14:paraId="4999E40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Trẻ em là giai đoạn phát triển liên tục về thể chất, nhận thức, cảm xúc, hành vi và các mối quan hệ xã hội. Những đặc điểm này có ý nghĩa quan trọng đối với việc nhận diện và can thiệp tâm lý trong rối loạn dạng cơ thể, bởi biểu hiện triệu chứng và khả năng ứng phó của trẻ chịu ảnh hưởng đáng kể bởi mức độ trưởng thành về nhận thức, cảm xúc cũng như môi trường gia đình - xã hội.</w:t>
      </w:r>
    </w:p>
    <w:p w14:paraId="2FCE0DA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phát triển nhận thức, khả năng nhận biết, lý giải và đánh giá các cảm giác cơ thể của trẻ thay đổi theo lứa tuổi. Ở trẻ nhỏ, tư duy còn phụ thuộc nhiều vào những trải nghiệm trực tiếp và sự giải thích của người lớn, trong khi khả năng tư duy trừu tượng, suy luận nguyên nhân - kết quả và đánh giá mức độ nguy hiểm chưa hoàn thiện. Vì vậy, trẻ có thể gặp khó khăn trong việc phân biệt cảm giác cơ thể thông thường với dấu hiệu bệnh lý hoặc diễn giải triệu chứng theo hướng nghiêm trọng. Ở trẻ mắc SSD, những đặc điểm tâm lý như lo âu, chủ nghĩa hoàn hảo và khó nhận diện, diễn đạt cảm xúc được ghi nhận có liên quan đến biểu hiện của rối loạn (</w:t>
      </w:r>
      <w:proofErr w:type="spellStart"/>
      <w:r w:rsidRPr="00E22BF2">
        <w:rPr>
          <w:rFonts w:asciiTheme="majorHAnsi" w:hAnsiTheme="majorHAnsi" w:cstheme="majorHAnsi"/>
          <w:sz w:val="26"/>
          <w:szCs w:val="26"/>
        </w:rPr>
        <w:t>Gershfeld-Litvin</w:t>
      </w:r>
      <w:proofErr w:type="spellEnd"/>
      <w:r w:rsidRPr="00E22BF2">
        <w:rPr>
          <w:rFonts w:asciiTheme="majorHAnsi" w:hAnsiTheme="majorHAnsi" w:cstheme="majorHAnsi"/>
          <w:sz w:val="26"/>
          <w:szCs w:val="26"/>
        </w:rPr>
        <w:t xml:space="preserve"> và cộng sự, 2022).</w:t>
      </w:r>
    </w:p>
    <w:p w14:paraId="0EEDA39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phát triển cảm xúc, khả năng nhận diện, gọi tên và biểu đạt cảm xúc của trẻ tiếp tục được hoàn thiện trong quá trình phát triển. Trẻ có thể chưa nhận biết rõ sự khác biệt giữa các trạng thái như lo lắng, buồn bã, tức giận hoặc căng thẳng và những cảm giác khó chịu trong cơ thể. Ở trẻ mắc SSD, khó nhận diện và diễn đạt cảm xúc là một trong những đặc điểm tâm lý được nghiên cứu, cùng với lo âu, trầm cảm và các yếu tố tâm lý khác (</w:t>
      </w:r>
      <w:proofErr w:type="spellStart"/>
      <w:r w:rsidRPr="00E22BF2">
        <w:rPr>
          <w:rFonts w:asciiTheme="majorHAnsi" w:hAnsiTheme="majorHAnsi" w:cstheme="majorHAnsi"/>
          <w:sz w:val="26"/>
          <w:szCs w:val="26"/>
        </w:rPr>
        <w:t>Gershfeld-Litvin</w:t>
      </w:r>
      <w:proofErr w:type="spellEnd"/>
      <w:r w:rsidRPr="00E22BF2">
        <w:rPr>
          <w:rFonts w:asciiTheme="majorHAnsi" w:hAnsiTheme="majorHAnsi" w:cstheme="majorHAnsi"/>
          <w:sz w:val="26"/>
          <w:szCs w:val="26"/>
        </w:rPr>
        <w:t xml:space="preserve"> và cộng sự, 2022). Vì vậy, trong can thiệp tâm lý, việc giúp trẻ nhận biết cảm xúc, gọi tên cảm xúc và hiểu mối liên hệ giữa cảm xúc với các cảm giác cơ thể có ý nghĩa quan trọng.</w:t>
      </w:r>
    </w:p>
    <w:p w14:paraId="4DA9CA5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 xml:space="preserve">Về khả năng tự điều chỉnh và ứng phó với căng thẳng, trẻ chưa hoàn toàn có khả năng tự kiểm soát cảm xúc và hành vi như người trưởng thành, do đó vẫn cần sự hỗ trợ và điều chỉnh từ người chăm sóc. Khi xuất hiện các triệu chứng như đau, mệt mỏi hoặc khó chịu, trẻ có thể phản ứng bằng cách tìm kiếm sự trấn an, giảm hoạt động hoặc né tránh những tình huống mà trẻ cho rằng có thể làm triệu chứng nặng hơn. Các hành vi này có thể ảnh hưởng đến chức năng nếu kéo dài. Tổng quan và phân tích gộp của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 trên trẻ có các triệu chứng cơ thể chức năng cho thấy các can thiệp tâm lý có thể làm giảm mức độ triệu chứng, suy giảm chức năng và tình trạng nghỉ học, qua đó cho thấy vai trò của việc điều chỉnh các yếu tố tâm lý và hành vi trong quá trình điều trị.</w:t>
      </w:r>
    </w:p>
    <w:p w14:paraId="05C480C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hành vi và hoạt động, trẻ có nhu cầu duy trì các hoạt động phù hợp với lứa tuổi như học tập, vui chơi, vận động và giao tiếp với bạn bè. Tuy nhiên, các triệu chứng cơ thể kéo dài có thể khiến trẻ giảm tham gia những hoạt động này. Trong các nghiên cứu về triệu chứng cơ thể chức năng ở trẻ, suy giảm chức năng và nghỉ học là những kết quả được quan tâm, đồng thời các can thiệp tâm lý cho thấy khả năng cải thiện cả triệu chứng và chức năng của trẻ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 Do đó, can thiệp tâm lý cho trẻ mắc SSD cần hướng đến không chỉ giảm sự khó chịu do triệu chứng mà còn giúp trẻ từng bước khôi phục hoạt động học tập, vui chơi và sinh hoạt phù hợp với lứa tuổi.</w:t>
      </w:r>
    </w:p>
    <w:p w14:paraId="5E8D91A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Về vai trò của gia đình và người chăm sóc, trẻ phụ thuộc đáng kể vào người lớn trong việc nhận diện, giải thích và ứng phó với các vấn đề sức khỏe. Cách cha mẹ phản ứng trước triệu chứng đau của trẻ có thể liên quan đến mức độ suy giảm chức năng do đau; tổng quan hệ thống và phân tích gộp của </w:t>
      </w:r>
      <w:proofErr w:type="spellStart"/>
      <w:r w:rsidRPr="00E22BF2">
        <w:rPr>
          <w:rFonts w:asciiTheme="majorHAnsi" w:hAnsiTheme="majorHAnsi" w:cstheme="majorHAnsi"/>
          <w:sz w:val="26"/>
          <w:szCs w:val="26"/>
        </w:rPr>
        <w:t>Harrison</w:t>
      </w:r>
      <w:proofErr w:type="spellEnd"/>
      <w:r w:rsidRPr="00E22BF2">
        <w:rPr>
          <w:rFonts w:asciiTheme="majorHAnsi" w:hAnsiTheme="majorHAnsi" w:cstheme="majorHAnsi"/>
          <w:sz w:val="26"/>
          <w:szCs w:val="26"/>
        </w:rPr>
        <w:t xml:space="preserve"> và cộng sự (2020) cho thấy các phản ứng nhận thức, cảm xúc và hành vi của cha mẹ đều có mối liên hệ với suy giảm chức năng liên quan đến đau ở trẻ, mặc dù mức độ ảnh hưởng nhìn chung không lớn. Điều này cho thấy can thiệp SSD ở trẻ không nên chỉ tập trung vào bản thân trẻ mà cần xem xét cả cách gia đình phản ứng và hỗ trợ trẻ trước triệu chứng.</w:t>
      </w:r>
    </w:p>
    <w:p w14:paraId="7819D6C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gia đình, môi trường học tập và các mối quan hệ xã hội cũng có vai trò quan trọng đối với sự phát triển tâm lý của trẻ. Áp lực học tập, quan hệ với bạn bè và những thay đổi trong môi trường sống có thể trở thành các nguồn gây căng thẳng, trong khi khả năng ứng phó của trẻ còn đang phát triển. Đối với trẻ mắc SSD, các yếu tố tâm lý và những sự kiện tiêu cực trong cuộc sống được ghi nhận có liên quan đến biểu hiện của rối loạn, cho thấy cần xem xét trẻ trong bối cảnh phát triển và môi trường sống cụ thể thay vì chỉ tập trung vào triệu chứng cơ thể (</w:t>
      </w:r>
      <w:proofErr w:type="spellStart"/>
      <w:r w:rsidRPr="00E22BF2">
        <w:rPr>
          <w:rFonts w:asciiTheme="majorHAnsi" w:hAnsiTheme="majorHAnsi" w:cstheme="majorHAnsi"/>
          <w:sz w:val="26"/>
          <w:szCs w:val="26"/>
        </w:rPr>
        <w:t>Gershfeld-Litvin</w:t>
      </w:r>
      <w:proofErr w:type="spellEnd"/>
      <w:r w:rsidRPr="00E22BF2">
        <w:rPr>
          <w:rFonts w:asciiTheme="majorHAnsi" w:hAnsiTheme="majorHAnsi" w:cstheme="majorHAnsi"/>
          <w:sz w:val="26"/>
          <w:szCs w:val="26"/>
        </w:rPr>
        <w:t xml:space="preserve"> và cộng sự, 2022).</w:t>
      </w:r>
    </w:p>
    <w:p w14:paraId="1251C76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Như vậy, đặc điểm tâm sinh lý của trẻ em có ý nghĩa trực tiếp đối với việc xây dựng và triển khai can thiệp tâm lý cho SSD. Các năng lực về nhận thức, khả năng nhận diện và biểu đạt cảm xúc, năng lực tự điều chỉnh và kỹ năng ứng phó với căng thẳng ở trẻ vẫn đang trong quá trình phát triển và hoàn thiện nên đòi hỏi can thiệp phải phù hợp với lứa tuổi và mức độ phát triển của từng trẻ. Đồng thời, sự tham gia của cha mẹ và </w:t>
      </w:r>
      <w:r w:rsidRPr="00E22BF2">
        <w:rPr>
          <w:rFonts w:asciiTheme="majorHAnsi" w:hAnsiTheme="majorHAnsi" w:cstheme="majorHAnsi"/>
          <w:sz w:val="26"/>
          <w:szCs w:val="26"/>
        </w:rPr>
        <w:lastRenderedPageBreak/>
        <w:t>môi trường sống cần được xem là một thành phần trong quá trình can thiệp. Vì vậy, các nội dung như giáo dục tâm lý, nhận diện cảm xúc, điều chỉnh nhận thức về triệu chứng, rèn luyện kỹ năng ứng phó, giảm né tránh và khuyến khích trẻ trở lại các hoạt động phù hợp với lứa tuổi cần được lựa chọn và điều chỉnh theo đặc điểm phát triển của từng trẻ.</w:t>
      </w:r>
    </w:p>
    <w:p w14:paraId="665C2B03" w14:textId="77777777" w:rsidR="00A57A8A" w:rsidRPr="00E22BF2" w:rsidRDefault="00A57A8A" w:rsidP="00A57A8A">
      <w:pPr>
        <w:pStyle w:val="oancuaDanhsach"/>
        <w:numPr>
          <w:ilvl w:val="2"/>
          <w:numId w:val="2"/>
        </w:numPr>
        <w:spacing w:line="300" w:lineRule="auto"/>
        <w:outlineLvl w:val="0"/>
        <w:rPr>
          <w:rFonts w:asciiTheme="majorHAnsi" w:hAnsiTheme="majorHAnsi" w:cstheme="majorHAnsi"/>
          <w:i/>
          <w:iCs/>
          <w:sz w:val="26"/>
          <w:szCs w:val="26"/>
        </w:rPr>
      </w:pPr>
      <w:bookmarkStart w:id="19" w:name="_Toc238813387"/>
      <w:r w:rsidRPr="00E22BF2">
        <w:rPr>
          <w:rFonts w:asciiTheme="majorHAnsi" w:hAnsiTheme="majorHAnsi" w:cstheme="majorHAnsi"/>
          <w:i/>
          <w:iCs/>
          <w:sz w:val="26"/>
          <w:szCs w:val="26"/>
        </w:rPr>
        <w:t>Khái niệm và tiêu chuẩn chẩn đoán rối loạn dạng cơ thể theo DSM-5</w:t>
      </w:r>
      <w:bookmarkEnd w:id="19"/>
    </w:p>
    <w:p w14:paraId="78EAF571" w14:textId="77777777" w:rsidR="00A57A8A" w:rsidRPr="00E22BF2" w:rsidRDefault="00A57A8A" w:rsidP="00A57A8A">
      <w:pPr>
        <w:spacing w:line="300" w:lineRule="auto"/>
        <w:ind w:firstLine="432"/>
        <w:rPr>
          <w:rFonts w:asciiTheme="majorHAnsi" w:hAnsiTheme="majorHAnsi" w:cstheme="majorHAnsi"/>
          <w:b/>
          <w:bCs/>
          <w:sz w:val="26"/>
          <w:szCs w:val="26"/>
        </w:rPr>
      </w:pPr>
      <w:r w:rsidRPr="00E22BF2">
        <w:rPr>
          <w:rFonts w:asciiTheme="majorHAnsi" w:hAnsiTheme="majorHAnsi" w:cstheme="majorHAnsi"/>
          <w:b/>
          <w:bCs/>
          <w:sz w:val="26"/>
          <w:szCs w:val="26"/>
        </w:rPr>
        <w:t>Khái niệm rối loạn dạng cơ thể</w:t>
      </w:r>
    </w:p>
    <w:p w14:paraId="68D6EAB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Khái niệm rối loạn dạng cơ thể đã có sự thay đổi đáng kể qua các hệ thống phân loại. DSM-5 chuyển trọng tâm từ việc xác định triệu chứng có được giải thích bằng bệnh lý thực thể hay không sang cách người bệnh nhận thức, cảm nhận và hành xử đối với triệu chứng cơ thể (</w:t>
      </w:r>
      <w:proofErr w:type="spellStart"/>
      <w:r w:rsidRPr="00E22BF2">
        <w:rPr>
          <w:rFonts w:asciiTheme="majorHAnsi" w:hAnsiTheme="majorHAnsi" w:cstheme="majorHAnsi"/>
          <w:sz w:val="26"/>
          <w:szCs w:val="26"/>
        </w:rPr>
        <w:t>American</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Psychiatric</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Association</w:t>
      </w:r>
      <w:proofErr w:type="spellEnd"/>
      <w:r w:rsidRPr="00E22BF2">
        <w:rPr>
          <w:rFonts w:asciiTheme="majorHAnsi" w:hAnsiTheme="majorHAnsi" w:cstheme="majorHAnsi"/>
          <w:sz w:val="26"/>
          <w:szCs w:val="26"/>
        </w:rPr>
        <w:t>, 2013).</w:t>
      </w:r>
    </w:p>
    <w:tbl>
      <w:tblPr>
        <w:tblStyle w:val="LiBang"/>
        <w:tblW w:w="0" w:type="auto"/>
        <w:tblLook w:val="04A0" w:firstRow="1" w:lastRow="0" w:firstColumn="1" w:lastColumn="0" w:noHBand="0" w:noVBand="1"/>
      </w:tblPr>
      <w:tblGrid>
        <w:gridCol w:w="2335"/>
        <w:gridCol w:w="6724"/>
      </w:tblGrid>
      <w:tr w:rsidR="00A57A8A" w:rsidRPr="00E22BF2" w14:paraId="59DCEFC1" w14:textId="77777777" w:rsidTr="008325DF">
        <w:tc>
          <w:tcPr>
            <w:tcW w:w="2335" w:type="dxa"/>
          </w:tcPr>
          <w:p w14:paraId="17F708EF"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Khái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niệm</w:t>
            </w:r>
            <w:proofErr w:type="spellEnd"/>
          </w:p>
        </w:tc>
        <w:tc>
          <w:tcPr>
            <w:tcW w:w="6724" w:type="dxa"/>
          </w:tcPr>
          <w:p w14:paraId="7B1E70DE"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Đặc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chính</w:t>
            </w:r>
            <w:proofErr w:type="spellEnd"/>
          </w:p>
        </w:tc>
      </w:tr>
      <w:tr w:rsidR="00A57A8A" w:rsidRPr="00E22BF2" w14:paraId="4C776FF6" w14:textId="77777777" w:rsidTr="008325DF">
        <w:tc>
          <w:tcPr>
            <w:tcW w:w="2335" w:type="dxa"/>
          </w:tcPr>
          <w:p w14:paraId="0BE6A9BD"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hóa</w:t>
            </w:r>
            <w:proofErr w:type="spellEnd"/>
          </w:p>
        </w:tc>
        <w:tc>
          <w:tcPr>
            <w:tcW w:w="6724" w:type="dxa"/>
          </w:tcPr>
          <w:p w14:paraId="2B0A7D58"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rPr>
              <w:t>Biểu hiện căng thẳng tâm lý thông qua các triệu chứng cơ thể.</w:t>
            </w:r>
          </w:p>
        </w:tc>
      </w:tr>
      <w:tr w:rsidR="00A57A8A" w:rsidRPr="00E22BF2" w14:paraId="7D7D49EF" w14:textId="77777777" w:rsidTr="008325DF">
        <w:tc>
          <w:tcPr>
            <w:tcW w:w="2335" w:type="dxa"/>
          </w:tcPr>
          <w:p w14:paraId="1D0F05CA"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Rối loạn dạng cơ thể (trước đây)</w:t>
            </w:r>
          </w:p>
        </w:tc>
        <w:tc>
          <w:tcPr>
            <w:tcW w:w="6724" w:type="dxa"/>
          </w:tcPr>
          <w:p w14:paraId="645DCC8E"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Nhóm rối loạn trước đây, thường chú trọng các triệu chứng cơ thể không được giải thích đầy đủ bằng bệnh lý thực thể.</w:t>
            </w:r>
          </w:p>
        </w:tc>
      </w:tr>
      <w:tr w:rsidR="00A57A8A" w:rsidRPr="00E22BF2" w14:paraId="053EC877" w14:textId="77777777" w:rsidTr="008325DF">
        <w:tc>
          <w:tcPr>
            <w:tcW w:w="2335" w:type="dxa"/>
          </w:tcPr>
          <w:p w14:paraId="4A8A5AAC"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Rối loạn dạng cơ thể theo DSM-5</w:t>
            </w:r>
          </w:p>
        </w:tc>
        <w:tc>
          <w:tcPr>
            <w:tcW w:w="6724" w:type="dxa"/>
          </w:tcPr>
          <w:p w14:paraId="38C55446"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Có một hoặc nhiều triệu chứng cơ thể kèm suy nghĩ, cảm xúc hoặc hành vi quá mức liên quan đến triệu chứng, gây đau khổ hoặc suy giảm chức năng.</w:t>
            </w:r>
          </w:p>
        </w:tc>
      </w:tr>
    </w:tbl>
    <w:p w14:paraId="549D383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DSM-5, SSD không đòi hỏi phải không có bệnh lý thực thể. Vì vậy, chẩn đoán tập trung vào mức độ phản ứng quá mức của trẻ đối với triệu chứng và ảnh hưởng của triệu chứng đến chức năng, thay vì chỉ dựa vào việc có hay không có nguyên nhân thực thể (APA, 2013).</w:t>
      </w:r>
    </w:p>
    <w:p w14:paraId="2E81D47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trẻ em, việc hiểu khái niệm SSD cần đặt trong bối cảnh đặc điểm phát triển nhận thức, cảm xúc và hành vi, vì trẻ có thể gặp khó khăn trong việc nhận diện, diễn đạt cảm xúc và lý giải chính xác các cảm giác cơ thể (</w:t>
      </w:r>
      <w:proofErr w:type="spellStart"/>
      <w:r w:rsidRPr="00E22BF2">
        <w:rPr>
          <w:rFonts w:asciiTheme="majorHAnsi" w:hAnsiTheme="majorHAnsi" w:cstheme="majorHAnsi"/>
          <w:sz w:val="26"/>
          <w:szCs w:val="26"/>
        </w:rPr>
        <w:t>Gershfeld-Litvin</w:t>
      </w:r>
      <w:proofErr w:type="spellEnd"/>
      <w:r w:rsidRPr="00E22BF2">
        <w:rPr>
          <w:rFonts w:asciiTheme="majorHAnsi" w:hAnsiTheme="majorHAnsi" w:cstheme="majorHAnsi"/>
          <w:sz w:val="26"/>
          <w:szCs w:val="26"/>
        </w:rPr>
        <w:t xml:space="preserve"> và cộng sự, 2022).</w:t>
      </w:r>
    </w:p>
    <w:p w14:paraId="45C1C90E" w14:textId="77777777" w:rsidR="00A57A8A" w:rsidRPr="00E22BF2" w:rsidRDefault="00A57A8A" w:rsidP="00A57A8A">
      <w:pPr>
        <w:spacing w:line="300" w:lineRule="auto"/>
        <w:ind w:firstLine="432"/>
        <w:rPr>
          <w:rFonts w:asciiTheme="majorHAnsi" w:hAnsiTheme="majorHAnsi" w:cstheme="majorHAnsi"/>
          <w:b/>
          <w:bCs/>
          <w:sz w:val="26"/>
          <w:szCs w:val="26"/>
        </w:rPr>
      </w:pPr>
      <w:r w:rsidRPr="00E22BF2">
        <w:rPr>
          <w:rFonts w:asciiTheme="majorHAnsi" w:hAnsiTheme="majorHAnsi" w:cstheme="majorHAnsi"/>
          <w:b/>
          <w:bCs/>
          <w:sz w:val="26"/>
          <w:szCs w:val="26"/>
        </w:rPr>
        <w:t>Tiêu chuẩn chẩn đoán theo DSM-5</w:t>
      </w:r>
    </w:p>
    <w:p w14:paraId="364AEB6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DSM-5, chẩn đoán rối loạn dạng cơ thể dựa trên ba nhóm tiêu chuẩn chính, bao gồm sự hiện diện của triệu chứng cơ thể gây đau khổ hoặc suy giảm chức năng, phản ứng tâm lý quá mức liên quan đến triệu chứng và tình trạng kéo dài theo thời gian.</w:t>
      </w:r>
    </w:p>
    <w:p w14:paraId="7336065D"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Tiêu chuẩn A (Triệu chứng cơ thể): Trẻ có một hoặc nhiều triệu chứng cơ thể gây đau khổ đáng kể hoặc dẫn đến sự gián đoạn đáng kể trong đời sống hằng ngày.</w:t>
      </w:r>
    </w:p>
    <w:p w14:paraId="7A9F1B36"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Tiêu chuẩn B (Phản ứng tâm lý quá mức): Có những suy nghĩ, cảm xúc hoặc hành vi quá mức liên quan đến các triệu chứng cơ thể, thể hiện ít nhất một trong ba biểu hiện sau:</w:t>
      </w:r>
    </w:p>
    <w:p w14:paraId="44E3E984" w14:textId="77777777" w:rsidR="00A57A8A" w:rsidRPr="00E22BF2" w:rsidRDefault="00A57A8A" w:rsidP="00A57A8A">
      <w:pPr>
        <w:numPr>
          <w:ilvl w:val="1"/>
          <w:numId w:val="5"/>
        </w:numPr>
        <w:spacing w:line="300" w:lineRule="auto"/>
        <w:rPr>
          <w:rFonts w:asciiTheme="majorHAnsi" w:hAnsiTheme="majorHAnsi" w:cstheme="majorHAnsi"/>
          <w:sz w:val="26"/>
          <w:szCs w:val="26"/>
        </w:rPr>
      </w:pPr>
      <w:r w:rsidRPr="00E22BF2">
        <w:rPr>
          <w:rFonts w:asciiTheme="majorHAnsi" w:hAnsiTheme="majorHAnsi" w:cstheme="majorHAnsi"/>
          <w:sz w:val="26"/>
          <w:szCs w:val="26"/>
        </w:rPr>
        <w:t>Nhận thức: Có những suy nghĩ dai dẳng và không tương xứng về mức độ nghiêm trọng của các triệu chứng.</w:t>
      </w:r>
    </w:p>
    <w:p w14:paraId="76825361" w14:textId="77777777" w:rsidR="00A57A8A" w:rsidRPr="00E22BF2" w:rsidRDefault="00A57A8A" w:rsidP="00A57A8A">
      <w:pPr>
        <w:numPr>
          <w:ilvl w:val="1"/>
          <w:numId w:val="5"/>
        </w:numPr>
        <w:spacing w:line="300" w:lineRule="auto"/>
        <w:rPr>
          <w:rFonts w:asciiTheme="majorHAnsi" w:hAnsiTheme="majorHAnsi" w:cstheme="majorHAnsi"/>
          <w:sz w:val="26"/>
          <w:szCs w:val="26"/>
        </w:rPr>
      </w:pPr>
      <w:r w:rsidRPr="00E22BF2">
        <w:rPr>
          <w:rFonts w:asciiTheme="majorHAnsi" w:hAnsiTheme="majorHAnsi" w:cstheme="majorHAnsi"/>
          <w:sz w:val="26"/>
          <w:szCs w:val="26"/>
        </w:rPr>
        <w:lastRenderedPageBreak/>
        <w:t>Cảm xúc: Có mức độ lo âu dai dẳng và cao về sức khỏe hoặc các triệu chứng cơ thể.</w:t>
      </w:r>
    </w:p>
    <w:p w14:paraId="00C595B2" w14:textId="77777777" w:rsidR="00A57A8A" w:rsidRPr="00E22BF2" w:rsidRDefault="00A57A8A" w:rsidP="00A57A8A">
      <w:pPr>
        <w:numPr>
          <w:ilvl w:val="1"/>
          <w:numId w:val="5"/>
        </w:numPr>
        <w:spacing w:line="300" w:lineRule="auto"/>
        <w:rPr>
          <w:rFonts w:asciiTheme="majorHAnsi" w:hAnsiTheme="majorHAnsi" w:cstheme="majorHAnsi"/>
          <w:sz w:val="26"/>
          <w:szCs w:val="26"/>
        </w:rPr>
      </w:pPr>
      <w:r w:rsidRPr="00E22BF2">
        <w:rPr>
          <w:rFonts w:asciiTheme="majorHAnsi" w:hAnsiTheme="majorHAnsi" w:cstheme="majorHAnsi"/>
          <w:sz w:val="26"/>
          <w:szCs w:val="26"/>
        </w:rPr>
        <w:t>Hành vi: Dành quá nhiều thời gian và năng lượng cho các triệu chứng hoặc những mối quan tâm liên quan đến sức khỏe, chẳng hạn thường xuyên kiểm tra cơ thể hoặc tìm kiếm sự trấn an.</w:t>
      </w:r>
    </w:p>
    <w:p w14:paraId="370C7F0B"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Tiêu chuẩn C (Thời gian): Mặc dù một triệu chứng cơ thể cụ thể có thể không liên tục hiện diện, trạng thái có triệu chứng cơ thể và những phản ứng liên quan thường kéo dài trên 6 tháng. Do đó, không yêu cầu một triệu chứng cụ thể phải xuất hiện liên tục trong toàn bộ khoảng thời gian này.</w:t>
      </w:r>
    </w:p>
    <w:p w14:paraId="7572975F" w14:textId="77777777" w:rsidR="00A57A8A" w:rsidRPr="00E22BF2" w:rsidRDefault="00A57A8A" w:rsidP="00A57A8A">
      <w:pPr>
        <w:spacing w:line="300" w:lineRule="auto"/>
        <w:ind w:left="720" w:firstLine="0"/>
        <w:rPr>
          <w:rFonts w:asciiTheme="majorHAnsi" w:hAnsiTheme="majorHAnsi" w:cstheme="majorHAnsi"/>
          <w:b/>
          <w:bCs/>
          <w:sz w:val="26"/>
          <w:szCs w:val="26"/>
        </w:rPr>
      </w:pPr>
      <w:r w:rsidRPr="00E22BF2">
        <w:rPr>
          <w:rFonts w:asciiTheme="majorHAnsi" w:hAnsiTheme="majorHAnsi" w:cstheme="majorHAnsi"/>
          <w:b/>
          <w:bCs/>
          <w:sz w:val="26"/>
          <w:szCs w:val="26"/>
        </w:rPr>
        <w:t>Chẩn đoán phân biệt</w:t>
      </w:r>
    </w:p>
    <w:p w14:paraId="4825FCA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lâm sàng trẻ em, chẩn đoán phân biệt SSD cần được thực hiện nhằm loại trừ bệnh lý thực thể và phân biệt với các rối loạn tâm thần có biểu hiện cơ thể tương đồng.</w:t>
      </w:r>
    </w:p>
    <w:tbl>
      <w:tblPr>
        <w:tblStyle w:val="LiBang"/>
        <w:tblW w:w="0" w:type="auto"/>
        <w:tblLook w:val="04A0" w:firstRow="1" w:lastRow="0" w:firstColumn="1" w:lastColumn="0" w:noHBand="0" w:noVBand="1"/>
      </w:tblPr>
      <w:tblGrid>
        <w:gridCol w:w="2605"/>
        <w:gridCol w:w="6454"/>
      </w:tblGrid>
      <w:tr w:rsidR="00A57A8A" w:rsidRPr="00E22BF2" w14:paraId="573764E8" w14:textId="77777777" w:rsidTr="008325DF">
        <w:tc>
          <w:tcPr>
            <w:tcW w:w="2605" w:type="dxa"/>
          </w:tcPr>
          <w:p w14:paraId="745AE7FC"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Rối loạn cần phân biệt</w:t>
            </w:r>
          </w:p>
        </w:tc>
        <w:tc>
          <w:tcPr>
            <w:tcW w:w="6454" w:type="dxa"/>
          </w:tcPr>
          <w:p w14:paraId="5E82B3C5"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Đặc điểm phân biệt với SSD</w:t>
            </w:r>
          </w:p>
        </w:tc>
      </w:tr>
      <w:tr w:rsidR="00A57A8A" w:rsidRPr="00E22BF2" w14:paraId="58053794" w14:textId="77777777" w:rsidTr="008325DF">
        <w:tc>
          <w:tcPr>
            <w:tcW w:w="2605" w:type="dxa"/>
          </w:tcPr>
          <w:p w14:paraId="0326F80B"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rPr>
              <w:t>Bệnh lý thực thể</w:t>
            </w:r>
          </w:p>
        </w:tc>
        <w:tc>
          <w:tcPr>
            <w:tcW w:w="6454" w:type="dxa"/>
          </w:tcPr>
          <w:p w14:paraId="090676B8"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Triệu chứng có thể được giải thích bằng bệnh lý y khoa. Tuy nhiên, bệnh lý thực thể không loại trừ SSD nếu trẻ đồng thời có phản ứng nhận thức, cảm xúc hoặc hành vi quá mức đối với triệu chứng.</w:t>
            </w:r>
          </w:p>
        </w:tc>
      </w:tr>
      <w:tr w:rsidR="00A57A8A" w:rsidRPr="00E22BF2" w14:paraId="5A80A08F" w14:textId="77777777" w:rsidTr="008325DF">
        <w:tc>
          <w:tcPr>
            <w:tcW w:w="2605" w:type="dxa"/>
          </w:tcPr>
          <w:p w14:paraId="5B320537"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Rối loạn lo âu bệnh tật</w:t>
            </w:r>
          </w:p>
        </w:tc>
        <w:tc>
          <w:tcPr>
            <w:tcW w:w="6454" w:type="dxa"/>
          </w:tcPr>
          <w:p w14:paraId="28FF0572"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Trẻ chủ yếu lo sợ hoặc bận tâm về khả năng mắc bệnh, trong khi triệu chứng cơ thể thường rất ít hoặc không đáng kể. Ngược lại, SSD có một hoặc nhiều triệu chứng cơ thể gây khó chịu rõ rệt.</w:t>
            </w:r>
          </w:p>
        </w:tc>
      </w:tr>
      <w:tr w:rsidR="00A57A8A" w:rsidRPr="00E22BF2" w14:paraId="3F5E3F1A" w14:textId="77777777" w:rsidTr="008325DF">
        <w:tc>
          <w:tcPr>
            <w:tcW w:w="2605" w:type="dxa"/>
          </w:tcPr>
          <w:p w14:paraId="139C65FE"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Rối loạn triệu chứng thần kinh chức năng (rối loạn chuyển dạng)</w:t>
            </w:r>
          </w:p>
        </w:tc>
        <w:tc>
          <w:tcPr>
            <w:tcW w:w="6454" w:type="dxa"/>
          </w:tcPr>
          <w:p w14:paraId="72018528"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Chủ yếu biểu hiện bằng rối loạn chức năng vận động hoặc cảm giác thần kinh như yếu/liệt, rối loạn cảm giác, co giật không do động kinh hoặc rối loạn thị giác; không phải là các triệu chứng cơ thể đa dạng điển hình của SSD.</w:t>
            </w:r>
          </w:p>
        </w:tc>
      </w:tr>
      <w:tr w:rsidR="00A57A8A" w:rsidRPr="00E22BF2" w14:paraId="5B5C8726" w14:textId="77777777" w:rsidTr="008325DF">
        <w:tc>
          <w:tcPr>
            <w:tcW w:w="2605" w:type="dxa"/>
          </w:tcPr>
          <w:p w14:paraId="1DA78DC2"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Rối loạn lo âu hoặc trầm cảm</w:t>
            </w:r>
          </w:p>
        </w:tc>
        <w:tc>
          <w:tcPr>
            <w:tcW w:w="6454" w:type="dxa"/>
          </w:tcPr>
          <w:p w14:paraId="3FF5FFA1"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Các triệu chứng cơ thể có thể xuất hiện nhưng thường là biểu hiện đi kèm của rối loạn cảm xúc. Trong SSD, trọng tâm là triệu chứng cơ thể và phản ứng quá mức liên quan đến triệu chứng.</w:t>
            </w:r>
          </w:p>
        </w:tc>
      </w:tr>
    </w:tbl>
    <w:p w14:paraId="07B9977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DSM-5, điểm cốt lõi của rối loạn dạng cơ thể không phải là chứng minh triệu chứng “không có nguyên nhân y khoa”, mà là sự hiện diện của triệu chứng cơ thể kèm suy nghĩ, cảm xúc hoặc hành vi quá mức, gây đau khổ hoặc suy giảm chức năng (APA, 2013).</w:t>
      </w:r>
    </w:p>
    <w:p w14:paraId="75F4A83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Ở trẻ em, việc nhận diện SSD có thể khó khăn hơn do khả năng nhận diện và diễn đạt cảm xúc còn đang phát triển. Trẻ có thể biểu hiện căng thẳng tâm lý thông qua triệu chứng cơ thể, né tránh hoạt động hoặc tìm kiếm sự chăm sóc và trấn an từ người lớn. Vì </w:t>
      </w:r>
      <w:r w:rsidRPr="00E22BF2">
        <w:rPr>
          <w:rFonts w:asciiTheme="majorHAnsi" w:hAnsiTheme="majorHAnsi" w:cstheme="majorHAnsi"/>
          <w:sz w:val="26"/>
          <w:szCs w:val="26"/>
        </w:rPr>
        <w:lastRenderedPageBreak/>
        <w:t>vậy, đánh giá cần xem xét đồng thời triệu chứng cơ thể, trạng thái tâm lý, hành vi và mức độ ảnh hưởng đến học tập, gia đình và đời sống xã hội.</w:t>
      </w:r>
    </w:p>
    <w:p w14:paraId="45E53239" w14:textId="77777777" w:rsidR="00A57A8A" w:rsidRPr="00E22BF2" w:rsidRDefault="00A57A8A" w:rsidP="00A57A8A">
      <w:pPr>
        <w:pStyle w:val="oancuaDanhsach"/>
        <w:numPr>
          <w:ilvl w:val="2"/>
          <w:numId w:val="2"/>
        </w:numPr>
        <w:spacing w:line="300" w:lineRule="auto"/>
        <w:outlineLvl w:val="0"/>
        <w:rPr>
          <w:rFonts w:asciiTheme="majorHAnsi" w:hAnsiTheme="majorHAnsi" w:cstheme="majorHAnsi"/>
          <w:i/>
          <w:iCs/>
          <w:sz w:val="26"/>
          <w:szCs w:val="26"/>
        </w:rPr>
      </w:pPr>
      <w:bookmarkStart w:id="20" w:name="_Toc238813388"/>
      <w:r w:rsidRPr="00E22BF2">
        <w:rPr>
          <w:rFonts w:asciiTheme="majorHAnsi" w:hAnsiTheme="majorHAnsi" w:cstheme="majorHAnsi"/>
          <w:i/>
          <w:iCs/>
          <w:sz w:val="26"/>
          <w:szCs w:val="26"/>
        </w:rPr>
        <w:t>Liệu pháp nhận thức - hành vi trong can thiệp rối loạn dạng cơ thể ở trẻ em</w:t>
      </w:r>
      <w:bookmarkEnd w:id="20"/>
    </w:p>
    <w:p w14:paraId="04C4870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Các cách tiếp cận lý thuyết</w:t>
      </w:r>
      <w:r w:rsidRPr="00E22BF2">
        <w:rPr>
          <w:rFonts w:asciiTheme="majorHAnsi" w:hAnsiTheme="majorHAnsi" w:cstheme="majorHAnsi"/>
          <w:sz w:val="26"/>
          <w:szCs w:val="26"/>
        </w:rPr>
        <w:t xml:space="preserve">: SSD được nhìn nhận từ nhiều cách tiếp cận, phản ánh tính chất đa yếu tố của rối loạn. </w:t>
      </w:r>
    </w:p>
    <w:p w14:paraId="027DEF7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Mô hình sinh học - tâm lý - xã hội của </w:t>
      </w:r>
      <w:proofErr w:type="spellStart"/>
      <w:r w:rsidRPr="00E22BF2">
        <w:rPr>
          <w:rFonts w:asciiTheme="majorHAnsi" w:hAnsiTheme="majorHAnsi" w:cstheme="majorHAnsi"/>
          <w:sz w:val="26"/>
          <w:szCs w:val="26"/>
        </w:rPr>
        <w:t>Engel</w:t>
      </w:r>
      <w:proofErr w:type="spellEnd"/>
      <w:r w:rsidRPr="00E22BF2">
        <w:rPr>
          <w:rFonts w:asciiTheme="majorHAnsi" w:hAnsiTheme="majorHAnsi" w:cstheme="majorHAnsi"/>
          <w:sz w:val="26"/>
          <w:szCs w:val="26"/>
        </w:rPr>
        <w:t xml:space="preserve"> (1977) cho rằng các triệu chứng và biểu hiện sức khỏe chịu ảnh hưởng qua lại giữa các yếu tố sinh học, tâm lý và môi trường xã hội. Trong thực hành nhi khoa, mô hình này cung cấp cơ sở phù hợp cho việc đánh giá và can thiệp trẻ có triệu chứng cơ thể theo hướng toàn diện, liên ngành, trong đó xem xét đồng thời các yếu tố y khoa, tâm lý và bối cảnh gia đình - xã hội của trẻ (</w:t>
      </w:r>
      <w:proofErr w:type="spellStart"/>
      <w:r w:rsidRPr="00E22BF2">
        <w:rPr>
          <w:rFonts w:asciiTheme="majorHAnsi" w:hAnsiTheme="majorHAnsi" w:cstheme="majorHAnsi"/>
          <w:sz w:val="26"/>
          <w:szCs w:val="26"/>
        </w:rPr>
        <w:t>Førde</w:t>
      </w:r>
      <w:proofErr w:type="spellEnd"/>
      <w:r w:rsidRPr="00E22BF2">
        <w:rPr>
          <w:rFonts w:asciiTheme="majorHAnsi" w:hAnsiTheme="majorHAnsi" w:cstheme="majorHAnsi"/>
          <w:sz w:val="26"/>
          <w:szCs w:val="26"/>
        </w:rPr>
        <w:t xml:space="preserve"> và cộng sự, 2022).</w:t>
      </w:r>
    </w:p>
    <w:p w14:paraId="345877B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Tiếp cận sinh thái nhấn mạnh rằng sự phát triển và những khó khăn tâm lý của trẻ cần được xem xét trong mối quan hệ qua lại giữa trẻ và các môi trường mà trẻ tham gia. Theo mô hình sinh thái của </w:t>
      </w:r>
      <w:proofErr w:type="spellStart"/>
      <w:r w:rsidRPr="00E22BF2">
        <w:rPr>
          <w:rFonts w:asciiTheme="majorHAnsi" w:hAnsiTheme="majorHAnsi" w:cstheme="majorHAnsi"/>
          <w:sz w:val="26"/>
          <w:szCs w:val="26"/>
        </w:rPr>
        <w:t>Bronfenbrenner</w:t>
      </w:r>
      <w:proofErr w:type="spellEnd"/>
      <w:r w:rsidRPr="00E22BF2">
        <w:rPr>
          <w:rFonts w:asciiTheme="majorHAnsi" w:hAnsiTheme="majorHAnsi" w:cstheme="majorHAnsi"/>
          <w:sz w:val="26"/>
          <w:szCs w:val="26"/>
        </w:rPr>
        <w:t xml:space="preserve"> (1979), sự phát triển của trẻ chịu ảnh hưởng đồng thời của nhiều hệ thống môi trường, trong đó các mối quan hệ gần gũi như gia đình, nhà trường và nhóm bạn có vai trò trực tiếp, đồng thời chịu ảnh hưởng của những bối cảnh rộng hơn. Các hệ thống này có thể tác động qua lại và ảnh hưởng đến quá trình thích nghi, điều hòa cảm xúc và hành vi của trẻ.</w:t>
      </w:r>
    </w:p>
    <w:p w14:paraId="40F6100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rối loạn dạng cơ thể ở trẻ em, tiếp cận sinh thái giúp mở rộng việc xem xét từ các yếu tố ở cấp độ cá nhân sang mối quan hệ giữa trẻ với gia đình và môi trường xã hội. Cách cha mẹ phản ứng trước triệu chứng, mức độ hỗ trợ hoặc giám sát, các yêu cầu học tập và những nguồn lực xã hội của trẻ có thể được xem xét như những yếu tố liên quan đến cách trẻ trải nghiệm và ứng phó với triệu chứng. Cách tiếp cận phát triển đối với các triệu chứng cơ thể chức năng ở trẻ cũng nhấn mạnh sự tương tác giữa các đặc điểm của trẻ, gia đình và môi trường xã hội trong quá trình hình thành và duy trì khó khăn (</w:t>
      </w:r>
      <w:proofErr w:type="spellStart"/>
      <w:r w:rsidRPr="00E22BF2">
        <w:rPr>
          <w:rFonts w:asciiTheme="majorHAnsi" w:hAnsiTheme="majorHAnsi" w:cstheme="majorHAnsi"/>
          <w:sz w:val="26"/>
          <w:szCs w:val="26"/>
        </w:rPr>
        <w:t>Beck</w:t>
      </w:r>
      <w:proofErr w:type="spellEnd"/>
      <w:r w:rsidRPr="00E22BF2">
        <w:rPr>
          <w:rFonts w:asciiTheme="majorHAnsi" w:hAnsiTheme="majorHAnsi" w:cstheme="majorHAnsi"/>
          <w:sz w:val="26"/>
          <w:szCs w:val="26"/>
        </w:rPr>
        <w:t>, 2008). Cách tiếp cận này phù hợp với quan điểm sinh học - tâm lý - xã hội trong đánh giá trẻ có rối loạn dạng cơ thể, theo đó cần xem xét đồng thời các yếu tố thuộc về trẻ, người chăm sóc và bối cảnh tâm lý - xã hội (</w:t>
      </w:r>
      <w:proofErr w:type="spellStart"/>
      <w:r w:rsidRPr="00E22BF2">
        <w:rPr>
          <w:rFonts w:asciiTheme="majorHAnsi" w:hAnsiTheme="majorHAnsi" w:cstheme="majorHAnsi"/>
          <w:sz w:val="26"/>
          <w:szCs w:val="26"/>
        </w:rPr>
        <w:t>Førde</w:t>
      </w:r>
      <w:proofErr w:type="spellEnd"/>
      <w:r w:rsidRPr="00E22BF2">
        <w:rPr>
          <w:rFonts w:asciiTheme="majorHAnsi" w:hAnsiTheme="majorHAnsi" w:cstheme="majorHAnsi"/>
          <w:sz w:val="26"/>
          <w:szCs w:val="26"/>
        </w:rPr>
        <w:t xml:space="preserve"> và cộng sự, 2022).</w:t>
      </w:r>
    </w:p>
    <w:p w14:paraId="3AD2F91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thực hành, tiếp cận sinh thái cung cấp một khung bổ trợ để nhận diện các yếu tố nguy cơ, yếu tố duy trì và nguồn lực bảo vệ ở nhiều cấp độ, thay vì quy triệu chứng của trẻ về một nguyên nhân đơn lẻ. Đối với trường hợp SSD được trình bày trong đề án, cách tiếp cận này được sử dụng để xem xét mối liên hệ giữa triệu chứng cơ thể, lo lắng, hành vi ứng phó của TC với bối cảnh gia đình và học tập. Tuy nhiên, các mối liên hệ này được xem là các yếu tố liên quan và giả thuyết định hình, không được diễn giải thành quan hệ nhân quả trực tiếp khi dữ liệu ca chưa đủ để chứng minh.</w:t>
      </w:r>
    </w:p>
    <w:p w14:paraId="4AAB124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Tiếp cận tâm động học chú ý đến mối liên hệ giữa các triệu chứng cơ thể và những khó khăn về cảm xúc, xung đột tâm lý hoặc những trải nghiệm mà trẻ có thể gặp khó khăn trong việc nhận diện và biểu đạt bằng lời. Cách tiếp cận này nhấn mạnh vai </w:t>
      </w:r>
      <w:r w:rsidRPr="00E22BF2">
        <w:rPr>
          <w:rFonts w:asciiTheme="majorHAnsi" w:hAnsiTheme="majorHAnsi" w:cstheme="majorHAnsi"/>
          <w:sz w:val="26"/>
          <w:szCs w:val="26"/>
        </w:rPr>
        <w:lastRenderedPageBreak/>
        <w:t xml:space="preserve">trò của các quá trình tâm lý bên trong </w:t>
      </w:r>
      <w:proofErr w:type="spellStart"/>
      <w:r w:rsidRPr="00E22BF2">
        <w:rPr>
          <w:rFonts w:asciiTheme="majorHAnsi" w:hAnsiTheme="majorHAnsi" w:cstheme="majorHAnsi"/>
          <w:sz w:val="26"/>
          <w:szCs w:val="26"/>
        </w:rPr>
        <w:t>trong</w:t>
      </w:r>
      <w:proofErr w:type="spellEnd"/>
      <w:r w:rsidRPr="00E22BF2">
        <w:rPr>
          <w:rFonts w:asciiTheme="majorHAnsi" w:hAnsiTheme="majorHAnsi" w:cstheme="majorHAnsi"/>
          <w:sz w:val="26"/>
          <w:szCs w:val="26"/>
        </w:rPr>
        <w:t xml:space="preserve"> việc hiểu ý nghĩa của triệu chứng đối với từng trẻ.</w:t>
      </w:r>
    </w:p>
    <w:p w14:paraId="1FE8A0E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Tiếp cận hành vi tập trung vào mối quan hệ giữa triệu chứng, hành vi ứng phó và môi trường. Theo cách tiếp cận này, một số hành vi như tìm kiếm sự chú ý, tìm kiếm sự trấn an hoặc né tránh hoạt động có thể được duy trì bởi những hậu quả ngắn hạn mà trẻ nhận được từ môi trường. Quan điểm này cung cấp cơ sở để xem xét vai trò của củng cố hành vi và các phản ứng của người chăm sóc trong quá trình duy trì suy giảm chức năng.</w:t>
      </w:r>
    </w:p>
    <w:p w14:paraId="3A71B4D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Tiếp cận nhận thức tập trung vào cách trẻ chú ý, diễn giải và đánh giá các tín hiệu cơ thể. Những cách diễn giải triệu chứng theo hướng đe dọa, lo âu về sức khỏe hoặc xu hướng chú ý quá mức đến cảm giác cơ thể có thể góp phần làm tăng mức độ đau khổ và duy trì hành vi không thích nghi. Ở trẻ mắc SSD, lo âu, chủ nghĩa hoàn hảo và khó khăn trong nhận diện, diễn đạt cảm xúc cũng đã được ghi nhận trong các nghiên cứu (</w:t>
      </w:r>
      <w:proofErr w:type="spellStart"/>
      <w:r w:rsidRPr="00E22BF2">
        <w:rPr>
          <w:rFonts w:asciiTheme="majorHAnsi" w:hAnsiTheme="majorHAnsi" w:cstheme="majorHAnsi"/>
          <w:sz w:val="26"/>
          <w:szCs w:val="26"/>
        </w:rPr>
        <w:t>Gershfeld-Litvin</w:t>
      </w:r>
      <w:proofErr w:type="spellEnd"/>
      <w:r w:rsidRPr="00E22BF2">
        <w:rPr>
          <w:rFonts w:asciiTheme="majorHAnsi" w:hAnsiTheme="majorHAnsi" w:cstheme="majorHAnsi"/>
          <w:sz w:val="26"/>
          <w:szCs w:val="26"/>
        </w:rPr>
        <w:t xml:space="preserve"> và cộng sự, 2022).</w:t>
      </w:r>
    </w:p>
    <w:p w14:paraId="37330CF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Lý thuyết gắn bó nhấn mạnh vai trò của mối quan hệ giữa trẻ và người chăm sóc trong quá trình điều hòa cảm xúc và ứng phó với căng thẳng. Một phân tích tổng hợp trên trẻ em và thanh thiếu niên cho thấy có mối liên hệ nhỏ nhưng có ý nghĩa giữa đặc điểm gắn bó và các triệu chứng dạng cơ thể; tuy nhiên, mối liên hệ này chịu ảnh hưởng của nhiều yếu tố phát triển và bối cảnh khác (</w:t>
      </w:r>
      <w:proofErr w:type="spellStart"/>
      <w:r w:rsidRPr="00E22BF2">
        <w:rPr>
          <w:rFonts w:asciiTheme="majorHAnsi" w:hAnsiTheme="majorHAnsi" w:cstheme="majorHAnsi"/>
          <w:sz w:val="26"/>
          <w:szCs w:val="26"/>
        </w:rPr>
        <w:t>Vesterling</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Koglin</w:t>
      </w:r>
      <w:proofErr w:type="spellEnd"/>
      <w:r w:rsidRPr="00E22BF2">
        <w:rPr>
          <w:rFonts w:asciiTheme="majorHAnsi" w:hAnsiTheme="majorHAnsi" w:cstheme="majorHAnsi"/>
          <w:sz w:val="26"/>
          <w:szCs w:val="26"/>
        </w:rPr>
        <w:t>, 2020).</w:t>
      </w:r>
    </w:p>
    <w:p w14:paraId="3C856BC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Nhìn chung, các cách tiếp cận trên không loại trừ lẫn nhau mà bổ sung cho nhau trong việc giải thích sự hình thành và duy trì SSD. Đối với trẻ em, việc đánh giá cần xem xét đồng thời triệu chứng cơ thể, đặc điểm nhận thức - cảm xúc, hành vi ứng phó và môi trường gia đình - xã hội, thay vì quy rối loạn về một nguyên nhân đơn lẻ (</w:t>
      </w:r>
      <w:proofErr w:type="spellStart"/>
      <w:r w:rsidRPr="00E22BF2">
        <w:rPr>
          <w:rFonts w:asciiTheme="majorHAnsi" w:hAnsiTheme="majorHAnsi" w:cstheme="majorHAnsi"/>
          <w:sz w:val="26"/>
          <w:szCs w:val="26"/>
        </w:rPr>
        <w:t>Førde</w:t>
      </w:r>
      <w:proofErr w:type="spellEnd"/>
      <w:r w:rsidRPr="00E22BF2">
        <w:rPr>
          <w:rFonts w:asciiTheme="majorHAnsi" w:hAnsiTheme="majorHAnsi" w:cstheme="majorHAnsi"/>
          <w:sz w:val="26"/>
          <w:szCs w:val="26"/>
        </w:rPr>
        <w:t xml:space="preserve"> và cộng sự, 2022). Trong đó, mô hình sinh học - tâm lý - xã hội và tiếp cận sinh thái cung cấp khung nhìn toàn diện, giúp xem xét các yếu tố thuộc về trẻ và bối cảnh sống cũng như mối quan hệ qua lại giữa chúng. Trên cơ sở đó, tiếp cận nhận thức - hành vi cung cấp một mô hình cụ thể hơn để giải thích các cơ chế duy trì triệu chứng và chuyển hóa những cơ chế này thành các mục tiêu can thiệp tâm lý.</w:t>
      </w:r>
    </w:p>
    <w:p w14:paraId="65845110"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Vòng lặp nhận thức - hành vi duy trì rối loạn dạng cơ thể</w:t>
      </w:r>
    </w:p>
    <w:p w14:paraId="2026AD4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SSD ở trẻ em, các triệu chứng cơ thể có thể tương tác với lo âu, cách diễn giải triệu chứng, sự chú ý đến các tín hiệu cơ thể và hành vi ứng phó, từ đó hình thành một vòng lặp góp phần duy trì triệu chứng và suy giảm chức năng. Mô hình sợ hãi - né tránh của </w:t>
      </w:r>
      <w:proofErr w:type="spellStart"/>
      <w:r w:rsidRPr="00E22BF2">
        <w:rPr>
          <w:rFonts w:asciiTheme="majorHAnsi" w:hAnsiTheme="majorHAnsi" w:cstheme="majorHAnsi"/>
          <w:sz w:val="26"/>
          <w:szCs w:val="26"/>
        </w:rPr>
        <w:t>Vlaeyen</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Linton</w:t>
      </w:r>
      <w:proofErr w:type="spellEnd"/>
      <w:r w:rsidRPr="00E22BF2">
        <w:rPr>
          <w:rFonts w:asciiTheme="majorHAnsi" w:hAnsiTheme="majorHAnsi" w:cstheme="majorHAnsi"/>
          <w:sz w:val="26"/>
          <w:szCs w:val="26"/>
        </w:rPr>
        <w:t xml:space="preserve"> (2000), được phát triển trong lĩnh vực đau, có thể cung cấp một cơ sở tham khảo để hiểu một số cơ chế nhận thức - hành vi liên quan đến cách trẻ diễn giải triệu chứng, lo âu, né tránh và suy giảm chức năng. Khi vận dụng vào SSD, mô hình này cần được xem là một khung tham khảo về cơ chế duy trì, thay vì một mô hình chuyên biệt cho SSD. Có thể khái quát vòng lặp theo trình tự:</w:t>
      </w:r>
    </w:p>
    <w:p w14:paraId="06D1534F" w14:textId="77777777" w:rsidR="00A57A8A" w:rsidRPr="00E22BF2" w:rsidRDefault="00A57A8A" w:rsidP="00A57A8A">
      <w:pPr>
        <w:spacing w:line="300" w:lineRule="auto"/>
        <w:ind w:left="0" w:firstLine="720"/>
        <w:rPr>
          <w:rFonts w:asciiTheme="majorHAnsi" w:hAnsiTheme="majorHAnsi" w:cstheme="majorHAnsi"/>
          <w:sz w:val="26"/>
          <w:szCs w:val="26"/>
        </w:rPr>
      </w:pPr>
      <w:proofErr w:type="spellStart"/>
      <w:r w:rsidRPr="00E22BF2">
        <w:rPr>
          <w:rFonts w:asciiTheme="majorHAnsi" w:hAnsiTheme="majorHAnsi" w:cstheme="majorHAnsi"/>
          <w:sz w:val="26"/>
          <w:szCs w:val="26"/>
        </w:rPr>
        <w:lastRenderedPageBreak/>
        <w:t>Stress</w:t>
      </w:r>
      <w:proofErr w:type="spellEnd"/>
      <w:r w:rsidRPr="00E22BF2">
        <w:rPr>
          <w:rFonts w:asciiTheme="majorHAnsi" w:hAnsiTheme="majorHAnsi" w:cstheme="majorHAnsi"/>
          <w:sz w:val="26"/>
          <w:szCs w:val="26"/>
        </w:rPr>
        <w:t xml:space="preserve"> =&gt; cảm giác cơ thể =&gt; diễn giải theo hướng đe dọa =&gt; lo âu =&gt; tăng chú ý đến cơ thể =&gt; né tránh/tìm kiếm sự trấn an =&gt; giảm lo âu ngắn hạn =&gt; củng cố hành vi né tránh/tìm kiếm sự trấn an =&gt; duy trì lo âu và suy giảm chức năng.</w:t>
      </w:r>
    </w:p>
    <w:p w14:paraId="2775B61F"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Diễn giải và chú ý quá mức đến triệu chứng: Khi xuất hiện đau hoặc khó chịu, trẻ có thể diễn giải triệu chứng theo hướng nghiêm trọng hoặc đe dọa. Lo âu có thể làm tăng sự chú ý của trẻ đối với các tín hiệu cơ thể, khiến những cảm giác vốn ở mức độ nhẹ trở nên nổi bật hơn trong trải nghiệm chủ quan. Sự chú ý và diễn giải theo hướng đe dọa có thể góp phần duy trì mối quan tâm về triệu chứng (</w:t>
      </w:r>
      <w:proofErr w:type="spellStart"/>
      <w:r w:rsidRPr="00E22BF2">
        <w:rPr>
          <w:rFonts w:asciiTheme="majorHAnsi" w:hAnsiTheme="majorHAnsi" w:cstheme="majorHAnsi"/>
          <w:sz w:val="26"/>
          <w:szCs w:val="26"/>
        </w:rPr>
        <w:t>Vlaeyen</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Linton</w:t>
      </w:r>
      <w:proofErr w:type="spellEnd"/>
      <w:r w:rsidRPr="00E22BF2">
        <w:rPr>
          <w:rFonts w:asciiTheme="majorHAnsi" w:hAnsiTheme="majorHAnsi" w:cstheme="majorHAnsi"/>
          <w:sz w:val="26"/>
          <w:szCs w:val="26"/>
        </w:rPr>
        <w:t xml:space="preserve">, 2000; </w:t>
      </w:r>
      <w:proofErr w:type="spellStart"/>
      <w:r w:rsidRPr="00E22BF2">
        <w:rPr>
          <w:rFonts w:asciiTheme="majorHAnsi" w:hAnsiTheme="majorHAnsi" w:cstheme="majorHAnsi"/>
          <w:sz w:val="26"/>
          <w:szCs w:val="26"/>
        </w:rPr>
        <w:t>Crombez</w:t>
      </w:r>
      <w:proofErr w:type="spellEnd"/>
      <w:r w:rsidRPr="00E22BF2">
        <w:rPr>
          <w:rFonts w:asciiTheme="majorHAnsi" w:hAnsiTheme="majorHAnsi" w:cstheme="majorHAnsi"/>
          <w:sz w:val="26"/>
          <w:szCs w:val="26"/>
        </w:rPr>
        <w:t xml:space="preserve"> và cộng sự, 2005).</w:t>
      </w:r>
    </w:p>
    <w:p w14:paraId="69D8947B"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Né tránh và tìm kiếm sự trấn an: Khi lo lắng về triệu chứng hoặc hậu quả của triệu chứng, trẻ có thể giảm hoạt động thể chất, nghỉ học, hạn chế giao tiếp hoặc thường xuyên tìm kiếm sự trấn an từ cha mẹ. Những hành vi này có thể làm giảm lo âu trong thời gian ngắn, nhưng đồng thời hạn chế cơ hội để trẻ trải nghiệm rằng hoạt động hoặc tình huống được lo ngại không nhất thiết gây nguy hiểm. Vì vậy, các hành vi này có khả năng góp phần duy trì nỗi sợ và hành vi né tránh theo thời gian (</w:t>
      </w:r>
      <w:proofErr w:type="spellStart"/>
      <w:r w:rsidRPr="00E22BF2">
        <w:rPr>
          <w:rFonts w:asciiTheme="majorHAnsi" w:hAnsiTheme="majorHAnsi" w:cstheme="majorHAnsi"/>
          <w:sz w:val="26"/>
          <w:szCs w:val="26"/>
        </w:rPr>
        <w:t>Vlaeyen</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Linton</w:t>
      </w:r>
      <w:proofErr w:type="spellEnd"/>
      <w:r w:rsidRPr="00E22BF2">
        <w:rPr>
          <w:rFonts w:asciiTheme="majorHAnsi" w:hAnsiTheme="majorHAnsi" w:cstheme="majorHAnsi"/>
          <w:sz w:val="26"/>
          <w:szCs w:val="26"/>
        </w:rPr>
        <w:t>, 2000).</w:t>
      </w:r>
    </w:p>
    <w:p w14:paraId="34C52EFE"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Vai trò của gia đình: Phản ứng của cha mẹ có thể ảnh hưởng đến cách trẻ trải nghiệm và ứng phó với triệu chứng. Sự chú ý quá mức, bảo vệ hoặc cho phép trẻ né tránh hoạt động có thể vô tình củng cố hành vi đau và né tránh; ngược lại, trẻ cũng có thể học cách biểu hiện và ứng phó với đau thông qua quan sát và tương tác với cha mẹ. Các phản ứng của cha mẹ có liên quan đến mức độ khó khăn trong hoạt động của trẻ, đặc biệt trong bối cảnh đau mạn tính (</w:t>
      </w:r>
      <w:proofErr w:type="spellStart"/>
      <w:r w:rsidRPr="00E22BF2">
        <w:rPr>
          <w:rFonts w:asciiTheme="majorHAnsi" w:hAnsiTheme="majorHAnsi" w:cstheme="majorHAnsi"/>
          <w:sz w:val="26"/>
          <w:szCs w:val="26"/>
        </w:rPr>
        <w:t>Harrison</w:t>
      </w:r>
      <w:proofErr w:type="spellEnd"/>
      <w:r w:rsidRPr="00E22BF2">
        <w:rPr>
          <w:rFonts w:asciiTheme="majorHAnsi" w:hAnsiTheme="majorHAnsi" w:cstheme="majorHAnsi"/>
          <w:sz w:val="26"/>
          <w:szCs w:val="26"/>
        </w:rPr>
        <w:t xml:space="preserve"> và cộng sự, 2020). Trong can thiệp, cha mẹ được khuyến khích thừa nhận sự khó chịu của trẻ, đồng thời hỗ trợ trẻ sử dụng chiến lược ứng phó và duy trì hoạt động phù hợp.</w:t>
      </w:r>
    </w:p>
    <w:p w14:paraId="0BA886D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Như vậy, triệu chứng cơ thể =&gt; diễn giải theo hướng đe dọa =&gt; lo âu =&gt; chú ý quá mức =&gt; né tránh hoặc các hành vi an toàn/tìm kiếm sự trấn an =&gt; giảm lo âu ngắn hạn có thể hình thành một vòng lặp tự duy trì. Đây là cơ sở quan trọng của tiếp cận nhận thức - hành vi, trong đó can thiệp không chỉ hướng đến việc giảm triệu chứng mà còn tập trung vào thay đổi cách trẻ diễn giải và ứng phó với triệu chứng, giảm hành vi né tránh, điều chỉnh sự chú ý quá mức và từng bước khôi phục các hoạt động học tập, vui chơi và giao tiếp xã hội.</w:t>
      </w:r>
    </w:p>
    <w:p w14:paraId="5B4A95CA"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Can thiệp nhận thức - hành vi cho rối loạn dạng cơ thể ở trẻ em</w:t>
      </w:r>
    </w:p>
    <w:p w14:paraId="5761477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Liệu pháp nhận thức - hành vi (CBT) là một trong những phương pháp tâm lý được nghiên cứu trong can thiệp các triệu chứng cơ thể chức năng ở trẻ em và có giá trị tham khảo đối với can thiệp SSD. Tuy nhiên, bằng chứng trực tiếp về hiệu quả của CBT ở trẻ đáp ứng đầy đủ tiêu chuẩn SSD theo DSM-5 còn hạn chế; do đó, trong đề án này, các bằng chứng từ triệu chứng cơ thể chức năng, đau bụng chức năng và đau mạn tính </w:t>
      </w:r>
      <w:r w:rsidRPr="00E22BF2">
        <w:rPr>
          <w:rFonts w:asciiTheme="majorHAnsi" w:hAnsiTheme="majorHAnsi" w:cstheme="majorHAnsi"/>
          <w:sz w:val="26"/>
          <w:szCs w:val="26"/>
        </w:rPr>
        <w:lastRenderedPageBreak/>
        <w:t xml:space="preserve">ở trẻ được sử dụng với vai trò tham khảo để lựa chọn các thành phần can thiệp phù hợp. Trong một tổng quan hệ thống và phân tích gộp 27 nghiên cứu,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 ghi nhận rằng các can thiệp tâm lý có hiệu quả trong việc giảm mức độ triệu chứng, suy giảm chức năng và số ngày nghỉ học; một phần lợi ích vẫn được duy trì trong giai đoạn theo dõi.</w:t>
      </w:r>
    </w:p>
    <w:p w14:paraId="4A006FD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cơ chế tác động, CBT tập trung vào các yếu tố nhận thức, cảm xúc và hành vi có thể góp phần duy trì hoặc làm gia tăng khó khăn liên quan đến triệu chứng, chẳng hạn như cách diễn giải tiêu cực về cảm giác cơ thể, lo âu liên quan đến sức khỏe, chú ý nhiều đến các tín hiệu cơ thể, hành vi né tránh và tìm kiếm sự trấn an. Trẻ được hướng dẫn nhận diện mối liên hệ giữa suy nghĩ, cảm xúc, cảm giác cơ thể và hành vi, từ đó học cách điều chỉnh những cách diễn giải chưa phù hợp và từng bước tăng cường các hoạt động chức năng.</w:t>
      </w:r>
    </w:p>
    <w:p w14:paraId="0DCF2E0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trẻ có đau kéo dài, các chương trình can thiệp nhận thức - hành vi thường bao gồm giáo dục về đau, phát triển kỹ năng ứng phó, kỹ thuật thư giãn, điều chỉnh nhận thức và khuyến khích tăng dần mức độ hoạt động. Các tổng quan về can thiệp tâm lý ở trẻ có triệu chứng cơ thể chức năng cho thấy những phương pháp này có thể làm giảm gánh nặng triệu chứng, suy giảm chức năng và tình trạng nghỉ học; tuy nhiên, mức độ không đồng nhất giữa các nghiên cứu và khả năng sai lệch công bố cần được xem xét khi diễn giải kết quả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 Những kết quả từ nghiên cứu về đau mạn tính và triệu chứng cơ thể chức năng có giá trị tham khảo khi xây dựng các thành phần can thiệp tâm lý cho trẻ có SSD, đặc biệt ở các mục tiêu liên quan đến điều chỉnh nhận thức, kỹ năng ứng phó và phục hồi chức năng. Tuy nhiên, cần thận trọng khi khái quát hóa các kết quả này, bởi đau mạn tính hoặc các hội chứng triệu chứng cơ thể chức năng không hoàn toàn đồng nhất với SSD theo tiêu chuẩn DSM-5.</w:t>
      </w:r>
    </w:p>
    <w:p w14:paraId="6025686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Sự tham gia của cha mẹ là một thành phần quan trọng trong CBT dành cho trẻ có triệu chứng cơ thể. Trong một thử nghiệm ngẫu nhiên có đối chứng của </w:t>
      </w:r>
      <w:proofErr w:type="spellStart"/>
      <w:r w:rsidRPr="00E22BF2">
        <w:rPr>
          <w:rFonts w:asciiTheme="majorHAnsi" w:hAnsiTheme="majorHAnsi" w:cstheme="majorHAnsi"/>
          <w:sz w:val="26"/>
          <w:szCs w:val="26"/>
        </w:rPr>
        <w:t>Levy</w:t>
      </w:r>
      <w:proofErr w:type="spellEnd"/>
      <w:r w:rsidRPr="00E22BF2">
        <w:rPr>
          <w:rFonts w:asciiTheme="majorHAnsi" w:hAnsiTheme="majorHAnsi" w:cstheme="majorHAnsi"/>
          <w:sz w:val="26"/>
          <w:szCs w:val="26"/>
        </w:rPr>
        <w:t xml:space="preserve"> và cộng sự (2010) trên 200 trẻ từ 7 - 17 tuổi bị đau bụng chức năng, chương trình CBT gồm ba buổi, tập trung vào kỹ năng ứng phó của trẻ và cách cha mẹ phản ứng trước các triệu chứng. Kết quả cho thấy nhóm CBT có mức giảm đau và các triệu chứng liên quan tốt hơn nhóm giáo dục; đồng thời, cha mẹ trong nhóm can thiệp giảm các phản ứng chăm sóc quá mức đối với triệu chứng của trẻ. Một số lợi ích đối với triệu chứng và kỹ năng ứng phó tiếp tục được ghi nhận tại thời điểm theo dõi 12 tháng.</w:t>
      </w:r>
    </w:p>
    <w:p w14:paraId="1622470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Các nghiên cứu về cơ chế tác động của CBT cũng cho thấy sự thay đổi trong nhận thức của cả trẻ và cha mẹ có thể góp phần vào kết quả điều trị. Nghiên cứu tiếp theo của nhóm </w:t>
      </w:r>
      <w:proofErr w:type="spellStart"/>
      <w:r w:rsidRPr="00E22BF2">
        <w:rPr>
          <w:rFonts w:asciiTheme="majorHAnsi" w:hAnsiTheme="majorHAnsi" w:cstheme="majorHAnsi"/>
          <w:sz w:val="26"/>
          <w:szCs w:val="26"/>
        </w:rPr>
        <w:t>Levy</w:t>
      </w:r>
      <w:proofErr w:type="spellEnd"/>
      <w:r w:rsidRPr="00E22BF2">
        <w:rPr>
          <w:rFonts w:asciiTheme="majorHAnsi" w:hAnsiTheme="majorHAnsi" w:cstheme="majorHAnsi"/>
          <w:sz w:val="26"/>
          <w:szCs w:val="26"/>
        </w:rPr>
        <w:t xml:space="preserve"> cho thấy sự giảm nhận thức của cha mẹ về mức độ đe dọa của triệu chứng có liên quan đến sự cải thiện các triệu chứng tiêu hóa và đau ở trẻ. Đồng thời, sự giảm suy nghĩ thảm họa hóa ở trẻ cũng có liên quan đến một số kết quả điều trị tích cực. </w:t>
      </w:r>
      <w:r w:rsidRPr="00E22BF2">
        <w:rPr>
          <w:rFonts w:asciiTheme="majorHAnsi" w:hAnsiTheme="majorHAnsi" w:cstheme="majorHAnsi"/>
          <w:sz w:val="26"/>
          <w:szCs w:val="26"/>
        </w:rPr>
        <w:lastRenderedPageBreak/>
        <w:t>Những phát hiện này gợi ý rằng việc điều chỉnh cách trẻ và cha mẹ diễn giải triệu chứng có thể là một cơ chế quan trọng trong quá trình can thiệp.</w:t>
      </w:r>
    </w:p>
    <w:p w14:paraId="3C0B9FB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Vai trò của cha mẹ được củng cố thêm bởi tổng quan hệ thống và phân tích gộp của </w:t>
      </w:r>
      <w:proofErr w:type="spellStart"/>
      <w:r w:rsidRPr="00E22BF2">
        <w:rPr>
          <w:rFonts w:asciiTheme="majorHAnsi" w:hAnsiTheme="majorHAnsi" w:cstheme="majorHAnsi"/>
          <w:sz w:val="26"/>
          <w:szCs w:val="26"/>
        </w:rPr>
        <w:t>Harrison</w:t>
      </w:r>
      <w:proofErr w:type="spellEnd"/>
      <w:r w:rsidRPr="00E22BF2">
        <w:rPr>
          <w:rFonts w:asciiTheme="majorHAnsi" w:hAnsiTheme="majorHAnsi" w:cstheme="majorHAnsi"/>
          <w:sz w:val="26"/>
          <w:szCs w:val="26"/>
        </w:rPr>
        <w:t xml:space="preserve"> và cộng sự (2020). Phân tích 42 nghiên cứu cho thấy các yếu tố nhận thức, cảm xúc và hành vi của cha mẹ có mối liên hệ với mức độ suy giảm chức năng do đau ở trẻ. Kết quả này cho thấy can thiệp không nên chỉ tập trung vào các chiến lược ứng phó của trẻ mà cần xem xét cả cách cha mẹ phản ứng trước triệu chứng, mức độ trấn an, sự chú ý dành cho triệu chứng và cách hỗ trợ trẻ duy trì các hoạt động phù hợp với lứa tuổi.</w:t>
      </w:r>
    </w:p>
    <w:p w14:paraId="24FA6CC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Các bằng chứng gần đây tiếp tục ủng hộ hướng can thiệp có sự tham gia của cha mẹ. </w:t>
      </w:r>
      <w:proofErr w:type="spellStart"/>
      <w:r w:rsidRPr="00E22BF2">
        <w:rPr>
          <w:rFonts w:asciiTheme="majorHAnsi" w:hAnsiTheme="majorHAnsi" w:cstheme="majorHAnsi"/>
          <w:sz w:val="26"/>
          <w:szCs w:val="26"/>
        </w:rPr>
        <w:t>Etkin</w:t>
      </w:r>
      <w:proofErr w:type="spellEnd"/>
      <w:r w:rsidRPr="00E22BF2">
        <w:rPr>
          <w:rFonts w:asciiTheme="majorHAnsi" w:hAnsiTheme="majorHAnsi" w:cstheme="majorHAnsi"/>
          <w:sz w:val="26"/>
          <w:szCs w:val="26"/>
        </w:rPr>
        <w:t xml:space="preserve"> và cộng sự (2024) thực hiện nghiên cứu thí điểm trên 16 trẻ có triệu chứng cơ thể chức năng với chương trình can thiệp dành cho cha mẹ gồm bảy buổi. Kết quả cho thấy suy giảm chức năng của trẻ được cải thiện sau can thiệp, một số kết quả được duy trì sau ba tháng; cha mẹ cũng ghi nhận giảm căng thẳng và giảm các hành vi thích nghi với triệu chứng của trẻ. Tuy nhiên, do cỡ mẫu nhỏ và thiết kế thí điểm, kết quả cần được kiểm chứng thêm trong các nghiên cứu quy mô lớn hơn.</w:t>
      </w:r>
    </w:p>
    <w:p w14:paraId="362C8EA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Trên cơ sở các bằng chứng hiện có, các thành phần của CBT có thể được tổ chức theo một trình tự tương đối linh hoạt, bao gồm: (1) giáo dục tâm lý và xây dựng mục tiêu điều trị; (2) nhận diện suy nghĩ và cảm xúc liên quan đến triệu chứng; (3) điều chỉnh cách diễn giải các cảm giác cơ thể; (4) giảm hành vi né tránh và từng bước tăng mức độ hoạt động; (5) hướng dẫn cha mẹ phản ứng phù hợp trước triệu chứng và hỗ trợ trẻ duy trì các hoạt động và (6) củng cố kỹ năng, duy trì kết quả và phòng ngừa tái diễn. Mục tiêu điều trị không nhất thiết là loại bỏ hoàn toàn các cảm giác cơ thể mà hướng đến giảm mức độ đau khổ liên quan đến triệu chứng, cải thiện chức năng và giúp trẻ từng bước trở lại các hoạt động học tập, vui chơi, sinh hoạt và giao tiếp phù hợp với lứa tuổi. Do đó, phục hồi chức năng và duy trì hoạt động phù hợp với lứa tuổi là những mục tiêu quan trọng trong can thiệp trẻ em có SSD.</w:t>
      </w:r>
    </w:p>
    <w:p w14:paraId="666852A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Cần lưu ý rằng phần lớn bằng chứng về hiệu quả của CBT ở trẻ em hiện được xây dựng từ các nghiên cứu trên triệu chứng cơ thể chức năng, đau bụng chức năng và đau mạn tính, trong khi các nghiên cứu trực tiếp trên trẻ đáp ứng đầy đủ tiêu chuẩn SSD theo DSM-5 vẫn còn hạn chế</w:t>
      </w:r>
      <w:r w:rsidRPr="00E22BF2">
        <w:t xml:space="preserve">. </w:t>
      </w:r>
      <w:r w:rsidRPr="00E22BF2">
        <w:rPr>
          <w:rFonts w:asciiTheme="majorHAnsi" w:hAnsiTheme="majorHAnsi" w:cstheme="majorHAnsi"/>
          <w:sz w:val="26"/>
          <w:szCs w:val="26"/>
        </w:rPr>
        <w:t>Trong đề án này, CBT được xem là phương pháp can thiệp có cơ sở bằng chứng hỗ trợ và được lựa chọn làm phương pháp can thiệp chính; các thành phần can thiệp được lựa chọn và điều chỉnh dựa trên đặc điểm lâm sàng, mức độ phát triển và nhu cầu chức năng của TC, thay vì khẳng định CBT có hiệu quả tương đương đối với mọi trường hợp SSD ở trẻ em.</w:t>
      </w:r>
    </w:p>
    <w:p w14:paraId="4B38029F" w14:textId="77777777" w:rsidR="00A57A8A" w:rsidRPr="00E22BF2" w:rsidRDefault="00A57A8A" w:rsidP="00A57A8A">
      <w:pPr>
        <w:pStyle w:val="oancuaDanhsach"/>
        <w:numPr>
          <w:ilvl w:val="1"/>
          <w:numId w:val="2"/>
        </w:numPr>
        <w:spacing w:line="300" w:lineRule="auto"/>
        <w:outlineLvl w:val="0"/>
        <w:rPr>
          <w:rFonts w:asciiTheme="majorHAnsi" w:hAnsiTheme="majorHAnsi" w:cstheme="majorHAnsi"/>
          <w:b/>
          <w:bCs/>
          <w:sz w:val="26"/>
          <w:szCs w:val="26"/>
        </w:rPr>
      </w:pPr>
      <w:bookmarkStart w:id="21" w:name="_Toc238813389"/>
      <w:r w:rsidRPr="00E22BF2">
        <w:rPr>
          <w:rFonts w:asciiTheme="majorHAnsi" w:hAnsiTheme="majorHAnsi" w:cstheme="majorHAnsi"/>
          <w:b/>
          <w:bCs/>
          <w:sz w:val="26"/>
          <w:szCs w:val="26"/>
        </w:rPr>
        <w:t>Các phương pháp đánh giá và can thiệp</w:t>
      </w:r>
      <w:bookmarkEnd w:id="21"/>
    </w:p>
    <w:p w14:paraId="3EC976D0" w14:textId="77777777" w:rsidR="00A57A8A" w:rsidRPr="00E22BF2" w:rsidRDefault="00A57A8A" w:rsidP="00A57A8A">
      <w:pPr>
        <w:pStyle w:val="oancuaDanhsach"/>
        <w:numPr>
          <w:ilvl w:val="2"/>
          <w:numId w:val="2"/>
        </w:numPr>
        <w:spacing w:line="300" w:lineRule="auto"/>
        <w:outlineLvl w:val="0"/>
        <w:rPr>
          <w:rFonts w:asciiTheme="majorHAnsi" w:hAnsiTheme="majorHAnsi" w:cstheme="majorHAnsi"/>
          <w:i/>
          <w:iCs/>
          <w:sz w:val="26"/>
          <w:szCs w:val="26"/>
          <w:lang w:val="en-US"/>
        </w:rPr>
      </w:pPr>
      <w:bookmarkStart w:id="22" w:name="_Toc238813390"/>
      <w:r w:rsidRPr="00E22BF2">
        <w:rPr>
          <w:rFonts w:asciiTheme="majorHAnsi" w:hAnsiTheme="majorHAnsi" w:cstheme="majorHAnsi"/>
          <w:i/>
          <w:iCs/>
          <w:sz w:val="26"/>
          <w:szCs w:val="26"/>
          <w:lang w:val="en-US"/>
        </w:rPr>
        <w:t xml:space="preserve">Các </w:t>
      </w:r>
      <w:proofErr w:type="spellStart"/>
      <w:r w:rsidRPr="00E22BF2">
        <w:rPr>
          <w:rFonts w:asciiTheme="majorHAnsi" w:hAnsiTheme="majorHAnsi" w:cstheme="majorHAnsi"/>
          <w:i/>
          <w:iCs/>
          <w:sz w:val="26"/>
          <w:szCs w:val="26"/>
          <w:lang w:val="en-US"/>
        </w:rPr>
        <w:t>phương</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pháp</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đánh</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giá</w:t>
      </w:r>
      <w:bookmarkEnd w:id="22"/>
      <w:proofErr w:type="spellEnd"/>
    </w:p>
    <w:p w14:paraId="51DFD65D"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 xml:space="preserve">Các </w:t>
      </w:r>
      <w:proofErr w:type="spellStart"/>
      <w:r w:rsidRPr="00E22BF2">
        <w:rPr>
          <w:rFonts w:asciiTheme="majorHAnsi" w:hAnsiTheme="majorHAnsi" w:cstheme="majorHAnsi"/>
          <w:b/>
          <w:bCs/>
          <w:sz w:val="26"/>
          <w:szCs w:val="26"/>
          <w:lang w:val="en-US"/>
        </w:rPr>
        <w:t>phương</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pháp</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lâm</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sàng</w:t>
      </w:r>
      <w:proofErr w:type="spellEnd"/>
    </w:p>
    <w:p w14:paraId="132F8E9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 xml:space="preserve">Phỏng vấn lâm sàng bán cấu trúc: Được thực hiện với trẻ và cha mẹ nhằm thu thập thông tin về quá trình xuất hiện và diễn biến triệu chứng, đặc điểm cơn đau, mức độ ảnh hưởng đến học tập và sinh hoạt, các yếu tố làm tăng hoặc giảm triệu chứng, cũng như những sự kiện gây căng thẳng và các yếu tố tâm lý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 xml:space="preserve"> gia đình liên quan.</w:t>
      </w:r>
    </w:p>
    <w:p w14:paraId="227E2AC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Quan sát lâm sàng: Quan sát biểu hiện cảm xúc, hành vi và phản ứng của trẻ khi mô tả hoặc trải nghiệm triệu chứng, đồng thời chú ý đến cách trẻ ứng phó với khó chịu về cơ thể. Bên cạnh đó, cần quan sát tương tác giữa trẻ và cha mẹ, đặc biệt là cách cha mẹ phản ứng trước triệu chứng của trẻ, chẳng hạn như trấn an quá mức, cho phép trẻ né tránh hoạt động hoặc khuyến khích trẻ duy trì hoạt động phù hợp.</w:t>
      </w:r>
    </w:p>
    <w:p w14:paraId="5D3BA15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Thu thập thông tin từ bên thứ ba và hồ sơ y tế: Thông tin từ giáo viên có thể giúp đánh giá mức độ ảnh hưởng của triệu chứng đến việc học tập, tình trạng nghỉ học và hoạt động xã hội của trẻ. Hồ sơ khám và điều trị nhi khoa cần được xem xét để nắm được quá trình đánh giá y khoa, các bệnh lý thực thể đã được xác định hoặc loại trừ, từ đó hỗ trợ chẩn đoán phân biệt và xây dựng kế hoạch can thiệp phù hợp. Theo DSM-5, sự hiện diện của bệnh lý thực thể không loại trừ SSD; trọng tâm chẩn đoán là mức độ suy nghĩ, cảm xúc và hành vi quá mức liên quan đến các triệu chứng cơ thể (APA, 2013).</w:t>
      </w:r>
    </w:p>
    <w:p w14:paraId="53A90495"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Các công cụ trắc nghiệm và đo lường định lượng</w:t>
      </w:r>
    </w:p>
    <w:p w14:paraId="1621A5A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Bên cạnh phỏng vấn và quan sát lâm sàng, các thang đo chuẩn hóa có thể được sử dụng để lượng hóa các đặc điểm tâm lý và hành vi liên quan đến triệu chứng cơ thể, đồng thời hỗ trợ chẩn đoán phân biệt. Đối với rối loạn dạng cơ thể, thang đo rối loạn dạng cơ thể - 12 (SSD-12) được </w:t>
      </w:r>
      <w:proofErr w:type="spellStart"/>
      <w:r w:rsidRPr="00E22BF2">
        <w:rPr>
          <w:rFonts w:asciiTheme="majorHAnsi" w:hAnsiTheme="majorHAnsi" w:cstheme="majorHAnsi"/>
          <w:sz w:val="26"/>
          <w:szCs w:val="26"/>
        </w:rPr>
        <w:t>Toussaint</w:t>
      </w:r>
      <w:proofErr w:type="spellEnd"/>
      <w:r w:rsidRPr="00E22BF2">
        <w:rPr>
          <w:rFonts w:asciiTheme="majorHAnsi" w:hAnsiTheme="majorHAnsi" w:cstheme="majorHAnsi"/>
          <w:sz w:val="26"/>
          <w:szCs w:val="26"/>
        </w:rPr>
        <w:t xml:space="preserve"> và cộng sự phát triển vào năm 2016 dựa trên tiêu chí chuẩn đoán SSD theo DSM-5 có thể được sử dụng để đánh giá các đặc điểm tâm lý và hành vi liên quan đến triệu chứng cơ thể, như mức độ tập trung vào triệu chứng, suy nghĩ quá mức và lo âu liên quan đến sức khỏe. Tuy nhiên, SSD-12 chỉ có vai trò hỗ trợ đánh giá và không thay thế cho chẩn đoán lâm sàng theo DSM-5 (APA, 2013).</w:t>
      </w:r>
    </w:p>
    <w:p w14:paraId="23DC526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Cấu trúc, SSD-12 gồm 12 mục, được chia thành ba lĩnh vực chính, mỗi lĩnh vực gồm 4 mục:</w:t>
      </w:r>
    </w:p>
    <w:p w14:paraId="5653153C"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Nhận thức: đánh giá những suy nghĩ và cách diễn giải quá mức về triệu chứng cơ thể, chẳng hạn xu hướng cho rằng triệu chứng là nghiêm trọng hoặc dấu hiệu của bệnh nặng. </w:t>
      </w:r>
    </w:p>
    <w:p w14:paraId="4C627F61"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Cảm xúc: đánh giá mức độ lo lắng, sợ hãi hoặc bận tâm quá mức về sức khỏe và triệu chứng cơ thể. </w:t>
      </w:r>
    </w:p>
    <w:p w14:paraId="79BD8B3F"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Hành vi: đánh giá mức độ dành quá nhiều thời gian và năng lượng cho triệu chứng, chẳng hạn liên tục kiểm tra cơ thể, tìm kiếm sự trấn an hoặc thay đổi hoạt động vì triệu chứng. </w:t>
      </w:r>
    </w:p>
    <w:p w14:paraId="7793D60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Ba lĩnh vực này tương ứng với các nhóm biểu hiện trong Tiêu chí B của DSM-5, bao gồm suy nghĩ quá mức về mức độ nghiêm trọng của triệu chứng, lo âu cao về sức khỏe và dành quá nhiều thời gian/năng lượng cho triệu chứng.</w:t>
      </w:r>
    </w:p>
    <w:p w14:paraId="7D86211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 xml:space="preserve">Cách tính điểm: Mỗi câu hỏi được chấm theo thang điểm </w:t>
      </w:r>
      <w:proofErr w:type="spellStart"/>
      <w:r w:rsidRPr="00E22BF2">
        <w:rPr>
          <w:rFonts w:asciiTheme="majorHAnsi" w:hAnsiTheme="majorHAnsi" w:cstheme="majorHAnsi"/>
          <w:sz w:val="26"/>
          <w:szCs w:val="26"/>
        </w:rPr>
        <w:t>Likert</w:t>
      </w:r>
      <w:proofErr w:type="spellEnd"/>
      <w:r w:rsidRPr="00E22BF2">
        <w:rPr>
          <w:rFonts w:asciiTheme="majorHAnsi" w:hAnsiTheme="majorHAnsi" w:cstheme="majorHAnsi"/>
          <w:sz w:val="26"/>
          <w:szCs w:val="26"/>
        </w:rPr>
        <w:t xml:space="preserve"> 5 mức độ (0 - 4): 0: Không bao giờ, 1: Hiếm khi, 2: Thỉnh thoảng, 3: Thường xuyên, 4: Rất thường xuyên.</w:t>
      </w:r>
    </w:p>
    <w:p w14:paraId="1DB0F7E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Tổng điểm: Dao động từ 0 đến 48 điểm. Điểm số càng cao phản ứng tâm lý tiêu cực đối với các triệu chứng cơ thể càng nghiêm trọng.</w:t>
      </w:r>
    </w:p>
    <w:p w14:paraId="2924275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Để đánh giá các rối loạn có biểu hiện tương đồng hoặc thường đồng mắc với SSD, có thể kết hợp một số công cụ khác. Thang đo lo âu và trầm cảm ở trẻ em - phiên bản sửa đổi (</w:t>
      </w:r>
      <w:proofErr w:type="spellStart"/>
      <w:r w:rsidRPr="00E22BF2">
        <w:rPr>
          <w:rFonts w:asciiTheme="majorHAnsi" w:hAnsiTheme="majorHAnsi" w:cstheme="majorHAnsi"/>
          <w:sz w:val="26"/>
          <w:szCs w:val="26"/>
        </w:rPr>
        <w:t>Revised</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Child</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Anxiety</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and</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Depression</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Scale</w:t>
      </w:r>
      <w:proofErr w:type="spellEnd"/>
      <w:r w:rsidRPr="00E22BF2">
        <w:rPr>
          <w:rFonts w:asciiTheme="majorHAnsi" w:hAnsiTheme="majorHAnsi" w:cstheme="majorHAnsi"/>
          <w:sz w:val="26"/>
          <w:szCs w:val="26"/>
        </w:rPr>
        <w:t xml:space="preserve"> - RCADS) được </w:t>
      </w:r>
      <w:proofErr w:type="spellStart"/>
      <w:r w:rsidRPr="00E22BF2">
        <w:rPr>
          <w:rFonts w:asciiTheme="majorHAnsi" w:hAnsiTheme="majorHAnsi" w:cstheme="majorHAnsi"/>
          <w:sz w:val="26"/>
          <w:szCs w:val="26"/>
        </w:rPr>
        <w:t>Chorpita</w:t>
      </w:r>
      <w:proofErr w:type="spellEnd"/>
      <w:r w:rsidRPr="00E22BF2">
        <w:rPr>
          <w:rFonts w:asciiTheme="majorHAnsi" w:hAnsiTheme="majorHAnsi" w:cstheme="majorHAnsi"/>
          <w:sz w:val="26"/>
          <w:szCs w:val="26"/>
        </w:rPr>
        <w:t xml:space="preserve"> và cộng sự phát triển dựa trên phiên bản </w:t>
      </w:r>
      <w:proofErr w:type="spellStart"/>
      <w:r w:rsidRPr="00E22BF2">
        <w:rPr>
          <w:rFonts w:asciiTheme="majorHAnsi" w:hAnsiTheme="majorHAnsi" w:cstheme="majorHAnsi"/>
          <w:sz w:val="26"/>
          <w:szCs w:val="26"/>
        </w:rPr>
        <w:t>Multidimensional</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Anxiety</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Scale</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for</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Children</w:t>
      </w:r>
      <w:proofErr w:type="spellEnd"/>
      <w:r w:rsidRPr="00E22BF2">
        <w:rPr>
          <w:rFonts w:asciiTheme="majorHAnsi" w:hAnsiTheme="majorHAnsi" w:cstheme="majorHAnsi"/>
          <w:sz w:val="26"/>
          <w:szCs w:val="26"/>
        </w:rPr>
        <w:t xml:space="preserve"> (MASC) và các tiêu chí đánh giá trầm cảm, được công bố vào khoảng năm 2000, có thể được sử dụng để đánh giá các triệu chứng lo âu và trầm cảm, qua đó hỗ trợ nhận diện trường hợp triệu chứng cơ thể liên quan nổi bật đến rối loạn lo âu hoặc trầm cảm. </w:t>
      </w:r>
    </w:p>
    <w:p w14:paraId="6B05680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Bộ câu hỏi về lo âu ở trẻ em (</w:t>
      </w:r>
      <w:proofErr w:type="spellStart"/>
      <w:r w:rsidRPr="00E22BF2">
        <w:rPr>
          <w:rFonts w:asciiTheme="majorHAnsi" w:hAnsiTheme="majorHAnsi" w:cstheme="majorHAnsi"/>
          <w:sz w:val="26"/>
          <w:szCs w:val="26"/>
        </w:rPr>
        <w:t>Screen</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for</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Child</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Anxiety</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Related</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Emotional</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Disorders</w:t>
      </w:r>
      <w:proofErr w:type="spellEnd"/>
      <w:r w:rsidRPr="00E22BF2">
        <w:rPr>
          <w:rFonts w:asciiTheme="majorHAnsi" w:hAnsiTheme="majorHAnsi" w:cstheme="majorHAnsi"/>
          <w:sz w:val="26"/>
          <w:szCs w:val="26"/>
        </w:rPr>
        <w:t xml:space="preserve"> - SCARED) được </w:t>
      </w:r>
      <w:proofErr w:type="spellStart"/>
      <w:r w:rsidRPr="00E22BF2">
        <w:rPr>
          <w:rFonts w:asciiTheme="majorHAnsi" w:hAnsiTheme="majorHAnsi" w:cstheme="majorHAnsi"/>
          <w:sz w:val="26"/>
          <w:szCs w:val="26"/>
        </w:rPr>
        <w:t>Birmaher</w:t>
      </w:r>
      <w:proofErr w:type="spellEnd"/>
      <w:r w:rsidRPr="00E22BF2">
        <w:rPr>
          <w:rFonts w:asciiTheme="majorHAnsi" w:hAnsiTheme="majorHAnsi" w:cstheme="majorHAnsi"/>
          <w:sz w:val="26"/>
          <w:szCs w:val="26"/>
        </w:rPr>
        <w:t xml:space="preserve"> và cộng sự phát triển, công bố lần đầu vào năm 1997, sau đó được tiếp tục nghiên cứu và hoàn thiện trong các công trình năm 1999, có thể hỗ trợ đánh giá các nhóm triệu chứng lo âu như lo âu lan tỏa, lo âu chia ly, lo âu xã hội và hoảng sợ. </w:t>
      </w:r>
    </w:p>
    <w:p w14:paraId="4974BC5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SCARED là công cụ sàng lọc các triệu chứng lo âu ở trẻ em và thanh thiếu niên, thường sử dụng cho nhóm 8 - 18 tuổi.</w:t>
      </w:r>
    </w:p>
    <w:p w14:paraId="1E695F4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Cấu trúc: Gồm 41 mục, chia thành 5 lĩnh vực:</w:t>
      </w:r>
    </w:p>
    <w:p w14:paraId="4B79A15A"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Hoảng sợ/triệu chứng cơ thể: 13 mục</w:t>
      </w:r>
    </w:p>
    <w:p w14:paraId="142FE31F"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Lo âu lan tỏa: 9 mục</w:t>
      </w:r>
    </w:p>
    <w:p w14:paraId="0C28E58C"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Lo âu chia ly: 8 mục </w:t>
      </w:r>
    </w:p>
    <w:p w14:paraId="17FAD1B3"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Lo âu xã hội: 7 mục</w:t>
      </w:r>
    </w:p>
    <w:p w14:paraId="0C4B8F74"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Né tránh trường học: 4 mục</w:t>
      </w:r>
    </w:p>
    <w:p w14:paraId="49CB1D4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Cách tính điểm: Mỗi mục được chấm từ 0 - 2 điểm, tổng điểm từ 0 - 82. Điểm càng cao cho thấy biểu hiện lo âu càng rõ.</w:t>
      </w:r>
    </w:p>
    <w:p w14:paraId="102FC36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trường hợp cần đánh giá mức độ lo âu về bệnh tật, có thể xem xét các công cụ chuyên biệt về lo âu sức khỏe, tùy theo độ tuổi và khả năng thích nghi của thang đo với trẻ em.</w:t>
      </w:r>
    </w:p>
    <w:p w14:paraId="136720C1" w14:textId="77777777" w:rsidR="00A57A8A" w:rsidRPr="00E22BF2" w:rsidRDefault="00A57A8A" w:rsidP="00A57A8A">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 xml:space="preserve"> </w:t>
      </w:r>
      <w:r w:rsidRPr="00E22BF2">
        <w:rPr>
          <w:rFonts w:asciiTheme="majorHAnsi" w:hAnsiTheme="majorHAnsi" w:cstheme="majorHAnsi"/>
          <w:sz w:val="26"/>
          <w:szCs w:val="26"/>
        </w:rPr>
        <w:tab/>
        <w:t xml:space="preserve">Để đánh giá tương đối toàn diện các vấn đề cảm xúc, hành vi, xã hội và thích nghi của trẻ dựa trên thông tin từ cha mẹ/người chăm sóc. Trong đánh giá trẻ có triệu chứng cơ thể, CBCL có nhóm than phiền cơ thể, đồng thời cho phép xem xét triệu chứng cơ thể trong mối liên hệ với lo âu, trầm cảm, vấn đề xã hội, chú ý và hành vi. Bảng kiểm hành vi trẻ em 6 - 18 tuổi CBCL thuộc hệ thống </w:t>
      </w:r>
      <w:proofErr w:type="spellStart"/>
      <w:r w:rsidRPr="00E22BF2">
        <w:rPr>
          <w:rFonts w:asciiTheme="majorHAnsi" w:hAnsiTheme="majorHAnsi" w:cstheme="majorHAnsi"/>
          <w:sz w:val="26"/>
          <w:szCs w:val="26"/>
        </w:rPr>
        <w:t>Achenbach</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System</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of</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Empirically</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Based</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Assessment</w:t>
      </w:r>
      <w:proofErr w:type="spellEnd"/>
      <w:r w:rsidRPr="00E22BF2">
        <w:rPr>
          <w:rFonts w:asciiTheme="majorHAnsi" w:hAnsiTheme="majorHAnsi" w:cstheme="majorHAnsi"/>
          <w:sz w:val="26"/>
          <w:szCs w:val="26"/>
        </w:rPr>
        <w:t xml:space="preserve"> do </w:t>
      </w:r>
      <w:proofErr w:type="spellStart"/>
      <w:r w:rsidRPr="00E22BF2">
        <w:rPr>
          <w:rFonts w:asciiTheme="majorHAnsi" w:hAnsiTheme="majorHAnsi" w:cstheme="majorHAnsi"/>
          <w:sz w:val="26"/>
          <w:szCs w:val="26"/>
        </w:rPr>
        <w:t>Thomas</w:t>
      </w:r>
      <w:proofErr w:type="spellEnd"/>
      <w:r w:rsidRPr="00E22BF2">
        <w:rPr>
          <w:rFonts w:asciiTheme="majorHAnsi" w:hAnsiTheme="majorHAnsi" w:cstheme="majorHAnsi"/>
          <w:sz w:val="26"/>
          <w:szCs w:val="26"/>
        </w:rPr>
        <w:t xml:space="preserve"> M. </w:t>
      </w:r>
      <w:proofErr w:type="spellStart"/>
      <w:r w:rsidRPr="00E22BF2">
        <w:rPr>
          <w:rFonts w:asciiTheme="majorHAnsi" w:hAnsiTheme="majorHAnsi" w:cstheme="majorHAnsi"/>
          <w:sz w:val="26"/>
          <w:szCs w:val="26"/>
        </w:rPr>
        <w:t>Achenbach</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Leslie</w:t>
      </w:r>
      <w:proofErr w:type="spellEnd"/>
      <w:r w:rsidRPr="00E22BF2">
        <w:rPr>
          <w:rFonts w:asciiTheme="majorHAnsi" w:hAnsiTheme="majorHAnsi" w:cstheme="majorHAnsi"/>
          <w:sz w:val="26"/>
          <w:szCs w:val="26"/>
        </w:rPr>
        <w:t xml:space="preserve"> A. </w:t>
      </w:r>
      <w:proofErr w:type="spellStart"/>
      <w:r w:rsidRPr="00E22BF2">
        <w:rPr>
          <w:rFonts w:asciiTheme="majorHAnsi" w:hAnsiTheme="majorHAnsi" w:cstheme="majorHAnsi"/>
          <w:sz w:val="26"/>
          <w:szCs w:val="26"/>
        </w:rPr>
        <w:t>Rescorla</w:t>
      </w:r>
      <w:proofErr w:type="spellEnd"/>
      <w:r w:rsidRPr="00E22BF2">
        <w:rPr>
          <w:rFonts w:asciiTheme="majorHAnsi" w:hAnsiTheme="majorHAnsi" w:cstheme="majorHAnsi"/>
          <w:sz w:val="26"/>
          <w:szCs w:val="26"/>
        </w:rPr>
        <w:t xml:space="preserve"> xây dựng và chuẩn hóa trong </w:t>
      </w:r>
      <w:proofErr w:type="spellStart"/>
      <w:r w:rsidRPr="00E22BF2">
        <w:rPr>
          <w:rFonts w:asciiTheme="majorHAnsi" w:hAnsiTheme="majorHAnsi" w:cstheme="majorHAnsi"/>
          <w:i/>
          <w:iCs/>
          <w:sz w:val="26"/>
          <w:szCs w:val="26"/>
        </w:rPr>
        <w:t>Manual</w:t>
      </w:r>
      <w:proofErr w:type="spellEnd"/>
      <w:r w:rsidRPr="00E22BF2">
        <w:rPr>
          <w:rFonts w:asciiTheme="majorHAnsi" w:hAnsiTheme="majorHAnsi" w:cstheme="majorHAnsi"/>
          <w:i/>
          <w:iCs/>
          <w:sz w:val="26"/>
          <w:szCs w:val="26"/>
        </w:rPr>
        <w:t xml:space="preserve"> </w:t>
      </w:r>
      <w:proofErr w:type="spellStart"/>
      <w:r w:rsidRPr="00E22BF2">
        <w:rPr>
          <w:rFonts w:asciiTheme="majorHAnsi" w:hAnsiTheme="majorHAnsi" w:cstheme="majorHAnsi"/>
          <w:i/>
          <w:iCs/>
          <w:sz w:val="26"/>
          <w:szCs w:val="26"/>
        </w:rPr>
        <w:t>for</w:t>
      </w:r>
      <w:proofErr w:type="spellEnd"/>
      <w:r w:rsidRPr="00E22BF2">
        <w:rPr>
          <w:rFonts w:asciiTheme="majorHAnsi" w:hAnsiTheme="majorHAnsi" w:cstheme="majorHAnsi"/>
          <w:i/>
          <w:iCs/>
          <w:sz w:val="26"/>
          <w:szCs w:val="26"/>
        </w:rPr>
        <w:t xml:space="preserve"> the ASEBA </w:t>
      </w:r>
      <w:proofErr w:type="spellStart"/>
      <w:r w:rsidRPr="00E22BF2">
        <w:rPr>
          <w:rFonts w:asciiTheme="majorHAnsi" w:hAnsiTheme="majorHAnsi" w:cstheme="majorHAnsi"/>
          <w:i/>
          <w:iCs/>
          <w:sz w:val="26"/>
          <w:szCs w:val="26"/>
        </w:rPr>
        <w:t>School-Age</w:t>
      </w:r>
      <w:proofErr w:type="spellEnd"/>
      <w:r w:rsidRPr="00E22BF2">
        <w:rPr>
          <w:rFonts w:asciiTheme="majorHAnsi" w:hAnsiTheme="majorHAnsi" w:cstheme="majorHAnsi"/>
          <w:i/>
          <w:iCs/>
          <w:sz w:val="26"/>
          <w:szCs w:val="26"/>
        </w:rPr>
        <w:t xml:space="preserve"> </w:t>
      </w:r>
      <w:proofErr w:type="spellStart"/>
      <w:r w:rsidRPr="00E22BF2">
        <w:rPr>
          <w:rFonts w:asciiTheme="majorHAnsi" w:hAnsiTheme="majorHAnsi" w:cstheme="majorHAnsi"/>
          <w:i/>
          <w:iCs/>
          <w:sz w:val="26"/>
          <w:szCs w:val="26"/>
        </w:rPr>
        <w:t>Forms</w:t>
      </w:r>
      <w:proofErr w:type="spellEnd"/>
      <w:r w:rsidRPr="00E22BF2">
        <w:rPr>
          <w:rFonts w:asciiTheme="majorHAnsi" w:hAnsiTheme="majorHAnsi" w:cstheme="majorHAnsi"/>
          <w:i/>
          <w:iCs/>
          <w:sz w:val="26"/>
          <w:szCs w:val="26"/>
        </w:rPr>
        <w:t xml:space="preserve"> &amp; </w:t>
      </w:r>
      <w:proofErr w:type="spellStart"/>
      <w:r w:rsidRPr="00E22BF2">
        <w:rPr>
          <w:rFonts w:asciiTheme="majorHAnsi" w:hAnsiTheme="majorHAnsi" w:cstheme="majorHAnsi"/>
          <w:i/>
          <w:iCs/>
          <w:sz w:val="26"/>
          <w:szCs w:val="26"/>
        </w:rPr>
        <w:t>Profiles</w:t>
      </w:r>
      <w:proofErr w:type="spellEnd"/>
      <w:r w:rsidRPr="00E22BF2">
        <w:rPr>
          <w:rFonts w:asciiTheme="majorHAnsi" w:hAnsiTheme="majorHAnsi" w:cstheme="majorHAnsi"/>
          <w:sz w:val="26"/>
          <w:szCs w:val="26"/>
        </w:rPr>
        <w:t xml:space="preserve"> năm 2001. Công cụ dành cho trẻ từ 6 đến 18 tuổi và được hoàn thành bởi cha mẹ hoặc người chăm sóc hiểu rõ về trẻ.</w:t>
      </w:r>
    </w:p>
    <w:p w14:paraId="76604EA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Cấu trúc: CBCL/6-18 gồm phần đánh giá năng lực/thích nghi và phần đánh giá các vấn đề cảm xúc - hành vi. Phần vấn đề có 120 mục, trong đó các mục được sử dụng để hình thành:</w:t>
      </w:r>
    </w:p>
    <w:p w14:paraId="67B61B88"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8 thang hội chứng: lo âu/trầm cảm; thu mình/trầm cảm; than phiền cơ thể; vấn đề xã hội; vấn đề tư duy; vấn đề chú ý; hành vi </w:t>
      </w:r>
      <w:proofErr w:type="spellStart"/>
      <w:r w:rsidRPr="00E22BF2">
        <w:rPr>
          <w:rFonts w:asciiTheme="majorHAnsi" w:hAnsiTheme="majorHAnsi" w:cstheme="majorHAnsi"/>
          <w:sz w:val="26"/>
          <w:szCs w:val="26"/>
        </w:rPr>
        <w:t>vi</w:t>
      </w:r>
      <w:proofErr w:type="spellEnd"/>
      <w:r w:rsidRPr="00E22BF2">
        <w:rPr>
          <w:rFonts w:asciiTheme="majorHAnsi" w:hAnsiTheme="majorHAnsi" w:cstheme="majorHAnsi"/>
          <w:sz w:val="26"/>
          <w:szCs w:val="26"/>
        </w:rPr>
        <w:t xml:space="preserve"> phạm quy tắc; hành vi hung tính. </w:t>
      </w:r>
    </w:p>
    <w:p w14:paraId="504B1988"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Các thang định hướng theo DSM, dùng để mô tả những nhóm vấn đề tương ứng với các lĩnh vực chẩn đoán. </w:t>
      </w:r>
    </w:p>
    <w:p w14:paraId="6C1F4A2C"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Các thang điểm diện rộng: vấn đề nội hóa, vấn đề ngoại hóa và tổng số vấn đề. </w:t>
      </w:r>
    </w:p>
    <w:p w14:paraId="076D7D0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Cách tính điểm: Cha mẹ/người chăm sóc đánh giá từng mục theo thang 0 - 2 điểm: 0: Không đúng; 1: Đôi khi hoặc khá đúng; 2: Rất đúng hoặc thường xuyên đúng. </w:t>
      </w:r>
    </w:p>
    <w:p w14:paraId="0E62904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Các điểm được cộng theo từng thang để tạo điểm thô, sau đó được đối chiếu với dữ liệu chuẩn của CBCL/6-18 để có các chỉ số chuẩn hóa, thường biểu diễn dưới dạng T-</w:t>
      </w:r>
      <w:proofErr w:type="spellStart"/>
      <w:r w:rsidRPr="00E22BF2">
        <w:rPr>
          <w:rFonts w:asciiTheme="majorHAnsi" w:hAnsiTheme="majorHAnsi" w:cstheme="majorHAnsi"/>
          <w:sz w:val="26"/>
          <w:szCs w:val="26"/>
        </w:rPr>
        <w:t>score</w:t>
      </w:r>
      <w:proofErr w:type="spellEnd"/>
      <w:r w:rsidRPr="00E22BF2">
        <w:rPr>
          <w:rFonts w:asciiTheme="majorHAnsi" w:hAnsiTheme="majorHAnsi" w:cstheme="majorHAnsi"/>
          <w:sz w:val="26"/>
          <w:szCs w:val="26"/>
        </w:rPr>
        <w:t xml:space="preserve">. Điểm càng cao cho thấy mức độ vấn đề được báo cáo càng rõ. </w:t>
      </w:r>
    </w:p>
    <w:p w14:paraId="7645844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CBCL/6-18 không phải là công cụ chuyên biệt để chẩn đoán SSD. Tuy nhiên, công cụ có giá trị trong đánh giá đa chiều trẻ có triệu chứng cơ thể, đặc biệt thông qua nhóm </w:t>
      </w:r>
      <w:r w:rsidRPr="00E22BF2">
        <w:rPr>
          <w:rFonts w:asciiTheme="majorHAnsi" w:hAnsiTheme="majorHAnsi" w:cstheme="majorHAnsi"/>
          <w:i/>
          <w:iCs/>
          <w:sz w:val="26"/>
          <w:szCs w:val="26"/>
        </w:rPr>
        <w:t>than phiền cơ thể</w:t>
      </w:r>
      <w:r w:rsidRPr="00E22BF2">
        <w:rPr>
          <w:rFonts w:asciiTheme="majorHAnsi" w:hAnsiTheme="majorHAnsi" w:cstheme="majorHAnsi"/>
          <w:sz w:val="26"/>
          <w:szCs w:val="26"/>
        </w:rPr>
        <w:t xml:space="preserve"> và việc xem xét đồng thời các vấn đề cảm xúc, hành vi và chức năng. Vì vậy, trong trường hợp nghi ngờ SSD, CBCL có thể được sử dụng để bổ sung thông tin từ phụ huynh và hỗ trợ chẩn đoán phân biệt, nhưng kết quả cần được kết hợp với phỏng vấn lâm sàng, quan sát, hồ sơ y khoa và các nguồn thông tin khác. </w:t>
      </w:r>
    </w:p>
    <w:p w14:paraId="63F0702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trường hợp trẻ có biểu hiện đau kéo dài, việc đánh giá mức độ đau và ảnh hưởng của đau đến chức năng cũng có ý nghĩa quan trọng. Có thể sử dụng các thang đo cường độ đau phù hợp với lứa tuổi như thang điểm đánh giá đau bằng khuôn mặt - sửa đổi (</w:t>
      </w:r>
      <w:proofErr w:type="spellStart"/>
      <w:r w:rsidRPr="00E22BF2">
        <w:rPr>
          <w:rFonts w:asciiTheme="majorHAnsi" w:hAnsiTheme="majorHAnsi" w:cstheme="majorHAnsi"/>
          <w:sz w:val="26"/>
          <w:szCs w:val="26"/>
        </w:rPr>
        <w:t>Faces</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Pain</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Scale-Revised</w:t>
      </w:r>
      <w:proofErr w:type="spellEnd"/>
      <w:r w:rsidRPr="00E22BF2">
        <w:rPr>
          <w:rFonts w:asciiTheme="majorHAnsi" w:hAnsiTheme="majorHAnsi" w:cstheme="majorHAnsi"/>
          <w:sz w:val="26"/>
          <w:szCs w:val="26"/>
        </w:rPr>
        <w:t xml:space="preserve">, FPS-R) được </w:t>
      </w:r>
      <w:proofErr w:type="spellStart"/>
      <w:r w:rsidRPr="00E22BF2">
        <w:rPr>
          <w:rFonts w:asciiTheme="majorHAnsi" w:hAnsiTheme="majorHAnsi" w:cstheme="majorHAnsi"/>
          <w:sz w:val="26"/>
          <w:szCs w:val="26"/>
        </w:rPr>
        <w:t>Hicks</w:t>
      </w:r>
      <w:proofErr w:type="spellEnd"/>
      <w:r w:rsidRPr="00E22BF2">
        <w:rPr>
          <w:rFonts w:asciiTheme="majorHAnsi" w:hAnsiTheme="majorHAnsi" w:cstheme="majorHAnsi"/>
          <w:sz w:val="26"/>
          <w:szCs w:val="26"/>
        </w:rPr>
        <w:t xml:space="preserve"> và cộng sự phát triển và công bố năm 2001, dựa trên thang </w:t>
      </w:r>
      <w:proofErr w:type="spellStart"/>
      <w:r w:rsidRPr="00E22BF2">
        <w:rPr>
          <w:rFonts w:asciiTheme="majorHAnsi" w:hAnsiTheme="majorHAnsi" w:cstheme="majorHAnsi"/>
          <w:sz w:val="26"/>
          <w:szCs w:val="26"/>
        </w:rPr>
        <w:t>Faces</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Pain</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Scale</w:t>
      </w:r>
      <w:proofErr w:type="spellEnd"/>
      <w:r w:rsidRPr="00E22BF2">
        <w:rPr>
          <w:rFonts w:asciiTheme="majorHAnsi" w:hAnsiTheme="majorHAnsi" w:cstheme="majorHAnsi"/>
          <w:sz w:val="26"/>
          <w:szCs w:val="26"/>
        </w:rPr>
        <w:t xml:space="preserve"> trước đó.</w:t>
      </w:r>
    </w:p>
    <w:p w14:paraId="1A0AA83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Thang đo dử dụng hình ảnh gồm 6 khuôn mặt, tương ứng với các mức 0, 2, 4, 6, 8 và 10. Trẻ lựa chọn khuôn mặt phù hợp nhất với mức độ đau mình đang cảm nhận. Điểm được ghi từ 0 - 10. Từ đó giúp lượng hóa cường độ đau và theo dõi sự thay đổi của đau qua các thời điểm. FPS-R không chẩn đoán SSD.</w:t>
      </w:r>
    </w:p>
    <w:p w14:paraId="25E2F92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trong quá trình tiến hành trị liệu có thể sử dụng VAS đê lượng hóa và theo dõi cường độ đau.</w:t>
      </w:r>
    </w:p>
    <w:p w14:paraId="0F7C299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VAS không phải là một thang đo duy nhất do một tác giả duy nhất phát triển. Khái niệm </w:t>
      </w:r>
      <w:proofErr w:type="spellStart"/>
      <w:r w:rsidRPr="00E22BF2">
        <w:rPr>
          <w:rFonts w:asciiTheme="majorHAnsi" w:hAnsiTheme="majorHAnsi" w:cstheme="majorHAnsi"/>
          <w:sz w:val="26"/>
          <w:szCs w:val="26"/>
        </w:rPr>
        <w:t>Visual</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Analogue</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Scale</w:t>
      </w:r>
      <w:proofErr w:type="spellEnd"/>
      <w:r w:rsidRPr="00E22BF2">
        <w:rPr>
          <w:rFonts w:asciiTheme="majorHAnsi" w:hAnsiTheme="majorHAnsi" w:cstheme="majorHAnsi"/>
          <w:sz w:val="26"/>
          <w:szCs w:val="26"/>
        </w:rPr>
        <w:t xml:space="preserve"> có lịch sử phát triển từ các thang đo trực quan và được sử dụng rộng rãi trong đánh giá đau; một trong những ứng dụng kinh điển trong đo lường đau được ghi nhận từ </w:t>
      </w:r>
      <w:proofErr w:type="spellStart"/>
      <w:r w:rsidRPr="00E22BF2">
        <w:rPr>
          <w:rFonts w:asciiTheme="majorHAnsi" w:hAnsiTheme="majorHAnsi" w:cstheme="majorHAnsi"/>
          <w:sz w:val="26"/>
          <w:szCs w:val="26"/>
        </w:rPr>
        <w:t>Huskisson</w:t>
      </w:r>
      <w:proofErr w:type="spellEnd"/>
      <w:r w:rsidRPr="00E22BF2">
        <w:rPr>
          <w:rFonts w:asciiTheme="majorHAnsi" w:hAnsiTheme="majorHAnsi" w:cstheme="majorHAnsi"/>
          <w:sz w:val="26"/>
          <w:szCs w:val="26"/>
        </w:rPr>
        <w:t xml:space="preserve"> (1974) để đánh giá cường độ đau chủ quan.</w:t>
      </w:r>
    </w:p>
    <w:p w14:paraId="2954BEC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Cấu trúc: Một đường liên tục, thường dài 10 </w:t>
      </w:r>
      <w:proofErr w:type="spellStart"/>
      <w:r w:rsidRPr="00E22BF2">
        <w:rPr>
          <w:rFonts w:asciiTheme="majorHAnsi" w:hAnsiTheme="majorHAnsi" w:cstheme="majorHAnsi"/>
          <w:sz w:val="26"/>
          <w:szCs w:val="26"/>
        </w:rPr>
        <w:t>cm</w:t>
      </w:r>
      <w:proofErr w:type="spellEnd"/>
      <w:r w:rsidRPr="00E22BF2">
        <w:rPr>
          <w:rFonts w:asciiTheme="majorHAnsi" w:hAnsiTheme="majorHAnsi" w:cstheme="majorHAnsi"/>
          <w:sz w:val="26"/>
          <w:szCs w:val="26"/>
        </w:rPr>
        <w:t xml:space="preserve">, với: 0 = không đau, 10 = đau dữ dội nhất. </w:t>
      </w:r>
    </w:p>
    <w:p w14:paraId="3327BD3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Cách tính điểm: Đo khoảng cách từ điểm 0 đến vị trí trẻ đánh dấu, quy đổi thành điểm 0 - 10.</w:t>
      </w:r>
    </w:p>
    <w:p w14:paraId="169300E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hồ sơ thăm khám tại cơ sở y tế, thân chủ đã được thực hiện một số công cụ sàng lọc tâm lý, bao gồm thang tự đánh giá lo âu </w:t>
      </w:r>
      <w:proofErr w:type="spellStart"/>
      <w:r w:rsidRPr="00E22BF2">
        <w:rPr>
          <w:rFonts w:asciiTheme="majorHAnsi" w:hAnsiTheme="majorHAnsi" w:cstheme="majorHAnsi"/>
          <w:sz w:val="26"/>
          <w:szCs w:val="26"/>
        </w:rPr>
        <w:t>Zung</w:t>
      </w:r>
      <w:proofErr w:type="spellEnd"/>
      <w:r w:rsidRPr="00E22BF2">
        <w:rPr>
          <w:rFonts w:asciiTheme="majorHAnsi" w:hAnsiTheme="majorHAnsi" w:cstheme="majorHAnsi"/>
          <w:sz w:val="26"/>
          <w:szCs w:val="26"/>
        </w:rPr>
        <w:t xml:space="preserve">, Thang đánh giá trầm cảm </w:t>
      </w:r>
      <w:proofErr w:type="spellStart"/>
      <w:r w:rsidRPr="00E22BF2">
        <w:rPr>
          <w:rFonts w:asciiTheme="majorHAnsi" w:hAnsiTheme="majorHAnsi" w:cstheme="majorHAnsi"/>
          <w:sz w:val="26"/>
          <w:szCs w:val="26"/>
        </w:rPr>
        <w:t>Beck</w:t>
      </w:r>
      <w:proofErr w:type="spellEnd"/>
      <w:r w:rsidRPr="00E22BF2">
        <w:rPr>
          <w:rFonts w:asciiTheme="majorHAnsi" w:hAnsiTheme="majorHAnsi" w:cstheme="majorHAnsi"/>
          <w:sz w:val="26"/>
          <w:szCs w:val="26"/>
        </w:rPr>
        <w:t xml:space="preserve"> và trắc nghiệm trí tuệ phi ngôn ngữ </w:t>
      </w:r>
      <w:proofErr w:type="spellStart"/>
      <w:r w:rsidRPr="00E22BF2">
        <w:rPr>
          <w:rFonts w:asciiTheme="majorHAnsi" w:hAnsiTheme="majorHAnsi" w:cstheme="majorHAnsi"/>
          <w:sz w:val="26"/>
          <w:szCs w:val="26"/>
        </w:rPr>
        <w:t>Raven</w:t>
      </w:r>
      <w:proofErr w:type="spellEnd"/>
      <w:r w:rsidRPr="00E22BF2">
        <w:rPr>
          <w:rFonts w:asciiTheme="majorHAnsi" w:hAnsiTheme="majorHAnsi" w:cstheme="majorHAnsi"/>
          <w:sz w:val="26"/>
          <w:szCs w:val="26"/>
        </w:rPr>
        <w:t xml:space="preserve"> trắng - đen. Các công cụ này được thực hiện trước quá trình học viên tiếp nhận và làm việc với thân chủ, do đó được xem là nguồn thông tin thứ cấp hỗ trợ quá trình đánh giá ca lâm sàng.</w:t>
      </w:r>
    </w:p>
    <w:p w14:paraId="2095BB6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Thang </w:t>
      </w:r>
      <w:proofErr w:type="spellStart"/>
      <w:r w:rsidRPr="00E22BF2">
        <w:rPr>
          <w:rFonts w:asciiTheme="majorHAnsi" w:hAnsiTheme="majorHAnsi" w:cstheme="majorHAnsi"/>
          <w:sz w:val="26"/>
          <w:szCs w:val="26"/>
        </w:rPr>
        <w:t>Zung</w:t>
      </w:r>
      <w:proofErr w:type="spellEnd"/>
      <w:r w:rsidRPr="00E22BF2">
        <w:rPr>
          <w:rFonts w:asciiTheme="majorHAnsi" w:hAnsiTheme="majorHAnsi" w:cstheme="majorHAnsi"/>
          <w:sz w:val="26"/>
          <w:szCs w:val="26"/>
        </w:rPr>
        <w:t xml:space="preserve"> và thang </w:t>
      </w:r>
      <w:proofErr w:type="spellStart"/>
      <w:r w:rsidRPr="00E22BF2">
        <w:rPr>
          <w:rFonts w:asciiTheme="majorHAnsi" w:hAnsiTheme="majorHAnsi" w:cstheme="majorHAnsi"/>
          <w:sz w:val="26"/>
          <w:szCs w:val="26"/>
        </w:rPr>
        <w:t>Beck</w:t>
      </w:r>
      <w:proofErr w:type="spellEnd"/>
      <w:r w:rsidRPr="00E22BF2">
        <w:rPr>
          <w:rFonts w:asciiTheme="majorHAnsi" w:hAnsiTheme="majorHAnsi" w:cstheme="majorHAnsi"/>
          <w:sz w:val="26"/>
          <w:szCs w:val="26"/>
        </w:rPr>
        <w:t xml:space="preserve"> cung cấp thông tin về các biểu hiện lo âu và trầm cảm, trong khi </w:t>
      </w:r>
      <w:proofErr w:type="spellStart"/>
      <w:r w:rsidRPr="00E22BF2">
        <w:rPr>
          <w:rFonts w:asciiTheme="majorHAnsi" w:hAnsiTheme="majorHAnsi" w:cstheme="majorHAnsi"/>
          <w:sz w:val="26"/>
          <w:szCs w:val="26"/>
        </w:rPr>
        <w:t>Raven</w:t>
      </w:r>
      <w:proofErr w:type="spellEnd"/>
      <w:r w:rsidRPr="00E22BF2">
        <w:rPr>
          <w:rFonts w:asciiTheme="majorHAnsi" w:hAnsiTheme="majorHAnsi" w:cstheme="majorHAnsi"/>
          <w:sz w:val="26"/>
          <w:szCs w:val="26"/>
        </w:rPr>
        <w:t xml:space="preserve"> trắng - đen cung cấp thêm thông tin tham khảo về năng lực suy luận phi ngôn ngữ của thân chủ. Tuy nhiên, các công cụ này không được thiết kế chuyên biệt để đánh giá hoặc xác lập chẩn đoán rối loạn dạng cơ thể (SSD). Vì vậy, kết quả không được sử dụng như căn cứ độc lập để xác lập chẩn đoán mà được xem xét trong mối liên hệ với phỏng vấn lâm sàng, quan sát, thông tin từ thân chủ và phụ huynh, hồ sơ y khoa và các nguồn thông tin liên quan khác.</w:t>
      </w:r>
    </w:p>
    <w:p w14:paraId="2B42A44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quá trình thực hành, học viên chưa trực tiếp sử dụng các công cụ chuyên biệt như SSD-12, SCARED, RCADS, CBCL hoặc các thang đánh giá đau. Việc chưa bổ sung các công cụ định lượng chuyên biệt là một hạn chế của quá trình đánh giá, do làm giảm khả năng lượng hóa mức độ triệu chứng và so sánh sự thay đổi trước - sau can thiệp. Tuy nhiên, các công cụ này được giới thiệu nhằm làm rõ những phương tiện có thể bổ sung cho đánh giá lâm sàng SSD ở trẻ em, không hàm ý rằng chúng đã được áp dụng trong ca thực hành.</w:t>
      </w:r>
    </w:p>
    <w:p w14:paraId="36A4ED1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Việc lựa chọn công cụ đánh giá ở trẻ em cần dựa trên mục tiêu đánh giá, độ tuổi, đặc điểm phát triển nhận thức và ngôn ngữ, khả năng hiểu và trả lời của trẻ, cũng như mức độ phù hợp của công cụ với vấn đề cần đánh giá. Trong trường hợp trẻ có lo lắng hoặc e ngại với tình huống kiểm tra, người thực hành cần giải thích rõ mục đích, điều chỉnh cách thức giới thiệu và thực hiện công cụ phù hợp với lứa tuổi, đồng thời kết hợp nhiều nguồn thông tin như phỏng vấn, quan sát, thông tin từ cha mẹ và hồ sơ y tế. Việc sử dụng công cụ chuẩn hóa nhằm bổ sung cho đánh giá lâm sàng, không thay thế cho quá trình đánh giá và chẩn đoán toàn diện.</w:t>
      </w:r>
    </w:p>
    <w:p w14:paraId="702784A2" w14:textId="77777777" w:rsidR="00A57A8A" w:rsidRPr="00E22BF2" w:rsidRDefault="00A57A8A" w:rsidP="00A57A8A">
      <w:pPr>
        <w:pStyle w:val="oancuaDanhsach"/>
        <w:numPr>
          <w:ilvl w:val="2"/>
          <w:numId w:val="2"/>
        </w:numPr>
        <w:spacing w:line="300" w:lineRule="auto"/>
        <w:outlineLvl w:val="0"/>
        <w:rPr>
          <w:rFonts w:asciiTheme="majorHAnsi" w:hAnsiTheme="majorHAnsi" w:cstheme="majorHAnsi"/>
          <w:i/>
          <w:iCs/>
          <w:sz w:val="26"/>
          <w:szCs w:val="26"/>
          <w:lang w:val="en-US"/>
        </w:rPr>
      </w:pPr>
      <w:bookmarkStart w:id="23" w:name="_Toc238813391"/>
      <w:r w:rsidRPr="00E22BF2">
        <w:rPr>
          <w:rFonts w:asciiTheme="majorHAnsi" w:hAnsiTheme="majorHAnsi" w:cstheme="majorHAnsi"/>
          <w:i/>
          <w:iCs/>
          <w:sz w:val="26"/>
          <w:szCs w:val="26"/>
          <w:lang w:val="en-US"/>
        </w:rPr>
        <w:t xml:space="preserve">Các </w:t>
      </w:r>
      <w:proofErr w:type="spellStart"/>
      <w:r w:rsidRPr="00E22BF2">
        <w:rPr>
          <w:rFonts w:asciiTheme="majorHAnsi" w:hAnsiTheme="majorHAnsi" w:cstheme="majorHAnsi"/>
          <w:i/>
          <w:iCs/>
          <w:sz w:val="26"/>
          <w:szCs w:val="26"/>
          <w:lang w:val="en-US"/>
        </w:rPr>
        <w:t>phương</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pháp</w:t>
      </w:r>
      <w:proofErr w:type="spellEnd"/>
      <w:r w:rsidRPr="00E22BF2">
        <w:rPr>
          <w:rFonts w:asciiTheme="majorHAnsi" w:hAnsiTheme="majorHAnsi" w:cstheme="majorHAnsi"/>
          <w:i/>
          <w:iCs/>
          <w:sz w:val="26"/>
          <w:szCs w:val="26"/>
          <w:lang w:val="en-US"/>
        </w:rPr>
        <w:t xml:space="preserve"> can </w:t>
      </w:r>
      <w:proofErr w:type="spellStart"/>
      <w:r w:rsidRPr="00E22BF2">
        <w:rPr>
          <w:rFonts w:asciiTheme="majorHAnsi" w:hAnsiTheme="majorHAnsi" w:cstheme="majorHAnsi"/>
          <w:i/>
          <w:iCs/>
          <w:sz w:val="26"/>
          <w:szCs w:val="26"/>
          <w:lang w:val="en-US"/>
        </w:rPr>
        <w:t>thiệp</w:t>
      </w:r>
      <w:bookmarkEnd w:id="23"/>
      <w:proofErr w:type="spellEnd"/>
    </w:p>
    <w:p w14:paraId="3718246D"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 xml:space="preserve">Khung </w:t>
      </w:r>
      <w:proofErr w:type="spellStart"/>
      <w:r w:rsidRPr="00E22BF2">
        <w:rPr>
          <w:rFonts w:asciiTheme="majorHAnsi" w:hAnsiTheme="majorHAnsi" w:cstheme="majorHAnsi"/>
          <w:b/>
          <w:bCs/>
          <w:sz w:val="26"/>
          <w:szCs w:val="26"/>
          <w:lang w:val="en-US"/>
        </w:rPr>
        <w:t>lý</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thuyết</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của</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trị</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liệu</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nhận</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thức</w:t>
      </w:r>
      <w:proofErr w:type="spellEnd"/>
      <w:r w:rsidRPr="00E22BF2">
        <w:rPr>
          <w:rFonts w:asciiTheme="majorHAnsi" w:hAnsiTheme="majorHAnsi" w:cstheme="majorHAnsi"/>
          <w:b/>
          <w:bCs/>
          <w:sz w:val="26"/>
          <w:szCs w:val="26"/>
          <w:lang w:val="en-US"/>
        </w:rPr>
        <w:t xml:space="preserve"> - </w:t>
      </w:r>
      <w:proofErr w:type="spellStart"/>
      <w:r w:rsidRPr="00E22BF2">
        <w:rPr>
          <w:rFonts w:asciiTheme="majorHAnsi" w:hAnsiTheme="majorHAnsi" w:cstheme="majorHAnsi"/>
          <w:b/>
          <w:bCs/>
          <w:sz w:val="26"/>
          <w:szCs w:val="26"/>
          <w:lang w:val="en-US"/>
        </w:rPr>
        <w:t>hành</w:t>
      </w:r>
      <w:proofErr w:type="spellEnd"/>
      <w:r w:rsidRPr="00E22BF2">
        <w:rPr>
          <w:rFonts w:asciiTheme="majorHAnsi" w:hAnsiTheme="majorHAnsi" w:cstheme="majorHAnsi"/>
          <w:b/>
          <w:bCs/>
          <w:sz w:val="26"/>
          <w:szCs w:val="26"/>
          <w:lang w:val="en-US"/>
        </w:rPr>
        <w:t xml:space="preserve"> vi</w:t>
      </w:r>
    </w:p>
    <w:p w14:paraId="343A40E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Liệu pháp nhận thức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 xml:space="preserve"> hành vi là một trong những phương pháp tâm lý được nghiên cứu tương đối nhiều trong can thiệp các triệu chứng cơ thể chức năng và một số biểu hiện liên quan đến rối loạn dạng cơ thể ở trẻ em. Các tổng quan và phân tích gộp cho thấy những can thiệp dựa trên CBT có thể góp phần làm giảm gánh nặng triệu chứng, cải thiện chức năng và giảm số ngày nghỉ học ở trẻ có triệu chứng cơ thể chức năng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 Tuy nhiên, phần lớn bằng chứng hiện nay được xây dựng từ các nghiên cứu trên trẻ có triệu chứng cơ thể chức năng, đau bụng chức năng hoặc </w:t>
      </w:r>
      <w:r w:rsidRPr="00E22BF2">
        <w:rPr>
          <w:rFonts w:asciiTheme="majorHAnsi" w:hAnsiTheme="majorHAnsi" w:cstheme="majorHAnsi"/>
          <w:sz w:val="26"/>
          <w:szCs w:val="26"/>
        </w:rPr>
        <w:lastRenderedPageBreak/>
        <w:t>đau mạn tính. Vì vậy, không nên khái quát rằng CBT đã được chứng minh là phương pháp hiệu quả nhất cho mọi trường hợp SSD theo DSM-5.</w:t>
      </w:r>
    </w:p>
    <w:p w14:paraId="39D835C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khung lý thuyết CBT, triệu chứng cơ thể không được xem là kết quả của một yếu tố đơn lẻ mà có thể chịu ảnh hưởng của sự tương tác giữa nhận thức, cảm xúc, phản ứng sinh lý và hành vi. Ở trẻ em, quá trình này còn chịu tác động đáng kể từ phản ứng của cha mẹ và môi trường sống. Khi trẻ trải nghiệm một cảm giác cơ thể, cách trẻ chú ý và diễn giải cảm giác đó có thể ảnh hưởng đến mức độ lo âu, hành vi ứng phó và mức độ suy giảm chức năng. Các yếu tố này có thể tạo thành một vòng lặp duy trì triệu chứng:</w:t>
      </w:r>
    </w:p>
    <w:p w14:paraId="36931F8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Căng thẳng =&gt; cảm giác cơ thể =&gt; diễn giải theo hướng đe dọa =&gt; lo âu =&gt; tăng chú ý đến cơ thể =&gt; tăng cảm nhận triệu chứng =&gt; né tránh hoặc tìm kiếm sự trấn an =&gt; giảm lo âu ngắn hạn =&gt; duy trì lo âu và hành vi không thích nghi.</w:t>
      </w:r>
    </w:p>
    <w:p w14:paraId="452D65E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Mô hình này phù hợp với các mô hình nhận thức - hành vi về đau và triệu chứng cơ thể, trong đó cách diễn giải mối đe dọa, sự chú ý đến cảm giác cơ thể và hành vi né tránh có thể góp phần duy trì triệu chứng và suy giảm chức năng (</w:t>
      </w:r>
      <w:proofErr w:type="spellStart"/>
      <w:r w:rsidRPr="00E22BF2">
        <w:rPr>
          <w:rFonts w:asciiTheme="majorHAnsi" w:hAnsiTheme="majorHAnsi" w:cstheme="majorHAnsi"/>
          <w:sz w:val="26"/>
          <w:szCs w:val="26"/>
        </w:rPr>
        <w:t>Vlaeyen</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Linton</w:t>
      </w:r>
      <w:proofErr w:type="spellEnd"/>
      <w:r w:rsidRPr="00E22BF2">
        <w:rPr>
          <w:rFonts w:asciiTheme="majorHAnsi" w:hAnsiTheme="majorHAnsi" w:cstheme="majorHAnsi"/>
          <w:sz w:val="26"/>
          <w:szCs w:val="26"/>
        </w:rPr>
        <w:t xml:space="preserve">, 2000; </w:t>
      </w:r>
      <w:proofErr w:type="spellStart"/>
      <w:r w:rsidRPr="00E22BF2">
        <w:rPr>
          <w:rFonts w:asciiTheme="majorHAnsi" w:hAnsiTheme="majorHAnsi" w:cstheme="majorHAnsi"/>
          <w:sz w:val="26"/>
          <w:szCs w:val="26"/>
        </w:rPr>
        <w:t>Crombez</w:t>
      </w:r>
      <w:proofErr w:type="spellEnd"/>
      <w:r w:rsidRPr="00E22BF2">
        <w:rPr>
          <w:rFonts w:asciiTheme="majorHAnsi" w:hAnsiTheme="majorHAnsi" w:cstheme="majorHAnsi"/>
          <w:sz w:val="26"/>
          <w:szCs w:val="26"/>
        </w:rPr>
        <w:t xml:space="preserve"> và cộng sự, 2005).</w:t>
      </w:r>
    </w:p>
    <w:p w14:paraId="79AAD296"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a. Yếu tố nhận thức</w:t>
      </w:r>
    </w:p>
    <w:p w14:paraId="295DC0E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Một cơ chế quan trọng trong CBT là cách trẻ nhận biết và diễn giải các cảm giác cơ thể. Khi xuất hiện đau hoặc khó chịu, trẻ có thể tập trung quá mức vào các tín hiệu cơ thể và diễn giải chúng theo hướng nghiêm trọng hoặc nguy hiểm. Chẳng hạn, một cơn đau bụng có thể được trẻ hiểu là dấu hiệu của một bệnh lý nghiêm trọng. Sự chú ý quá mức cùng với cách diễn giải tiêu cực có thể làm tăng cảm nhận về mối đe dọa, từ đó làm gia tăng lo âu và tiếp tục hướng sự chú ý của trẻ vào triệu chứng (</w:t>
      </w:r>
      <w:proofErr w:type="spellStart"/>
      <w:r w:rsidRPr="00E22BF2">
        <w:rPr>
          <w:rFonts w:asciiTheme="majorHAnsi" w:hAnsiTheme="majorHAnsi" w:cstheme="majorHAnsi"/>
          <w:sz w:val="26"/>
          <w:szCs w:val="26"/>
        </w:rPr>
        <w:t>Vlaeyen</w:t>
      </w:r>
      <w:proofErr w:type="spellEnd"/>
      <w:r w:rsidRPr="00E22BF2">
        <w:rPr>
          <w:rFonts w:asciiTheme="majorHAnsi" w:hAnsiTheme="majorHAnsi" w:cstheme="majorHAnsi"/>
          <w:sz w:val="26"/>
          <w:szCs w:val="26"/>
        </w:rPr>
        <w:t xml:space="preserve"> &amp; </w:t>
      </w:r>
      <w:proofErr w:type="spellStart"/>
      <w:r w:rsidRPr="00E22BF2">
        <w:rPr>
          <w:rFonts w:asciiTheme="majorHAnsi" w:hAnsiTheme="majorHAnsi" w:cstheme="majorHAnsi"/>
          <w:sz w:val="26"/>
          <w:szCs w:val="26"/>
        </w:rPr>
        <w:t>Linton</w:t>
      </w:r>
      <w:proofErr w:type="spellEnd"/>
      <w:r w:rsidRPr="00E22BF2">
        <w:rPr>
          <w:rFonts w:asciiTheme="majorHAnsi" w:hAnsiTheme="majorHAnsi" w:cstheme="majorHAnsi"/>
          <w:sz w:val="26"/>
          <w:szCs w:val="26"/>
        </w:rPr>
        <w:t xml:space="preserve">, 2000; </w:t>
      </w:r>
      <w:proofErr w:type="spellStart"/>
      <w:r w:rsidRPr="00E22BF2">
        <w:rPr>
          <w:rFonts w:asciiTheme="majorHAnsi" w:hAnsiTheme="majorHAnsi" w:cstheme="majorHAnsi"/>
          <w:sz w:val="26"/>
          <w:szCs w:val="26"/>
        </w:rPr>
        <w:t>Crombez</w:t>
      </w:r>
      <w:proofErr w:type="spellEnd"/>
      <w:r w:rsidRPr="00E22BF2">
        <w:rPr>
          <w:rFonts w:asciiTheme="majorHAnsi" w:hAnsiTheme="majorHAnsi" w:cstheme="majorHAnsi"/>
          <w:sz w:val="26"/>
          <w:szCs w:val="26"/>
        </w:rPr>
        <w:t xml:space="preserve"> và cộng sự, 2005).</w:t>
      </w:r>
    </w:p>
    <w:p w14:paraId="0CBD18E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Thảm họa hóa đau là một dạng nhận thức tiêu cực được nghiên cứu nhiều ở trẻ có đau kéo dài. Trẻ có xu hướng suy nghĩ dai dẳng về cơn đau, phóng đại mức độ nghiêm trọng hoặc hậu quả của đau và cảm thấy khó kiểm soát triệu chứng. Thảm họa hóa có liên quan đến mức độ đau và suy giảm chức năng ở trẻ em (</w:t>
      </w:r>
      <w:proofErr w:type="spellStart"/>
      <w:r w:rsidRPr="00E22BF2">
        <w:rPr>
          <w:rFonts w:asciiTheme="majorHAnsi" w:hAnsiTheme="majorHAnsi" w:cstheme="majorHAnsi"/>
          <w:sz w:val="26"/>
          <w:szCs w:val="26"/>
        </w:rPr>
        <w:t>Vervoort</w:t>
      </w:r>
      <w:proofErr w:type="spellEnd"/>
      <w:r w:rsidRPr="00E22BF2">
        <w:rPr>
          <w:rFonts w:asciiTheme="majorHAnsi" w:hAnsiTheme="majorHAnsi" w:cstheme="majorHAnsi"/>
          <w:sz w:val="26"/>
          <w:szCs w:val="26"/>
        </w:rPr>
        <w:t xml:space="preserve"> và cộng sự, 2006). Vì vậy, CBT hướng đến việc giúp trẻ nhận diện các suy nghĩ tự động, kiểm tra bằng chứng và xây dựng cách diễn giải thực tế, cân bằng hơn về triệu chứng.</w:t>
      </w:r>
    </w:p>
    <w:p w14:paraId="4D724E35"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b. Yếu tố cảm xúc và sinh lý</w:t>
      </w:r>
    </w:p>
    <w:p w14:paraId="352F28B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Lo âu và căng thẳng có thể làm tăng sự chú ý của trẻ đối với các cảm giác cơ thể và ảnh hưởng đến trải nghiệm đau hoặc khó chịu. Ngược lại, triệu chứng kéo dài cũng có thể khiến trẻ lo lắng hơn về sức khỏe, tạo thành mối quan hệ hai chiều giữa triệu chứng cơ thể và cảm xúc. Các phản ứng sinh lý liên quan đến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bao gồm thay đổi hoạt động của hệ thần kinh tự chủ và tăng căng cơ, có thể góp phần làm tăng cảm giác khó chịu hoặc đau ở một số trẻ (</w:t>
      </w:r>
      <w:proofErr w:type="spellStart"/>
      <w:r w:rsidRPr="00E22BF2">
        <w:rPr>
          <w:rFonts w:asciiTheme="majorHAnsi" w:hAnsiTheme="majorHAnsi" w:cstheme="majorHAnsi"/>
          <w:sz w:val="26"/>
          <w:szCs w:val="26"/>
        </w:rPr>
        <w:t>Palermo</w:t>
      </w:r>
      <w:proofErr w:type="spellEnd"/>
      <w:r w:rsidRPr="00E22BF2">
        <w:rPr>
          <w:rFonts w:asciiTheme="majorHAnsi" w:hAnsiTheme="majorHAnsi" w:cstheme="majorHAnsi"/>
          <w:sz w:val="26"/>
          <w:szCs w:val="26"/>
        </w:rPr>
        <w:t>, 2012).</w:t>
      </w:r>
    </w:p>
    <w:p w14:paraId="6D3A9A3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Do đó, CBT thường giúp trẻ nhận biết mối liên hệ giữa cảm xúc, suy nghĩ và cảm giác cơ thể. Các kỹ thuật thư giãn, thở chậm hoặc thở cơ hoành có thể được sử dụng như những kỹ năng hỗ trợ giảm căng thẳng và tăng khả năng tự điều chỉnh khi lo âu hoặc khó chịu xuất hiện. Những kỹ thuật này giữ vai trò hỗ trợ trong chương trình CBT, không được xem là phương pháp điều trị riêng biệt đối với nguyên nhân của SSD.</w:t>
      </w:r>
    </w:p>
    <w:p w14:paraId="7C3A7190"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c. Yếu tố hành vi</w:t>
      </w:r>
    </w:p>
    <w:p w14:paraId="692395D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Hành vi ứng phó có vai trò quan trọng trong việc duy trì triệu chứng và suy giảm chức năng. Khi sợ đau hoặc lo sợ hậu quả của triệu chứng, trẻ có thể né tránh đi học, hạn chế vận động, giảm giao tiếp xã hội hoặc thường xuyên tìm kiếm sự trấn an từ cha mẹ. Những hành vi này có thể giúp giảm lo âu trong thời gian ngắn nhưng đồng thời hạn chế cơ hội để trẻ trải nghiệm rằng hoạt động hoặc tình huống đó không nhất thiết nguy hiểm. Theo mô hình sợ hãi - né tránh, quá trình này có thể góp phần duy trì nỗi sợ, giảm hoạt động và suy giảm chức năng (</w:t>
      </w:r>
      <w:proofErr w:type="spellStart"/>
      <w:r w:rsidRPr="00E22BF2">
        <w:rPr>
          <w:rFonts w:asciiTheme="majorHAnsi" w:hAnsiTheme="majorHAnsi" w:cstheme="majorHAnsi"/>
          <w:sz w:val="26"/>
          <w:szCs w:val="26"/>
        </w:rPr>
        <w:t>Vlaeyen</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Linton</w:t>
      </w:r>
      <w:proofErr w:type="spellEnd"/>
      <w:r w:rsidRPr="00E22BF2">
        <w:rPr>
          <w:rFonts w:asciiTheme="majorHAnsi" w:hAnsiTheme="majorHAnsi" w:cstheme="majorHAnsi"/>
          <w:sz w:val="26"/>
          <w:szCs w:val="26"/>
        </w:rPr>
        <w:t>, 2000).</w:t>
      </w:r>
    </w:p>
    <w:p w14:paraId="1537AAE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Vì vậy, một mục tiêu quan trọng của CBT là giảm hành vi né tránh và từng bước khôi phục hoạt động. Nhà trị liệu có thể cùng trẻ xây dựng kế hoạch trở lại trường học, tăng dần hoạt động thể chất phù hợp và khuyến khích trẻ tham gia các hoạt động xã hội. Việc tăng hoạt động cần được thực hiện từng bước, phù hợp với tình trạng của trẻ và phối hợp với đánh giá y khoa khi cần thiết. Mục tiêu không phải yêu cầu trẻ phải hoàn toàn hết đau mới hoạt động trở lại mà giúp trẻ duy trì và từng bước phục hồi chức năng ngay cả khi vẫn còn một mức độ khó chịu nhất định.</w:t>
      </w:r>
    </w:p>
    <w:p w14:paraId="13A32A72"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d. Vai trò của gia đình</w:t>
      </w:r>
    </w:p>
    <w:p w14:paraId="75A00D6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trẻ em, CBT cần xem xét vai trò của cha mẹ vì phản ứng của người chăm sóc trước triệu chứng có thể ảnh hưởng đến cách trẻ ứng phó. Sự tập trung quá mức vào triệu chứng, trấn an thường xuyên hoặc cho phép trẻ né tránh hoạt động có thể vô tình duy trì hành vi né tránh; đồng thời, trẻ có thể học cách biểu hiện và ứng phó với đau thông qua quan sát hành vi của cha mẹ (</w:t>
      </w:r>
      <w:proofErr w:type="spellStart"/>
      <w:r w:rsidRPr="00E22BF2">
        <w:rPr>
          <w:rFonts w:asciiTheme="majorHAnsi" w:hAnsiTheme="majorHAnsi" w:cstheme="majorHAnsi"/>
          <w:sz w:val="26"/>
          <w:szCs w:val="26"/>
        </w:rPr>
        <w:t>Stone</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Walker</w:t>
      </w:r>
      <w:proofErr w:type="spellEnd"/>
      <w:r w:rsidRPr="00E22BF2">
        <w:rPr>
          <w:rFonts w:asciiTheme="majorHAnsi" w:hAnsiTheme="majorHAnsi" w:cstheme="majorHAnsi"/>
          <w:sz w:val="26"/>
          <w:szCs w:val="26"/>
        </w:rPr>
        <w:t>, 2017). Các nghiên cứu cũng cho thấy phản ứng của cha mẹ có liên quan đến mức độ khó khăn trong hoạt động của trẻ, đặc biệt ở trẻ có đau mạn tính (</w:t>
      </w:r>
      <w:proofErr w:type="spellStart"/>
      <w:r w:rsidRPr="00E22BF2">
        <w:rPr>
          <w:rFonts w:asciiTheme="majorHAnsi" w:hAnsiTheme="majorHAnsi" w:cstheme="majorHAnsi"/>
          <w:sz w:val="26"/>
          <w:szCs w:val="26"/>
        </w:rPr>
        <w:t>Harrison</w:t>
      </w:r>
      <w:proofErr w:type="spellEnd"/>
      <w:r w:rsidRPr="00E22BF2">
        <w:rPr>
          <w:rFonts w:asciiTheme="majorHAnsi" w:hAnsiTheme="majorHAnsi" w:cstheme="majorHAnsi"/>
          <w:sz w:val="26"/>
          <w:szCs w:val="26"/>
        </w:rPr>
        <w:t xml:space="preserve"> và cộng sự, 2020). Trong can thiệp, cha mẹ được khuyến khích thừa nhận sự khó chịu của trẻ, đồng thời hỗ trợ trẻ sử dụng kỹ năng ứng phó và duy trì các hoạt động phù hợp.</w:t>
      </w:r>
    </w:p>
    <w:p w14:paraId="18305A1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Nghiên cứu của </w:t>
      </w:r>
      <w:proofErr w:type="spellStart"/>
      <w:r w:rsidRPr="00E22BF2">
        <w:rPr>
          <w:rFonts w:asciiTheme="majorHAnsi" w:hAnsiTheme="majorHAnsi" w:cstheme="majorHAnsi"/>
          <w:sz w:val="26"/>
          <w:szCs w:val="26"/>
        </w:rPr>
        <w:t>Levy</w:t>
      </w:r>
      <w:proofErr w:type="spellEnd"/>
      <w:r w:rsidRPr="00E22BF2">
        <w:rPr>
          <w:rFonts w:asciiTheme="majorHAnsi" w:hAnsiTheme="majorHAnsi" w:cstheme="majorHAnsi"/>
          <w:sz w:val="26"/>
          <w:szCs w:val="26"/>
        </w:rPr>
        <w:t xml:space="preserve"> và cộng sự (2010) trên trẻ bị đau bụng chức năng cho thấy chương trình CBT ngắn hạn có sự tham gia của cả trẻ và cha mẹ có thể cải thiện triệu chứng và cách ứng phó với đau. Kết quả này củng cố vai trò của việc đưa cha mẹ vào quá trình can thiệp thay vì chỉ tập trung làm việc trực tiếp với trẻ.</w:t>
      </w:r>
    </w:p>
    <w:p w14:paraId="11FD7E2D"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Mục tiêu cốt lõi của CBT trong can thiệp rối loạn dạng cơ thể</w:t>
      </w:r>
    </w:p>
    <w:p w14:paraId="44DE38F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Từ mô hình nhận thức - hành vi trên, CBT tập trung vào ba nhóm mục tiêu chính:</w:t>
      </w:r>
    </w:p>
    <w:p w14:paraId="1C3B896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Thứ nhất, điều chỉnh nhận thức: giúp trẻ nhận diện và điều chỉnh những suy nghĩ tiêu cực, thảm họa hóa hoặc diễn giải quá mức về các triệu chứng cơ thể; đồng thời phát triển cách diễn giải thực tế và cân bằng hơn.</w:t>
      </w:r>
    </w:p>
    <w:p w14:paraId="33125CE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hai, thay đổi hành vi: giảm hành vi né tránh và tìm kiếm sự trấn an quá mức, đồng thời tăng dần các hoạt động học tập, vận động và giao tiếp xã hội nhằm phục hồi chức năng.</w:t>
      </w:r>
    </w:p>
    <w:p w14:paraId="6282DDC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ba, can thiệp vào hệ thống gia đình: hướng dẫn cha mẹ phản ứng phù hợp trước triệu chứng, giảm các phản ứng có khả năng củng cố hành vi né tránh và tăng cường những hành vi thích nghi của trẻ.</w:t>
      </w:r>
    </w:p>
    <w:p w14:paraId="5182657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Mục tiêu điều trị không nhất thiết là loại bỏ hoàn toàn mọi cảm giác cơ thể mà hướng đến giảm đau khổ liên quan đến triệu chứng, giảm suy giảm chức năng và giúp trẻ từng bước trở lại các hoạt động phù hợp với lứa tuổi.</w:t>
      </w:r>
    </w:p>
    <w:p w14:paraId="127C82F2"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Các kỹ thuật CBT cốt lõi áp dụng cho trẻ có rối loạn dạng cơ thể</w:t>
      </w:r>
    </w:p>
    <w:p w14:paraId="4DB82E2B"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Giáo dục tâm lý: Giúp trẻ và cha mẹ hiểu mối quan hệ giữa các yếu tố tâm lý - xã hội, cảm xúc, phản ứng cơ thể và cách ứng phó với triệu chứng. Nội dung cần được giải thích bằng ngôn ngữ phù hợp với lứa tuổi, thừa nhận triệu chứng của trẻ là có thật, đồng thời giúp trẻ và gia đình hiểu rằng cách chú ý, diễn giải và ứng phó với triệu chứng có thể ảnh hưởng đến mức độ đau khổ và suy giảm chức năng. Giáo dục trẻ và gia đình, xây dựng cách hiểu chung về triệu chứng và hướng trọng tâm điều trị vào phục hồi chức năng là những thành phần được nhấn mạnh trong quản lý SSD ở trẻ em (</w:t>
      </w:r>
      <w:proofErr w:type="spellStart"/>
      <w:r w:rsidRPr="00E22BF2">
        <w:rPr>
          <w:rFonts w:asciiTheme="majorHAnsi" w:hAnsiTheme="majorHAnsi" w:cstheme="majorHAnsi"/>
          <w:sz w:val="26"/>
          <w:szCs w:val="26"/>
        </w:rPr>
        <w:t>Malas</w:t>
      </w:r>
      <w:proofErr w:type="spellEnd"/>
      <w:r w:rsidRPr="00E22BF2">
        <w:rPr>
          <w:rFonts w:asciiTheme="majorHAnsi" w:hAnsiTheme="majorHAnsi" w:cstheme="majorHAnsi"/>
          <w:sz w:val="26"/>
          <w:szCs w:val="26"/>
        </w:rPr>
        <w:t xml:space="preserve"> và cộng sự, 2017; </w:t>
      </w:r>
      <w:proofErr w:type="spellStart"/>
      <w:r w:rsidRPr="00E22BF2">
        <w:rPr>
          <w:rFonts w:asciiTheme="majorHAnsi" w:hAnsiTheme="majorHAnsi" w:cstheme="majorHAnsi"/>
          <w:sz w:val="26"/>
          <w:szCs w:val="26"/>
        </w:rPr>
        <w:t>Tamás</w:t>
      </w:r>
      <w:proofErr w:type="spellEnd"/>
      <w:r w:rsidRPr="00E22BF2">
        <w:rPr>
          <w:rFonts w:asciiTheme="majorHAnsi" w:hAnsiTheme="majorHAnsi" w:cstheme="majorHAnsi"/>
          <w:sz w:val="26"/>
          <w:szCs w:val="26"/>
        </w:rPr>
        <w:t xml:space="preserve"> và cộng sự, 2020).</w:t>
      </w:r>
    </w:p>
    <w:p w14:paraId="2DD00090"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Điều hòa cảm xúc và thư giãn: Có thể hướng dẫn trẻ các kỹ năng thở chậm, thở cơ hoành và thư giãn nhằm hỗ trợ giảm căng thẳng sinh lý và tăng khả năng tự điều chỉnh khi lo âu hoặc khó chịu xuất hiện. Các kỹ thuật này nên được xem là thành phần hỗ trợ trong chương trình CBT, kết hợp với các kỹ thuật nhận thức và hành vi, thay vì được sử dụng đơn độc. Do bằng chứng trực tiếp về từng kỹ thuật thư giãn riêng lẻ ở trẻ đáp ứng đầy đủ tiêu chuẩn SSD còn hạn chế, việc sử dụng các kỹ thuật này có thể tham khảo thêm từ các chương trình CBT đối với triệu chứng cơ thể chức năng và đau ở trẻ em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w:t>
      </w:r>
    </w:p>
    <w:p w14:paraId="1FB25F18"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Tái cấu trúc nhận thức: Giúp trẻ nhận diện những suy nghĩ hoặc cách diễn giải làm gia tăng cảm nhận đe dọa, chẳng hạn “Mình bị bệnh nặng”, “Cơn đau này rất nguy hiểm” hoặc “Mình không làm được”, sau đó xem xét bằng chứng và xây dựng cách diễn giải phù hợp, thực tế hơn. Đối với SSD ở trẻ em, CBT có thể hướng đến giảm lo âu sức khỏe và lối suy nghĩ thảm họa hóa, đồng thời phát triển các chiến lược ứng phó thích nghi hơn (</w:t>
      </w:r>
      <w:proofErr w:type="spellStart"/>
      <w:r w:rsidRPr="00E22BF2">
        <w:rPr>
          <w:rFonts w:asciiTheme="majorHAnsi" w:hAnsiTheme="majorHAnsi" w:cstheme="majorHAnsi"/>
          <w:sz w:val="26"/>
          <w:szCs w:val="26"/>
        </w:rPr>
        <w:t>Tamás</w:t>
      </w:r>
      <w:proofErr w:type="spellEnd"/>
      <w:r w:rsidRPr="00E22BF2">
        <w:rPr>
          <w:rFonts w:asciiTheme="majorHAnsi" w:hAnsiTheme="majorHAnsi" w:cstheme="majorHAnsi"/>
          <w:sz w:val="26"/>
          <w:szCs w:val="26"/>
        </w:rPr>
        <w:t xml:space="preserve"> và cộng sự, 2020).</w:t>
      </w:r>
    </w:p>
    <w:p w14:paraId="18F6D9D6"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lastRenderedPageBreak/>
        <w:t>Giảm né tránh và tăng cường hoạt động: Trẻ được hỗ trợ từng bước duy trì hoặc quay trở lại các hoạt động phù hợp với lứa tuổi đang bị hạn chế bởi triệu chứng hoặc lo lắng, chẳng hạn học tập, vui chơi, vận động và giao tiếp xã hội. Mục tiêu can thiệp hướng đến cải thiện chức năng và giúp trẻ từng bước duy trì các hoạt động phù hợp với khả năng, đồng thời vẫn cần xem xét tình trạng y khoa của trẻ. Duy trì hoạt động và phục hồi chức năng là những mục tiêu được nhấn mạnh trong các hướng tiếp cận điều trị SSD ở trẻ em (</w:t>
      </w:r>
      <w:proofErr w:type="spellStart"/>
      <w:r w:rsidRPr="00E22BF2">
        <w:rPr>
          <w:rFonts w:asciiTheme="majorHAnsi" w:hAnsiTheme="majorHAnsi" w:cstheme="majorHAnsi"/>
          <w:sz w:val="26"/>
          <w:szCs w:val="26"/>
        </w:rPr>
        <w:t>Tamás</w:t>
      </w:r>
      <w:proofErr w:type="spellEnd"/>
      <w:r w:rsidRPr="00E22BF2">
        <w:rPr>
          <w:rFonts w:asciiTheme="majorHAnsi" w:hAnsiTheme="majorHAnsi" w:cstheme="majorHAnsi"/>
          <w:sz w:val="26"/>
          <w:szCs w:val="26"/>
        </w:rPr>
        <w:t xml:space="preserve"> và cộng sự, 2020). Các bằng chứng từ đau và triệu chứng cơ thể chức năng ở trẻ có thể được sử dụng để bổ trợ cho việc lựa chọn thành phần kỹ thuật này, nhưng không nên xem là bằng chứng trực tiếp cho hiệu quả của CBT trong SSD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2017).Can thiệp với cha mẹ: Cha mẹ được hướng dẫn thừa nhận sự khó chịu của trẻ, đồng thời điều chỉnh những phản ứng có thể vô tình làm tăng sự tập trung vào triệu chứng hoặc duy trì hành vi kém thích nghi; khuyến khích trẻ sử dụng kỹ năng ứng phó và duy trì hoạt động phù hợp. Việc kết hợp CBT với tham vấn hoặc can thiệp gia đình được khuyến nghị trong điều trị SSD ở trẻ em, do bối cảnh gia đình và cách người chăm sóc phản ứng trước triệu chứng có thể liên quan đến quá trình duy trì và phục hồi chức năng (</w:t>
      </w:r>
      <w:proofErr w:type="spellStart"/>
      <w:r w:rsidRPr="00E22BF2">
        <w:rPr>
          <w:rFonts w:asciiTheme="majorHAnsi" w:hAnsiTheme="majorHAnsi" w:cstheme="majorHAnsi"/>
          <w:sz w:val="26"/>
          <w:szCs w:val="26"/>
        </w:rPr>
        <w:t>Tamás</w:t>
      </w:r>
      <w:proofErr w:type="spellEnd"/>
      <w:r w:rsidRPr="00E22BF2">
        <w:rPr>
          <w:rFonts w:asciiTheme="majorHAnsi" w:hAnsiTheme="majorHAnsi" w:cstheme="majorHAnsi"/>
          <w:sz w:val="26"/>
          <w:szCs w:val="26"/>
        </w:rPr>
        <w:t xml:space="preserve"> và cộng sự, 2020).</w:t>
      </w:r>
    </w:p>
    <w:p w14:paraId="510FB07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Có thể khái quát một số cơ chế duy trì theo tiếp cận nhận thức - hành</w:t>
      </w:r>
      <w:r w:rsidRPr="00E22BF2">
        <w:rPr>
          <w:rFonts w:asciiTheme="majorHAnsi" w:hAnsiTheme="majorHAnsi" w:cstheme="majorHAnsi"/>
          <w:b/>
          <w:bCs/>
          <w:sz w:val="26"/>
          <w:szCs w:val="26"/>
        </w:rPr>
        <w:t xml:space="preserve"> </w:t>
      </w:r>
      <w:r w:rsidRPr="00E22BF2">
        <w:rPr>
          <w:rFonts w:asciiTheme="majorHAnsi" w:hAnsiTheme="majorHAnsi" w:cstheme="majorHAnsi"/>
          <w:sz w:val="26"/>
          <w:szCs w:val="26"/>
        </w:rPr>
        <w:t>vi như sau: Căng thẳng =&gt; cảm giác cơ thể =&gt; diễn giải theo hướng đe dọa =&gt; lo âu =&gt; tăng chú ý đến cơ thể =&gt; tăng nhận thức về triệu chứng =&gt; né tránh/tìm kiếm sự trấn an =&gt; giảm lo âu hoặc khó chịu trong ngắn hạn =&gt; có khả năng củng cố hành vi né tránh/tìm kiếm sự trấn an =&gt; góp phần duy trì lo âu và suy giảm chức năng.</w:t>
      </w:r>
    </w:p>
    <w:p w14:paraId="61F1E19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vòng lặp này, CBT có thể tác động vào nhiều mắt xích khác nhau thông qua điều chỉnh cách diễn giải triệu chứng, giảm thảm họa hóa, phát triển kỹ năng ứng phó, giảm hành vi né tránh và hỗ trợ phục hồi chức năng. Đồng thời, sự tham gia của gia đình có thể hướng đến điều chỉnh những phản ứng không có lợi đối với triệu chứng và hỗ trợ trẻ duy trì hoạt động phù hợp với lứa tuổi. Những mục tiêu như giảm </w:t>
      </w:r>
      <w:proofErr w:type="spellStart"/>
      <w:r w:rsidRPr="00E22BF2">
        <w:rPr>
          <w:rFonts w:asciiTheme="majorHAnsi" w:hAnsiTheme="majorHAnsi" w:cstheme="majorHAnsi"/>
          <w:sz w:val="26"/>
          <w:szCs w:val="26"/>
        </w:rPr>
        <w:t>stress</w:t>
      </w:r>
      <w:proofErr w:type="spellEnd"/>
      <w:r w:rsidRPr="00E22BF2">
        <w:rPr>
          <w:rFonts w:asciiTheme="majorHAnsi" w:hAnsiTheme="majorHAnsi" w:cstheme="majorHAnsi"/>
          <w:sz w:val="26"/>
          <w:szCs w:val="26"/>
        </w:rPr>
        <w:t xml:space="preserve"> tâm lý - xã hội, lo âu sức khỏe và thảm họa hóa, tăng kỹ năng ứng phó và duy trì hoạt động phù hợp lứa tuổi đã được đề cập trong các khuyến nghị về CBT đối với SSD ở trẻ em (</w:t>
      </w:r>
      <w:proofErr w:type="spellStart"/>
      <w:r w:rsidRPr="00E22BF2">
        <w:rPr>
          <w:rFonts w:asciiTheme="majorHAnsi" w:hAnsiTheme="majorHAnsi" w:cstheme="majorHAnsi"/>
          <w:sz w:val="26"/>
          <w:szCs w:val="26"/>
        </w:rPr>
        <w:t>Tamás</w:t>
      </w:r>
      <w:proofErr w:type="spellEnd"/>
      <w:r w:rsidRPr="00E22BF2">
        <w:rPr>
          <w:rFonts w:asciiTheme="majorHAnsi" w:hAnsiTheme="majorHAnsi" w:cstheme="majorHAnsi"/>
          <w:sz w:val="26"/>
          <w:szCs w:val="26"/>
        </w:rPr>
        <w:t xml:space="preserve"> và cộng sự, 2020).</w:t>
      </w:r>
    </w:p>
    <w:p w14:paraId="1768D45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Như vậy, khung CBT đối với trẻ có rối loạn dạng cơ thể tập trung vào việc phá vỡ vòng lặp giữa diễn giải tiêu cực - lo âu  chú ý quá mức - né tránh - củng cố từ môi trường, qua đó giúp trẻ phát triển những cách ứng phó thích nghi hơn. Mục tiêu cuối cùng không nhất thiết là loại bỏ hoàn toàn các triệu chứng cơ thể mà là giảm đau khổ, giảm suy giảm chức năng và hỗ trợ trẻ từng bước trở lại các hoạt động học tập, vui chơi và giao tiếp phù hợp với lứa tuổi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w:t>
      </w:r>
    </w:p>
    <w:p w14:paraId="2BA80AEB"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Kỹ thuật làm việc và tham vấn cho cha mẹ</w:t>
      </w:r>
    </w:p>
    <w:p w14:paraId="68B79B0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Sự tham gia của cha mẹ là một thành phần quan trọng trong can thiệp trẻ có SSD. Các tài liệu về SSD nhi khoa nhấn mạnh vai trò của tham vấn hoặc can thiệp gia đình bên cạnh CBT, hướng đến giảm các yếu tố tâm lý - xã hội duy trì khó khăn, điều chỉnh cách gia đình hiểu và phản ứng trước triệu chứng, phát triển kỹ năng ứng phó và hỗ trợ trẻ duy trì hoạt động phù hợp với lứa tuổi (</w:t>
      </w:r>
      <w:proofErr w:type="spellStart"/>
      <w:r w:rsidRPr="00E22BF2">
        <w:rPr>
          <w:rFonts w:asciiTheme="majorHAnsi" w:hAnsiTheme="majorHAnsi" w:cstheme="majorHAnsi"/>
          <w:sz w:val="26"/>
          <w:szCs w:val="26"/>
        </w:rPr>
        <w:t>Malas</w:t>
      </w:r>
      <w:proofErr w:type="spellEnd"/>
      <w:r w:rsidRPr="00E22BF2">
        <w:rPr>
          <w:rFonts w:asciiTheme="majorHAnsi" w:hAnsiTheme="majorHAnsi" w:cstheme="majorHAnsi"/>
          <w:sz w:val="26"/>
          <w:szCs w:val="26"/>
        </w:rPr>
        <w:t xml:space="preserve"> và cộng sự, 2017; </w:t>
      </w:r>
      <w:proofErr w:type="spellStart"/>
      <w:r w:rsidRPr="00E22BF2">
        <w:rPr>
          <w:rFonts w:asciiTheme="majorHAnsi" w:hAnsiTheme="majorHAnsi" w:cstheme="majorHAnsi"/>
          <w:sz w:val="26"/>
          <w:szCs w:val="26"/>
        </w:rPr>
        <w:t>Tamás</w:t>
      </w:r>
      <w:proofErr w:type="spellEnd"/>
      <w:r w:rsidRPr="00E22BF2">
        <w:rPr>
          <w:rFonts w:asciiTheme="majorHAnsi" w:hAnsiTheme="majorHAnsi" w:cstheme="majorHAnsi"/>
          <w:sz w:val="26"/>
          <w:szCs w:val="26"/>
        </w:rPr>
        <w:t xml:space="preserve"> và cộng sự, 2020)</w:t>
      </w:r>
    </w:p>
    <w:p w14:paraId="66C27A0F"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Giảm củng cố không chủ ý đối với hành vi liên quan đến triệu chứng: Hướng dẫn cha mẹ tránh phản ứng quá mức trước những phàn nàn về đau hoặc khó chịu, đặc biệt khi trẻ có xu hướng thường xuyên tìm kiếm sự trấn an hoặc sử dụng triệu chứng như một lý do để né tránh các hoạt động phù hợp. Thay vì “phớt lờ” cảm giác đau của trẻ, cha mẹ cần thừa nhận và xác nhận sự khó chịu của trẻ, đồng thời hạn chế việc liên tục hỏi về mức độ đau, kiểm tra cơ thể hoặc cho phép trẻ tránh hoạt động chỉ vì lo lắng. Có thể sử dụng nguyên tắc “quan tâm đến trẻ nhưng không tập trung quá mức vào triệu chứng”, chuyển sự chú ý dần từ triệu chứng sang khả năng ứng phó và hoạt động chức năng của trẻ.</w:t>
      </w:r>
    </w:p>
    <w:p w14:paraId="4DD18596"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Củng cố tích cực các hành vi thích nghi: Hướng dẫn cha mẹ tăng cường sự chú ý, lời khen và phần thưởng phù hợp khi trẻ chủ động sử dụng kỹ năng ứng phó, duy trì hoạt động hoặc hoàn thành các nhiệm vụ chức năng mặc dù vẫn còn cảm giác khó chịu. Những hành vi có thể được củng cố bao gồm đi học, tham gia hoạt động vui chơi, làm việc nhà, vận động phù hợp hoặc tự sử dụng các kỹ thuật thư giãn. Việc củng cố nên tập trung vào nỗ lực và hành vi thích nghi của trẻ, thay vì chỉ khen khi trẻ không còn đau hoàn toàn.</w:t>
      </w:r>
    </w:p>
    <w:p w14:paraId="79FEBA28"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Thay đổi cách giao tiếp trong gia đình: Hướng dẫn cha mẹ giảm việc liên tục hỏi “Con còn đau không?”, “Con có thấy khó chịu không?” hoặc thường xuyên kiểm tra tình trạng sức khỏe của trẻ. Thay vào đó, cha mẹ có thể sử dụng những câu giao tiếp ngắn gọn, đồng cảm và hướng đến khả năng ứng phó. Cách giao tiếp này giúp trẻ cảm thấy được thấu hiểu nhưng đồng thời hạn chế việc chú ý quá mức vào triệu chứng.</w:t>
      </w:r>
    </w:p>
    <w:p w14:paraId="3C389B99" w14:textId="77777777" w:rsidR="00A57A8A" w:rsidRPr="00E22BF2" w:rsidRDefault="00A57A8A" w:rsidP="00A57A8A">
      <w:pPr>
        <w:pStyle w:val="oancuaDanhsach"/>
        <w:numPr>
          <w:ilvl w:val="0"/>
          <w:numId w:val="3"/>
        </w:numPr>
        <w:spacing w:line="300" w:lineRule="auto"/>
        <w:rPr>
          <w:rFonts w:asciiTheme="majorHAnsi" w:hAnsiTheme="majorHAnsi" w:cstheme="majorHAnsi"/>
          <w:sz w:val="26"/>
          <w:szCs w:val="26"/>
        </w:rPr>
      </w:pPr>
      <w:r w:rsidRPr="00E22BF2">
        <w:rPr>
          <w:rFonts w:asciiTheme="majorHAnsi" w:hAnsiTheme="majorHAnsi" w:cstheme="majorHAnsi"/>
          <w:sz w:val="26"/>
          <w:szCs w:val="26"/>
        </w:rPr>
        <w:t>Khuyến khích duy trì hoạt động phù hợp: Cha mẹ được hướng dẫn hỗ trợ trẻ quay trở lại các hoạt động học tập, vui chơi, vận động và giao tiếp xã hội theo từng bước nhỏ. Việc trẻ vẫn có một mức độ khó chịu nhất định không nhất thiết đồng nghĩa với việc phải dừng mọi hoạt động. Cha mẹ được hướng dẫn phối hợp với nhà trị liệu và nhân viên y tế khi cần thiết để xác định mức hoạt động phù hợp, đặc biệt khi xuất hiện triệu chứng mới, triệu chứng thay đổi đáng kể hoặc có dấu hiệu cần được đánh giá y khoa.</w:t>
      </w:r>
    </w:p>
    <w:p w14:paraId="62B61B3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Như vậy, mục tiêu của tham vấn cha mẹ không phải là bỏ qua hoặc phủ nhận triệu chứng của trẻ, mà là thay đổi cách phản ứng của gia đình sao cho vừa đáp ứng nhu </w:t>
      </w:r>
      <w:r w:rsidRPr="00E22BF2">
        <w:rPr>
          <w:rFonts w:asciiTheme="majorHAnsi" w:hAnsiTheme="majorHAnsi" w:cstheme="majorHAnsi"/>
          <w:sz w:val="26"/>
          <w:szCs w:val="26"/>
        </w:rPr>
        <w:lastRenderedPageBreak/>
        <w:t>cầu cảm xúc của trẻ, vừa giảm sự củng cố đối với hành vi né tránh và tìm kiếm sự trấn an quá mức. Cha mẹ trở thành một phần tích cực của quá trình điều trị, giúp trẻ chuyển từ tập trung vào triệu chứng sang phát triển khả năng tự ứng phó và phục hồi chức năng.</w:t>
      </w:r>
    </w:p>
    <w:p w14:paraId="7F3EF6A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Nhìn chung, can thiệp rối loạn dạng cơ thể ở trẻ em cần được xây dựng trên cách nhìn đa yếu tố và phù hợp với đặc điểm phát triển của từng trẻ. Các tài liệu chuyên môn về SSD ở trẻ em cho thấy CBT, kết hợp với sự tham gia của gia đình, là một hướng can thiệp tâm lý có cơ sở hỗ trợ; các mục tiêu có thể bao gồm giảm các yếu tố tâm lý - xã hội gây căng thẳng, điều chỉnh lo âu sức khỏe và cách diễn giải triệu chứng, phát triển kỹ năng ứng phó và duy trì hoạt động phù hợp với lứa tuổi (</w:t>
      </w:r>
      <w:proofErr w:type="spellStart"/>
      <w:r w:rsidRPr="00E22BF2">
        <w:rPr>
          <w:rFonts w:asciiTheme="majorHAnsi" w:hAnsiTheme="majorHAnsi" w:cstheme="majorHAnsi"/>
          <w:sz w:val="26"/>
          <w:szCs w:val="26"/>
        </w:rPr>
        <w:t>Tamás</w:t>
      </w:r>
      <w:proofErr w:type="spellEnd"/>
      <w:r w:rsidRPr="00E22BF2">
        <w:rPr>
          <w:rFonts w:asciiTheme="majorHAnsi" w:hAnsiTheme="majorHAnsi" w:cstheme="majorHAnsi"/>
          <w:sz w:val="26"/>
          <w:szCs w:val="26"/>
        </w:rPr>
        <w:t xml:space="preserve"> và cộng sự., 2020). Các nghiên cứu trên trẻ có triệu chứng cơ thể chức năng cũng cho thấy can thiệp tâm lý có thể cải thiện gánh nặng triệu chứng và suy giảm chức năng (</w:t>
      </w:r>
      <w:proofErr w:type="spellStart"/>
      <w:r w:rsidRPr="00E22BF2">
        <w:rPr>
          <w:rFonts w:asciiTheme="majorHAnsi" w:hAnsiTheme="majorHAnsi" w:cstheme="majorHAnsi"/>
          <w:sz w:val="26"/>
          <w:szCs w:val="26"/>
        </w:rPr>
        <w:t>Bonvanie</w:t>
      </w:r>
      <w:proofErr w:type="spellEnd"/>
      <w:r w:rsidRPr="00E22BF2">
        <w:rPr>
          <w:rFonts w:asciiTheme="majorHAnsi" w:hAnsiTheme="majorHAnsi" w:cstheme="majorHAnsi"/>
          <w:sz w:val="26"/>
          <w:szCs w:val="26"/>
        </w:rPr>
        <w:t xml:space="preserve"> và cộng sự, 2017). Tuy nhiên, bằng chứng từ triệu chứng cơ thể chức năng, đau bụng chức năng hoặc đau mạn tính chỉ nên được sử dụng như nguồn bổ trợ khi lựa chọn các thành phần kỹ thuật, do các nhóm này không hoàn toàn đồng nhất với SSD theo tiêu chuẩn DSM-5. Vì vậy, trong đề án này, CBT được lựa chọn làm phương pháp can thiệp chính và được điều chỉnh theo đặc điểm nhận thức, cảm xúc, hành vi, mức độ phát triển và bối cảnh gia đình của TC, với mục tiêu không chỉ giảm khó khăn liên quan đến triệu chứng mà còn hỗ trợ TC phục hồi và duy trì chức năng học tập, vui chơi, giao tiếp và sinh hoạt phù hợp với lứa tuổi.</w:t>
      </w:r>
      <w:r w:rsidRPr="00E22BF2">
        <w:rPr>
          <w:rFonts w:asciiTheme="majorHAnsi" w:hAnsiTheme="majorHAnsi" w:cstheme="majorHAnsi"/>
          <w:sz w:val="26"/>
          <w:szCs w:val="26"/>
        </w:rPr>
        <w:br w:type="page"/>
      </w:r>
    </w:p>
    <w:p w14:paraId="2D885CAD" w14:textId="77777777" w:rsidR="00A57A8A" w:rsidRPr="00E22BF2" w:rsidRDefault="00A57A8A" w:rsidP="00A57A8A">
      <w:pPr>
        <w:pStyle w:val="u1"/>
        <w:spacing w:before="0" w:after="0" w:line="300" w:lineRule="auto"/>
        <w:jc w:val="center"/>
        <w:rPr>
          <w:rFonts w:cstheme="majorHAnsi"/>
          <w:b/>
          <w:bCs/>
          <w:color w:val="auto"/>
          <w:sz w:val="26"/>
          <w:szCs w:val="26"/>
        </w:rPr>
      </w:pPr>
      <w:bookmarkStart w:id="24" w:name="_Toc238813392"/>
      <w:r w:rsidRPr="00E22BF2">
        <w:rPr>
          <w:rFonts w:cstheme="majorHAnsi"/>
          <w:b/>
          <w:bCs/>
          <w:color w:val="auto"/>
          <w:sz w:val="26"/>
          <w:szCs w:val="26"/>
        </w:rPr>
        <w:lastRenderedPageBreak/>
        <w:t>Tiểu kết chương 1</w:t>
      </w:r>
      <w:bookmarkEnd w:id="24"/>
    </w:p>
    <w:p w14:paraId="635818C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Chương 1 đã trình bày một cách hệ thống cơ sở lý luận về rối loạn dạng cơ thể (</w:t>
      </w:r>
      <w:proofErr w:type="spellStart"/>
      <w:r w:rsidRPr="00E22BF2">
        <w:rPr>
          <w:rFonts w:asciiTheme="majorHAnsi" w:hAnsiTheme="majorHAnsi" w:cstheme="majorHAnsi"/>
          <w:sz w:val="26"/>
          <w:szCs w:val="26"/>
        </w:rPr>
        <w:t>Somatic</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Symptom</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Disorder</w:t>
      </w:r>
      <w:proofErr w:type="spellEnd"/>
      <w:r w:rsidRPr="00E22BF2">
        <w:rPr>
          <w:rFonts w:asciiTheme="majorHAnsi" w:hAnsiTheme="majorHAnsi" w:cstheme="majorHAnsi"/>
          <w:sz w:val="26"/>
          <w:szCs w:val="26"/>
        </w:rPr>
        <w:t xml:space="preserve"> - SSD) ở trẻ em và vị thành niên theo hệ thống phân loại của </w:t>
      </w:r>
      <w:proofErr w:type="spellStart"/>
      <w:r w:rsidRPr="00E22BF2">
        <w:rPr>
          <w:rFonts w:asciiTheme="majorHAnsi" w:hAnsiTheme="majorHAnsi" w:cstheme="majorHAnsi"/>
          <w:sz w:val="26"/>
          <w:szCs w:val="26"/>
        </w:rPr>
        <w:t>American</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Psychiatric</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Association</w:t>
      </w:r>
      <w:proofErr w:type="spellEnd"/>
      <w:r w:rsidRPr="00E22BF2">
        <w:rPr>
          <w:rFonts w:asciiTheme="majorHAnsi" w:hAnsiTheme="majorHAnsi" w:cstheme="majorHAnsi"/>
          <w:sz w:val="26"/>
          <w:szCs w:val="26"/>
        </w:rPr>
        <w:t xml:space="preserve"> trong DSM-5. Nội dung chương đã làm rõ khái niệm, đặc điểm lâm sàng, dịch tễ học, các yếu tố liên quan và hệ quả của rối loạn, qua đó cho thấy SSD là một khó khăn phức tạp, chịu ảnh hưởng của nhiều yếu tố sinh học, tâm lý và xã hội, đồng thời cần được xem xét trong mối quan hệ giữa trẻ và môi trường sống.</w:t>
      </w:r>
    </w:p>
    <w:p w14:paraId="45BAC85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Chương cũng trình bày các cách tiếp cận lý thuyết liên quan đến việc lý giải SSD ở trẻ em, bao gồm mô hình sinh học - tâm lý - xã hội, tiếp cận sinh thái, tâm động học, hành vi, nhận thức và lý thuyết gắn bó. Trong đó, mô hình sinh học - tâm lý - xã hội và tiếp cận sinh thái cung cấp khung nhìn toàn diện về các yếu tố thuộc về trẻ, gia đình và bối cảnh học tập - xã hội; trong khi tiếp cận nhận thức - hành vi cung cấp cơ sở cụ thể hơn để lý giải các cơ chế duy trì triệu chứng và xác định mục tiêu can thiệp.</w:t>
      </w:r>
    </w:p>
    <w:p w14:paraId="29A52AE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phương diện đánh giá và can thiệp, chương trình bày các phương pháp và công cụ có thể được sử dụng để nhận diện triệu chứng, các yếu tố tâm lý liên quan và mức độ suy giảm chức năng. Liệu pháp nhận thức - hành vi (CBT) được lựa chọn làm phương pháp can thiệp chính, với các thành phần như giáo dục tâm lý, tự theo dõi, tái cấu trúc nhận thức, điều hòa cảm xúc, thư giãn, giảm né tránh và tăng cường hoạt động, thực hành kỹ năng và sự tham gia của cha mẹ. Các kỹ thuật này hướng đến thay đổi cách trẻ diễn giải và ứng phó với triệu chứng, đồng thời hỗ trợ phục hồi chức năng học tập, vui chơi, giao tiếp và sinh hoạt phù hợp với lứa tuổi.</w:t>
      </w:r>
    </w:p>
    <w:p w14:paraId="406B52E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chương đã chỉ ra rằng bằng chứng trực tiếp về hiệu quả của CBT ở trẻ đáp ứng đầy đủ tiêu chuẩn SSD theo DSM-5 còn hạn chế. Một phần bằng chứng được sử dụng để xây dựng các thành phần can thiệp đến từ các nghiên cứu về triệu chứng cơ thể chức năng, đau bụng chức năng và đau mạn tính ở trẻ em. Do đó, việc vận dụng các bằng chứng này cần thận trọng và được điều chỉnh theo đặc điểm lâm sàng, mức độ phát triển và nhu cầu chức năng của từng trẻ, thay vì khái quát hóa cho mọi trường hợp SSD.</w:t>
      </w:r>
    </w:p>
    <w:p w14:paraId="70576AB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Từ những cơ sở lý luận trên, có thể thấy rằng đánh giá và can thiệp SSD ở trẻ em cần được thực hiện theo hướng đa chiều, cá thể hóa và phù hợp với đặc điểm phát triển, đồng thời xem xét sự tương tác giữa các yếu tố cá nhân, gia đình và bối cảnh sống. Đây là cơ sở để triển khai quá trình đánh giá, định hình trường hợp, xây dựng và thực hiện kế hoạch can thiệp đối với TC được trình bày trong Chương 2.</w:t>
      </w:r>
    </w:p>
    <w:p w14:paraId="64A5B450" w14:textId="77777777" w:rsidR="00A57A8A" w:rsidRPr="00E22BF2" w:rsidRDefault="00A57A8A" w:rsidP="00A57A8A">
      <w:pPr>
        <w:spacing w:line="300" w:lineRule="auto"/>
        <w:ind w:left="0" w:firstLine="720"/>
        <w:rPr>
          <w:rFonts w:asciiTheme="majorHAnsi" w:hAnsiTheme="majorHAnsi" w:cstheme="majorHAnsi"/>
          <w:sz w:val="26"/>
          <w:szCs w:val="26"/>
        </w:rPr>
      </w:pPr>
    </w:p>
    <w:p w14:paraId="440345FE" w14:textId="77777777" w:rsidR="00A57A8A" w:rsidRPr="00E22BF2" w:rsidRDefault="00A57A8A" w:rsidP="00A57A8A">
      <w:pPr>
        <w:rPr>
          <w:rFonts w:asciiTheme="majorHAnsi" w:eastAsiaTheme="majorEastAsia" w:hAnsiTheme="majorHAnsi" w:cstheme="majorHAnsi"/>
          <w:b/>
          <w:bCs/>
          <w:sz w:val="26"/>
          <w:szCs w:val="26"/>
        </w:rPr>
      </w:pPr>
      <w:bookmarkStart w:id="25" w:name="_Toc233822182"/>
      <w:bookmarkStart w:id="26" w:name="_Toc234192647"/>
      <w:bookmarkStart w:id="27" w:name="_Toc234214291"/>
      <w:r w:rsidRPr="00E22BF2">
        <w:rPr>
          <w:rFonts w:cstheme="majorHAnsi"/>
          <w:b/>
          <w:bCs/>
          <w:sz w:val="26"/>
          <w:szCs w:val="26"/>
        </w:rPr>
        <w:br w:type="page"/>
      </w:r>
    </w:p>
    <w:p w14:paraId="4CA0EE73" w14:textId="77777777" w:rsidR="00A57A8A" w:rsidRPr="00E22BF2" w:rsidRDefault="00A57A8A" w:rsidP="00A57A8A">
      <w:pPr>
        <w:pStyle w:val="u1"/>
        <w:spacing w:before="0" w:after="0" w:line="300" w:lineRule="auto"/>
        <w:jc w:val="center"/>
        <w:rPr>
          <w:rFonts w:cstheme="majorHAnsi"/>
          <w:b/>
          <w:bCs/>
          <w:color w:val="auto"/>
          <w:sz w:val="26"/>
          <w:szCs w:val="26"/>
        </w:rPr>
      </w:pPr>
      <w:bookmarkStart w:id="28" w:name="_Toc238813393"/>
      <w:r w:rsidRPr="00E22BF2">
        <w:rPr>
          <w:rFonts w:cstheme="majorHAnsi"/>
          <w:b/>
          <w:bCs/>
          <w:color w:val="auto"/>
          <w:sz w:val="26"/>
          <w:szCs w:val="26"/>
        </w:rPr>
        <w:lastRenderedPageBreak/>
        <w:t>CHƯƠNG 2. ĐÁNH GIÁ VÀ CAN THIỆP MỘT TRƯỜNG HỢP RỐI LOẠN DẠNG CƠ THỂ</w:t>
      </w:r>
      <w:bookmarkEnd w:id="25"/>
      <w:bookmarkEnd w:id="26"/>
      <w:bookmarkEnd w:id="27"/>
      <w:bookmarkEnd w:id="28"/>
    </w:p>
    <w:p w14:paraId="54E88F10" w14:textId="77777777" w:rsidR="00A57A8A" w:rsidRPr="00E22BF2" w:rsidRDefault="00A57A8A" w:rsidP="00A57A8A">
      <w:pPr>
        <w:pStyle w:val="oancuaDanhsach"/>
        <w:numPr>
          <w:ilvl w:val="1"/>
          <w:numId w:val="1"/>
        </w:numPr>
        <w:spacing w:line="300" w:lineRule="auto"/>
        <w:outlineLvl w:val="0"/>
        <w:rPr>
          <w:rFonts w:asciiTheme="majorHAnsi" w:hAnsiTheme="majorHAnsi" w:cstheme="majorHAnsi"/>
          <w:b/>
          <w:bCs/>
          <w:sz w:val="26"/>
          <w:szCs w:val="26"/>
          <w:lang w:val="en-US"/>
        </w:rPr>
      </w:pPr>
      <w:bookmarkStart w:id="29" w:name="_Toc233822183"/>
      <w:bookmarkStart w:id="30" w:name="_Toc234192648"/>
      <w:bookmarkStart w:id="31" w:name="_Toc234214292"/>
      <w:bookmarkStart w:id="32" w:name="_Toc238813394"/>
      <w:r w:rsidRPr="00E22BF2">
        <w:rPr>
          <w:rFonts w:asciiTheme="majorHAnsi" w:hAnsiTheme="majorHAnsi" w:cstheme="majorHAnsi"/>
          <w:b/>
          <w:bCs/>
          <w:sz w:val="26"/>
          <w:szCs w:val="26"/>
          <w:lang w:val="en-US"/>
        </w:rPr>
        <w:t xml:space="preserve">Thông tin </w:t>
      </w:r>
      <w:proofErr w:type="spellStart"/>
      <w:r w:rsidRPr="00E22BF2">
        <w:rPr>
          <w:rFonts w:asciiTheme="majorHAnsi" w:hAnsiTheme="majorHAnsi" w:cstheme="majorHAnsi"/>
          <w:b/>
          <w:bCs/>
          <w:sz w:val="26"/>
          <w:szCs w:val="26"/>
          <w:lang w:val="en-US"/>
        </w:rPr>
        <w:t>chung</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về</w:t>
      </w:r>
      <w:proofErr w:type="spellEnd"/>
      <w:r w:rsidRPr="00E22BF2">
        <w:rPr>
          <w:rFonts w:asciiTheme="majorHAnsi" w:hAnsiTheme="majorHAnsi" w:cstheme="majorHAnsi"/>
          <w:b/>
          <w:bCs/>
          <w:sz w:val="26"/>
          <w:szCs w:val="26"/>
          <w:lang w:val="en-US"/>
        </w:rPr>
        <w:t xml:space="preserve"> TC</w:t>
      </w:r>
      <w:bookmarkEnd w:id="29"/>
      <w:bookmarkEnd w:id="30"/>
      <w:bookmarkEnd w:id="31"/>
      <w:bookmarkEnd w:id="32"/>
    </w:p>
    <w:p w14:paraId="78C5381E" w14:textId="77777777" w:rsidR="00A57A8A" w:rsidRPr="00E22BF2" w:rsidRDefault="00A57A8A" w:rsidP="00A57A8A">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Họ và tên: M.T</w:t>
      </w:r>
    </w:p>
    <w:p w14:paraId="4106D8E6" w14:textId="77777777" w:rsidR="00A57A8A" w:rsidRPr="00E22BF2" w:rsidRDefault="00A57A8A" w:rsidP="00A57A8A">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Năm sinh: 2013 (12 tuổi tại thời điểm tiếp nhận ca)</w:t>
      </w:r>
    </w:p>
    <w:p w14:paraId="3EBBCF17" w14:textId="77777777" w:rsidR="00A57A8A" w:rsidRPr="00E22BF2" w:rsidRDefault="00A57A8A" w:rsidP="00A57A8A">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Địa chỉ: Hà Nội</w:t>
      </w:r>
    </w:p>
    <w:p w14:paraId="46046F89" w14:textId="77777777" w:rsidR="00A57A8A" w:rsidRPr="00E22BF2" w:rsidRDefault="00A57A8A" w:rsidP="00A57A8A">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Thân chủ là nữ, hiện đang học lớp 6 tại một trường THCS trên địa bàn Hà Nội.</w:t>
      </w:r>
    </w:p>
    <w:p w14:paraId="3337ADDE" w14:textId="77777777" w:rsidR="00A57A8A" w:rsidRPr="00E22BF2" w:rsidRDefault="00A57A8A" w:rsidP="00A57A8A">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Lý do giới thiệu: TC được giới thiệu đến sau khi đã thăm khám tại bệnh viện, không xác định được nguyên nhân thực thể cho các triệu đau đầu lặp đi lặp lại. Bác sĩ khuyến nghị làm việc tâm lý, tuy nhiên gia đình không muốn tiếp tục điều trị tại bệnh viện mà tìm đến trị liệu cá nhân bên ngoài.</w:t>
      </w:r>
    </w:p>
    <w:p w14:paraId="7A15E1FB" w14:textId="77777777" w:rsidR="00A57A8A" w:rsidRPr="00E22BF2" w:rsidRDefault="00A57A8A" w:rsidP="00A57A8A">
      <w:pPr>
        <w:pStyle w:val="oancuaDanhsach"/>
        <w:numPr>
          <w:ilvl w:val="1"/>
          <w:numId w:val="1"/>
        </w:numPr>
        <w:spacing w:line="300" w:lineRule="auto"/>
        <w:outlineLvl w:val="0"/>
        <w:rPr>
          <w:rFonts w:asciiTheme="majorHAnsi" w:hAnsiTheme="majorHAnsi" w:cstheme="majorHAnsi"/>
          <w:b/>
          <w:bCs/>
          <w:sz w:val="26"/>
          <w:szCs w:val="26"/>
        </w:rPr>
      </w:pPr>
      <w:bookmarkStart w:id="33" w:name="_Toc233822184"/>
      <w:bookmarkStart w:id="34" w:name="_Toc234192649"/>
      <w:bookmarkStart w:id="35" w:name="_Toc234214293"/>
      <w:bookmarkStart w:id="36" w:name="_Toc238813395"/>
      <w:r w:rsidRPr="00E22BF2">
        <w:rPr>
          <w:rFonts w:asciiTheme="majorHAnsi" w:hAnsiTheme="majorHAnsi" w:cstheme="majorHAnsi"/>
          <w:b/>
          <w:bCs/>
          <w:sz w:val="26"/>
          <w:szCs w:val="26"/>
        </w:rPr>
        <w:t>Các vấn đề đạo đức</w:t>
      </w:r>
      <w:bookmarkEnd w:id="33"/>
      <w:bookmarkEnd w:id="34"/>
      <w:bookmarkEnd w:id="35"/>
      <w:bookmarkEnd w:id="36"/>
    </w:p>
    <w:p w14:paraId="348B4D33" w14:textId="77777777" w:rsidR="00A57A8A" w:rsidRPr="00E22BF2" w:rsidRDefault="00A57A8A" w:rsidP="00A57A8A">
      <w:pPr>
        <w:numPr>
          <w:ilvl w:val="0"/>
          <w:numId w:val="4"/>
        </w:numPr>
        <w:spacing w:line="300" w:lineRule="auto"/>
        <w:rPr>
          <w:rFonts w:asciiTheme="majorHAnsi" w:hAnsiTheme="majorHAnsi" w:cstheme="majorHAnsi"/>
          <w:sz w:val="26"/>
          <w:szCs w:val="26"/>
        </w:rPr>
      </w:pPr>
      <w:r w:rsidRPr="00E22BF2">
        <w:rPr>
          <w:rFonts w:asciiTheme="majorHAnsi" w:hAnsiTheme="majorHAnsi" w:cstheme="majorHAnsi"/>
          <w:sz w:val="26"/>
          <w:szCs w:val="26"/>
        </w:rPr>
        <w:t>Đạo đức trong tiếp nhận ca</w:t>
      </w:r>
    </w:p>
    <w:p w14:paraId="5F1D707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quá trình tiếp nhận TC, HV tuân thủ nghiêm các nguyên tắc đạo đức nghề nghiệp, đặc biệt là tôn trọng quyền tự nguyện, bảo mật thông tin và không gây hại (APA, 2017). </w:t>
      </w:r>
    </w:p>
    <w:p w14:paraId="0770AEB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Ngay từ giai đoạn tiếp nhận ca, HV đảm bảo tuân thủ nguyên tắc tôn trọng quyền tự quyết và quyền lợi của thân chủ. Do TC là trẻ vị thành niên (12 tuổi), việc tiếp nhận được thực hiện trên cơ sở có sự đồng thuận của người giám hộ hợp pháp là mẹ của trẻ. Học viên giải thích rõ cho phụ huynh và TC về vai trò của chuyên viên tâm lý, mục tiêu hỗ trợ, quy trình làm việc, quyền lợi và trách nhiệm của các bên tham gia trước khi tiến hành đánh giá và can thiệp.</w:t>
      </w:r>
    </w:p>
    <w:p w14:paraId="08EB9DB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HV thực hiện sàng lọc ban đầu nhằm xác định mức độ phù hợp của ca với phạm vi chuyên môn của bản thân. Do TC có biểu hiện đau đầu kéo dài, HV lưu ý không đưa ra kết luận tâm lý khi chưa có cơ sở loại trừ các nguyên nhân thực thể và khuyến khích gia đình tiếp tục phối hợp với các chuyên khoa y tế liên quan. Điều này nhằm đảm bảo nguyên tắc không gây hại và thực hành trong phạm vi năng lực chuyên môn.</w:t>
      </w:r>
    </w:p>
    <w:p w14:paraId="520F2DC8" w14:textId="77777777" w:rsidR="00A57A8A" w:rsidRPr="00E22BF2" w:rsidRDefault="00A57A8A" w:rsidP="00A57A8A">
      <w:pPr>
        <w:numPr>
          <w:ilvl w:val="0"/>
          <w:numId w:val="4"/>
        </w:numPr>
        <w:spacing w:line="300" w:lineRule="auto"/>
        <w:rPr>
          <w:rFonts w:asciiTheme="majorHAnsi" w:hAnsiTheme="majorHAnsi" w:cstheme="majorHAnsi"/>
          <w:sz w:val="26"/>
          <w:szCs w:val="26"/>
        </w:rPr>
      </w:pPr>
      <w:r w:rsidRPr="00E22BF2">
        <w:rPr>
          <w:rFonts w:asciiTheme="majorHAnsi" w:hAnsiTheme="majorHAnsi" w:cstheme="majorHAnsi"/>
          <w:sz w:val="26"/>
          <w:szCs w:val="26"/>
        </w:rPr>
        <w:t>Đạo đức trong đánh giá</w:t>
      </w:r>
    </w:p>
    <w:p w14:paraId="2B5C2E7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quá trình đánh giá, HV sử dụng các phương pháp phù hợp với độ tuổi, trình độ nhận thức và đặc điểm phát triển của TC, bao gồm phỏng vấn lâm sàng, quan sát hành vi, khai thác thông tin từ gia đình, giáo viên và sử dụng trắc nghiệm tâm lý phù hợp. Việc thu thập thông tin được thực hiện trên cơ sở tôn trọng thân chủ, tránh gây áp lực hoặc khiến trẻ cảm thấy bị phán xét.</w:t>
      </w:r>
    </w:p>
    <w:p w14:paraId="0A7073A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Nguyên tắc bảo mật thông tin được đảm bảo trong toàn bộ quá trình đánh giá. Học viên giải thích cho TC và phụ huynh về phạm vi bảo mật, đồng thời chỉ sử dụng các thông tin thu thập được nhằm phục vụ mục đích đánh giá và hỗ trợ tâm lý. Khi khai </w:t>
      </w:r>
      <w:r w:rsidRPr="00E22BF2">
        <w:rPr>
          <w:rFonts w:asciiTheme="majorHAnsi" w:hAnsiTheme="majorHAnsi" w:cstheme="majorHAnsi"/>
          <w:sz w:val="26"/>
          <w:szCs w:val="26"/>
        </w:rPr>
        <w:lastRenderedPageBreak/>
        <w:t>thác các nội dung nhạy cảm liên quan đến cơ thể, giới tính và các nỗi lo của TC, HV sử dụng ngôn ngữ phù hợp với lứa tuổi, đảm bảo sự tôn trọng và an toàn tâm lý cho trẻ.</w:t>
      </w:r>
    </w:p>
    <w:p w14:paraId="1711023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HV chú ý tránh gán nhãn hoặc đưa ra kết luận chẩn đoán khi chưa có đầy đủ bằng chứng. Các nhận định lâm sàng được xây dựng dựa trên nhiều nguồn dữ liệu khác nhau và được đối chiếu với tiêu chuẩn chẩn đoán DSM-5 nhằm tăng độ chính xác và khách quan trong đánh giá.</w:t>
      </w:r>
    </w:p>
    <w:p w14:paraId="028ED532" w14:textId="77777777" w:rsidR="00A57A8A" w:rsidRPr="00E22BF2" w:rsidRDefault="00A57A8A" w:rsidP="00A57A8A">
      <w:pPr>
        <w:numPr>
          <w:ilvl w:val="0"/>
          <w:numId w:val="4"/>
        </w:numPr>
        <w:spacing w:line="300" w:lineRule="auto"/>
        <w:rPr>
          <w:rFonts w:asciiTheme="majorHAnsi" w:hAnsiTheme="majorHAnsi" w:cstheme="majorHAnsi"/>
          <w:sz w:val="26"/>
          <w:szCs w:val="26"/>
        </w:rPr>
      </w:pPr>
      <w:r w:rsidRPr="00E22BF2">
        <w:rPr>
          <w:rFonts w:asciiTheme="majorHAnsi" w:hAnsiTheme="majorHAnsi" w:cstheme="majorHAnsi"/>
          <w:sz w:val="26"/>
          <w:szCs w:val="26"/>
        </w:rPr>
        <w:t>Đạo đức trong can thiệp</w:t>
      </w:r>
    </w:p>
    <w:p w14:paraId="3C95912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quá trình can thiệp, HV luôn đặt lợi ích tốt nhất của TC làm ưu tiên hàng đầu. Các mục tiêu và kỹ thuật can thiệp được lựa chọn dựa trên nhu cầu thực tế, mức độ phát triển nhận thức và khả năng tiếp nhận của trẻ. Do TC có chỉ số IQ ở mức cận trung bình, các nội dung trị liệu được đơn giản hóa, sử dụng nhiều hình ảnh minh họa và ví dụ thực tế để đảm bảo trẻ có thể hiểu và tham gia hiệu quả.</w:t>
      </w:r>
    </w:p>
    <w:p w14:paraId="50EDF1D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duy trì nguyên tắc bảo mật trong suốt tiến trình trị liệu, đồng thời cân bằng giữa quyền riêng tư của TC và quyền được biết của phụ huynh. Những thông tin cá nhân mà TC chia sẻ trong các phiên làm việc chỉ được trao đổi với gia đình khi cần thiết cho mục tiêu hỗ trợ hoặc khi có sự đồng thuận phù hợp từ TC, ngoại trừ các trường hợp liên quan đến nguy cơ gây hại cho bản thân hoặc người khác.</w:t>
      </w:r>
    </w:p>
    <w:p w14:paraId="536394D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các phiên giáo dục giới tính, HV cung cấp thông tin khoa học, phù hợp với độ tuổi và nhu cầu của TC, tránh áp đặt giá trị cá nhân hoặc gây cảm giác xấu hổ đối với những thắc mắc của trẻ. Đồng thời, HV thường xuyên theo dõi phản ứng tâm lý của TC trong quá trình can thiệp để điều chỉnh tốc độ và nội dung làm việc phù hợp, đảm bảo nguyên tắc không gây hại và tôn trọng phẩm giá của thân chủ.</w:t>
      </w:r>
    </w:p>
    <w:p w14:paraId="2E516D0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Nhìn chung, toàn bộ quá trình tiếp nhận, đánh giá và can thiệp đều được thực hiện trên cơ sở tuân thủ các nguyên tắc đạo đức nghề nghiệp trong tâm lý học lâm sàng, bao gồm tôn trọng thân chủ, bảo mật thông tin, thực hành trong phạm vi năng lực chuyên môn, đảm bảo lợi ích tốt nhất cho trẻ và không gây hại.</w:t>
      </w:r>
    </w:p>
    <w:p w14:paraId="04D12BA5" w14:textId="77777777" w:rsidR="00A57A8A" w:rsidRPr="00E22BF2" w:rsidRDefault="00A57A8A" w:rsidP="00A57A8A">
      <w:pPr>
        <w:pStyle w:val="u1"/>
        <w:numPr>
          <w:ilvl w:val="1"/>
          <w:numId w:val="1"/>
        </w:numPr>
        <w:spacing w:before="0" w:after="0" w:line="300" w:lineRule="auto"/>
        <w:rPr>
          <w:rFonts w:cstheme="majorHAnsi"/>
          <w:b/>
          <w:bCs/>
          <w:color w:val="auto"/>
          <w:sz w:val="26"/>
          <w:szCs w:val="26"/>
          <w:lang w:val="en-US"/>
        </w:rPr>
      </w:pPr>
      <w:bookmarkStart w:id="37" w:name="_Toc233822185"/>
      <w:bookmarkStart w:id="38" w:name="_Toc234192650"/>
      <w:bookmarkStart w:id="39" w:name="_Toc234214294"/>
      <w:bookmarkStart w:id="40" w:name="_Toc238813396"/>
      <w:proofErr w:type="spellStart"/>
      <w:r w:rsidRPr="00E22BF2">
        <w:rPr>
          <w:rFonts w:cstheme="majorHAnsi"/>
          <w:b/>
          <w:bCs/>
          <w:color w:val="auto"/>
          <w:sz w:val="26"/>
          <w:szCs w:val="26"/>
          <w:lang w:val="en-US"/>
        </w:rPr>
        <w:t>Đánh</w:t>
      </w:r>
      <w:proofErr w:type="spellEnd"/>
      <w:r w:rsidRPr="00E22BF2">
        <w:rPr>
          <w:rFonts w:cstheme="majorHAnsi"/>
          <w:b/>
          <w:bCs/>
          <w:color w:val="auto"/>
          <w:sz w:val="26"/>
          <w:szCs w:val="26"/>
          <w:lang w:val="en-US"/>
        </w:rPr>
        <w:t xml:space="preserve"> </w:t>
      </w:r>
      <w:proofErr w:type="spellStart"/>
      <w:r w:rsidRPr="00E22BF2">
        <w:rPr>
          <w:rFonts w:cstheme="majorHAnsi"/>
          <w:b/>
          <w:bCs/>
          <w:color w:val="auto"/>
          <w:sz w:val="26"/>
          <w:szCs w:val="26"/>
          <w:lang w:val="en-US"/>
        </w:rPr>
        <w:t>giá</w:t>
      </w:r>
      <w:bookmarkEnd w:id="37"/>
      <w:bookmarkEnd w:id="38"/>
      <w:bookmarkEnd w:id="39"/>
      <w:bookmarkEnd w:id="40"/>
      <w:proofErr w:type="spellEnd"/>
    </w:p>
    <w:p w14:paraId="67841AF3" w14:textId="77777777" w:rsidR="00A57A8A" w:rsidRPr="00E22BF2" w:rsidRDefault="00A57A8A" w:rsidP="00A57A8A">
      <w:pPr>
        <w:pStyle w:val="u1"/>
        <w:numPr>
          <w:ilvl w:val="2"/>
          <w:numId w:val="1"/>
        </w:numPr>
        <w:spacing w:before="0" w:after="0" w:line="300" w:lineRule="auto"/>
        <w:rPr>
          <w:rFonts w:cstheme="majorHAnsi"/>
          <w:i/>
          <w:iCs/>
          <w:color w:val="auto"/>
          <w:sz w:val="26"/>
          <w:szCs w:val="26"/>
          <w:lang w:val="en-US"/>
        </w:rPr>
      </w:pPr>
      <w:bookmarkStart w:id="41" w:name="_Toc233822186"/>
      <w:bookmarkStart w:id="42" w:name="_Toc234192651"/>
      <w:bookmarkStart w:id="43" w:name="_Toc234214295"/>
      <w:bookmarkStart w:id="44" w:name="_Toc238813397"/>
      <w:proofErr w:type="spellStart"/>
      <w:r w:rsidRPr="00E22BF2">
        <w:rPr>
          <w:rFonts w:cstheme="majorHAnsi"/>
          <w:i/>
          <w:iCs/>
          <w:color w:val="auto"/>
          <w:sz w:val="26"/>
          <w:szCs w:val="26"/>
          <w:lang w:val="en-US"/>
        </w:rPr>
        <w:t>Mô</w:t>
      </w:r>
      <w:proofErr w:type="spellEnd"/>
      <w:r w:rsidRPr="00E22BF2">
        <w:rPr>
          <w:rFonts w:cstheme="majorHAnsi"/>
          <w:i/>
          <w:iCs/>
          <w:color w:val="auto"/>
          <w:sz w:val="26"/>
          <w:szCs w:val="26"/>
          <w:lang w:val="en-US"/>
        </w:rPr>
        <w:t xml:space="preserve"> </w:t>
      </w:r>
      <w:proofErr w:type="spellStart"/>
      <w:r w:rsidRPr="00E22BF2">
        <w:rPr>
          <w:rFonts w:cstheme="majorHAnsi"/>
          <w:i/>
          <w:iCs/>
          <w:color w:val="auto"/>
          <w:sz w:val="26"/>
          <w:szCs w:val="26"/>
          <w:lang w:val="en-US"/>
        </w:rPr>
        <w:t>tả</w:t>
      </w:r>
      <w:proofErr w:type="spellEnd"/>
      <w:r w:rsidRPr="00E22BF2">
        <w:rPr>
          <w:rFonts w:cstheme="majorHAnsi"/>
          <w:i/>
          <w:iCs/>
          <w:color w:val="auto"/>
          <w:sz w:val="26"/>
          <w:szCs w:val="26"/>
          <w:lang w:val="en-US"/>
        </w:rPr>
        <w:t xml:space="preserve"> ca</w:t>
      </w:r>
      <w:bookmarkEnd w:id="41"/>
      <w:bookmarkEnd w:id="42"/>
      <w:bookmarkEnd w:id="43"/>
      <w:bookmarkEnd w:id="44"/>
    </w:p>
    <w:p w14:paraId="520ADD74" w14:textId="77777777" w:rsidR="00A57A8A" w:rsidRPr="00E22BF2" w:rsidRDefault="00A57A8A" w:rsidP="00A57A8A">
      <w:pPr>
        <w:spacing w:line="300" w:lineRule="auto"/>
        <w:ind w:firstLine="432"/>
        <w:rPr>
          <w:rFonts w:asciiTheme="majorHAnsi" w:hAnsiTheme="majorHAnsi" w:cstheme="majorHAnsi"/>
          <w:b/>
          <w:bCs/>
          <w:sz w:val="26"/>
          <w:szCs w:val="26"/>
          <w:lang w:val="en-US"/>
        </w:rPr>
      </w:pPr>
      <w:bookmarkStart w:id="45" w:name="_Toc212137451"/>
      <w:bookmarkStart w:id="46" w:name="_Toc233822187"/>
      <w:bookmarkStart w:id="47" w:name="_Toc234192652"/>
      <w:bookmarkStart w:id="48" w:name="_Toc234214296"/>
      <w:r w:rsidRPr="00E22BF2">
        <w:rPr>
          <w:rFonts w:asciiTheme="majorHAnsi" w:hAnsiTheme="majorHAnsi" w:cstheme="majorHAnsi"/>
          <w:b/>
          <w:bCs/>
          <w:sz w:val="26"/>
          <w:szCs w:val="26"/>
          <w:lang w:val="en-US"/>
        </w:rPr>
        <w:t xml:space="preserve">Hoàn </w:t>
      </w:r>
      <w:proofErr w:type="spellStart"/>
      <w:r w:rsidRPr="00E22BF2">
        <w:rPr>
          <w:rFonts w:asciiTheme="majorHAnsi" w:hAnsiTheme="majorHAnsi" w:cstheme="majorHAnsi"/>
          <w:b/>
          <w:bCs/>
          <w:sz w:val="26"/>
          <w:szCs w:val="26"/>
          <w:lang w:val="en-US"/>
        </w:rPr>
        <w:t>cảnh</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gặp</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gỡ</w:t>
      </w:r>
      <w:bookmarkEnd w:id="45"/>
      <w:bookmarkEnd w:id="46"/>
      <w:bookmarkEnd w:id="47"/>
      <w:bookmarkEnd w:id="48"/>
      <w:proofErr w:type="spellEnd"/>
    </w:p>
    <w:p w14:paraId="05DE8AA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là nữ, 12 tuổi, hiện sinh sống cùng bố mẹ và chị gái tại Hà Nội. Gia đình có điều kiện kinh tế - xã hội ở mức trung bình khá; bố làm bác sĩ nha khoa, mẹ kinh doanh trực tuyến và chị gái 19 tuổi đang học đại học Y. Thân chủ hiện theo học tại một trường công lập trên địa bàn thành phố.</w:t>
      </w:r>
    </w:p>
    <w:p w14:paraId="457AD90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Thân chủ được tiếp cận trong bối cảnh gia đình có nhiều lo lắng liên quan đến tình trạng sức khỏe và những ảnh hưởng của các triệu chứng đau đầu kéo dài đến việc học tập, sinh hoạt của trẻ. Trước thời điểm làm việc tâm lý, thân chủ đã được thăm khám y khoa do có biểu hiện đau đầu kéo dài nhưng chưa xác định được nguyên nhân thực thể phù hợp để giải thích đầy đủ cho các triệu chứng. Theo định hướng của cơ sở y tế, </w:t>
      </w:r>
      <w:r w:rsidRPr="00E22BF2">
        <w:rPr>
          <w:rFonts w:asciiTheme="majorHAnsi" w:hAnsiTheme="majorHAnsi" w:cstheme="majorHAnsi"/>
          <w:sz w:val="26"/>
          <w:szCs w:val="26"/>
        </w:rPr>
        <w:lastRenderedPageBreak/>
        <w:t>gia đình được giới thiệu sang hướng can thiệp tâm lý nhằm xem xét thêm các yếu tố tâm lý và hành vi có liên quan.</w:t>
      </w:r>
    </w:p>
    <w:p w14:paraId="14E4B4A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đồng thuận tham gia làm việc tâm lý sau khi được thăm khám tại bệnh viện. Mẹ là người chủ động liên hệ với học viên sau khi đưa TC đi thăm khám và phối hợp trong quá trình đánh giá, can thiệp. Trong buổi gặp đầu tiên, mẹ là người đồng hành cùng trẻ và là người cung cấp thông tin ban đầu về tình trạng của thân chủ cũng như đồng thuận để học viên làm việc riêng với trẻ tại phòng làm việc cá nhân vào cuối tuần.</w:t>
      </w:r>
    </w:p>
    <w:p w14:paraId="24F2BBEA" w14:textId="77777777" w:rsidR="00A57A8A" w:rsidRPr="00E22BF2" w:rsidRDefault="00A57A8A" w:rsidP="00A57A8A">
      <w:pPr>
        <w:spacing w:line="300" w:lineRule="auto"/>
        <w:ind w:firstLine="432"/>
        <w:rPr>
          <w:rFonts w:asciiTheme="majorHAnsi" w:hAnsiTheme="majorHAnsi" w:cstheme="majorHAnsi"/>
          <w:b/>
          <w:bCs/>
          <w:sz w:val="26"/>
          <w:szCs w:val="26"/>
        </w:rPr>
      </w:pPr>
      <w:bookmarkStart w:id="49" w:name="_Toc212137452"/>
      <w:bookmarkStart w:id="50" w:name="_Toc233822188"/>
      <w:bookmarkStart w:id="51" w:name="_Toc234192653"/>
      <w:bookmarkStart w:id="52" w:name="_Toc234214297"/>
      <w:r w:rsidRPr="00E22BF2">
        <w:rPr>
          <w:rFonts w:asciiTheme="majorHAnsi" w:hAnsiTheme="majorHAnsi" w:cstheme="majorHAnsi"/>
          <w:b/>
          <w:bCs/>
          <w:sz w:val="26"/>
          <w:szCs w:val="26"/>
        </w:rPr>
        <w:t>Lý do thăm khám</w:t>
      </w:r>
      <w:bookmarkEnd w:id="49"/>
      <w:r w:rsidRPr="00E22BF2">
        <w:rPr>
          <w:rFonts w:asciiTheme="majorHAnsi" w:hAnsiTheme="majorHAnsi" w:cstheme="majorHAnsi"/>
          <w:b/>
          <w:bCs/>
          <w:sz w:val="26"/>
          <w:szCs w:val="26"/>
        </w:rPr>
        <w:t xml:space="preserve"> y khoa</w:t>
      </w:r>
      <w:bookmarkEnd w:id="50"/>
      <w:bookmarkEnd w:id="51"/>
      <w:bookmarkEnd w:id="52"/>
    </w:p>
    <w:p w14:paraId="0F1FCCA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Theo thông tin từ hồ sơ y tế được học viên tiếp cận, thân chủ được gia đình đưa đến cơ sở y tế thăm khám do xuất hiện một số biểu hiện kéo dài, bao gồm đau đầu, rửa tay nhiều, lo ngại về sự bẩn hoặc tiếp xúc với người khác giới, kết quả học tập giảm sút và thường xuyên gạch xóa bài khi làm bài. </w:t>
      </w:r>
    </w:p>
    <w:p w14:paraId="51FB424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quá trình thăm khám tại cơ sở y tế, TC được thực hiện một số công cụ đánh giá tâm lý, gồm trắc nghiệm </w:t>
      </w:r>
      <w:proofErr w:type="spellStart"/>
      <w:r w:rsidRPr="00E22BF2">
        <w:rPr>
          <w:rFonts w:asciiTheme="majorHAnsi" w:hAnsiTheme="majorHAnsi" w:cstheme="majorHAnsi"/>
          <w:sz w:val="26"/>
          <w:szCs w:val="26"/>
        </w:rPr>
        <w:t>Raven</w:t>
      </w:r>
      <w:proofErr w:type="spellEnd"/>
      <w:r w:rsidRPr="00E22BF2">
        <w:rPr>
          <w:rFonts w:asciiTheme="majorHAnsi" w:hAnsiTheme="majorHAnsi" w:cstheme="majorHAnsi"/>
          <w:sz w:val="26"/>
          <w:szCs w:val="26"/>
        </w:rPr>
        <w:t xml:space="preserve"> (IQ = 82), thang </w:t>
      </w:r>
      <w:proofErr w:type="spellStart"/>
      <w:r w:rsidRPr="00E22BF2">
        <w:rPr>
          <w:rFonts w:asciiTheme="majorHAnsi" w:hAnsiTheme="majorHAnsi" w:cstheme="majorHAnsi"/>
          <w:sz w:val="26"/>
          <w:szCs w:val="26"/>
        </w:rPr>
        <w:t>Zung</w:t>
      </w:r>
      <w:proofErr w:type="spellEnd"/>
      <w:r w:rsidRPr="00E22BF2">
        <w:rPr>
          <w:rFonts w:asciiTheme="majorHAnsi" w:hAnsiTheme="majorHAnsi" w:cstheme="majorHAnsi"/>
          <w:sz w:val="26"/>
          <w:szCs w:val="26"/>
        </w:rPr>
        <w:t xml:space="preserve"> (40 điểm) và thang </w:t>
      </w:r>
      <w:proofErr w:type="spellStart"/>
      <w:r w:rsidRPr="00E22BF2">
        <w:rPr>
          <w:rFonts w:asciiTheme="majorHAnsi" w:hAnsiTheme="majorHAnsi" w:cstheme="majorHAnsi"/>
          <w:sz w:val="26"/>
          <w:szCs w:val="26"/>
        </w:rPr>
        <w:t>Beck</w:t>
      </w:r>
      <w:proofErr w:type="spellEnd"/>
      <w:r w:rsidRPr="00E22BF2">
        <w:rPr>
          <w:rFonts w:asciiTheme="majorHAnsi" w:hAnsiTheme="majorHAnsi" w:cstheme="majorHAnsi"/>
          <w:sz w:val="26"/>
          <w:szCs w:val="26"/>
        </w:rPr>
        <w:t xml:space="preserve"> (12 điểm). Kết quả sàng lọc ghi nhận một số biểu hiện lo âu ở mức nhẹ. Theo nhận xét của cán bộ tâm lý tại cơ sở y tế, thân chủ có biểu hiện trầm tính, nói nhỏ, hợp tác trong quá trình đánh giá nhưng thực hiện tương đối chậm và có xu hướng cầu toàn.</w:t>
      </w:r>
    </w:p>
    <w:p w14:paraId="2F2A007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Sau quá trình thăm khám và đánh giá, chưa xác định được nguyên nhân thực thể phù hợp để giải thích đầy đủ các biểu hiện cơ thể kéo dài của thân chủ. Trên cơ sở đó, cơ sở y tế khuyến nghị gia đình cho thân chủ tiếp tục được đánh giá và can thiệp tâm lý cá nhân nhằm xem xét thêm các yếu tố tâm lý, cảm xúc và hành vi có liên quan đến các biểu hiện </w:t>
      </w:r>
      <w:proofErr w:type="spellStart"/>
      <w:r w:rsidRPr="00E22BF2">
        <w:rPr>
          <w:rFonts w:asciiTheme="majorHAnsi" w:hAnsiTheme="majorHAnsi" w:cstheme="majorHAnsi"/>
          <w:sz w:val="26"/>
          <w:szCs w:val="26"/>
        </w:rPr>
        <w:t>hiện</w:t>
      </w:r>
      <w:proofErr w:type="spellEnd"/>
      <w:r w:rsidRPr="00E22BF2">
        <w:rPr>
          <w:rFonts w:asciiTheme="majorHAnsi" w:hAnsiTheme="majorHAnsi" w:cstheme="majorHAnsi"/>
          <w:sz w:val="26"/>
          <w:szCs w:val="26"/>
        </w:rPr>
        <w:t xml:space="preserve"> tại.</w:t>
      </w:r>
    </w:p>
    <w:p w14:paraId="7961E126" w14:textId="77777777" w:rsidR="00A57A8A" w:rsidRPr="00E22BF2" w:rsidRDefault="00A57A8A" w:rsidP="00A57A8A">
      <w:pPr>
        <w:spacing w:line="300" w:lineRule="auto"/>
        <w:ind w:firstLine="432"/>
        <w:rPr>
          <w:rFonts w:asciiTheme="majorHAnsi" w:hAnsiTheme="majorHAnsi" w:cstheme="majorHAnsi"/>
          <w:b/>
          <w:bCs/>
          <w:sz w:val="26"/>
          <w:szCs w:val="26"/>
        </w:rPr>
      </w:pPr>
      <w:r w:rsidRPr="00E22BF2">
        <w:rPr>
          <w:rFonts w:asciiTheme="majorHAnsi" w:hAnsiTheme="majorHAnsi" w:cstheme="majorHAnsi"/>
          <w:b/>
          <w:bCs/>
          <w:sz w:val="26"/>
          <w:szCs w:val="26"/>
        </w:rPr>
        <w:t>Mô tả vấn đề của thân chủ</w:t>
      </w:r>
    </w:p>
    <w:p w14:paraId="3B0766E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thông tin từ hồ sơ y tế, phỏng vấn TC và mẹ, cùng các thông tin liên quan đến học tập do gia đình và giáo viên cung cấp và các dữ liệu thu thập trong quá trình đánh giá ban đầu, TC xuất hiện các vấn đề nổi bật gồm đau đầu kéo dài, mệt mỏi, khó khăn trong học tập, lo lắng liên quan đến việc học, một số thay đổi về giấc ngủ và sinh hoạt, cùng với một số hành vi và nỗi sợ được gia đình ghi nhận. Đau đầu bắt đầu từ khoảng đầu lớp 5 và tiếp tục xuất hiện đến thời điểm TC được tiếp cận.</w:t>
      </w:r>
    </w:p>
    <w:p w14:paraId="2603FF71"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Đau đầu và mệt mỏi</w:t>
      </w:r>
    </w:p>
    <w:p w14:paraId="026B632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Tình trạng đau đầu của TC bắt đầu từ khoảng đầu năm lớp 5. Ban đầu, các cơn đau xuất hiện từng </w:t>
      </w:r>
      <w:proofErr w:type="spellStart"/>
      <w:r w:rsidRPr="00E22BF2">
        <w:rPr>
          <w:rFonts w:asciiTheme="majorHAnsi" w:hAnsiTheme="majorHAnsi" w:cstheme="majorHAnsi"/>
          <w:sz w:val="26"/>
          <w:szCs w:val="26"/>
        </w:rPr>
        <w:t>đợt</w:t>
      </w:r>
      <w:proofErr w:type="spellEnd"/>
      <w:r w:rsidRPr="00E22BF2">
        <w:rPr>
          <w:rFonts w:asciiTheme="majorHAnsi" w:hAnsiTheme="majorHAnsi" w:cstheme="majorHAnsi"/>
          <w:sz w:val="26"/>
          <w:szCs w:val="26"/>
        </w:rPr>
        <w:t>, chủ yếu ở vùng trán và hai bên thái dương. TC mô tả cảm giác đau “như kiểu đầu bị bóp chặt lại, nhất là ở phía trán và hai bên thái dương”. Mỗi cơn có thể kéo dài từ vài phút đến hơn một giờ; có những thời điểm cảm giác đau âm ỉ kéo dài trong cả ngày.</w:t>
      </w:r>
    </w:p>
    <w:p w14:paraId="6CC68AA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Triệu chứng đau đầu được ghi nhận xuất hiện trong nhiều hoàn cảnh khác nhau. TC có thể đau vào buổi sáng trước khi đi học, trong giờ học, khi gặp môn khó hoặc làm bài kiểm tra, cũng như vào buổi tối trước khi đi ngủ. TC từng mô tả: “Chỉ cần nhìn thấy </w:t>
      </w:r>
      <w:r w:rsidRPr="00E22BF2">
        <w:rPr>
          <w:rFonts w:asciiTheme="majorHAnsi" w:hAnsiTheme="majorHAnsi" w:cstheme="majorHAnsi"/>
          <w:sz w:val="26"/>
          <w:szCs w:val="26"/>
        </w:rPr>
        <w:lastRenderedPageBreak/>
        <w:t>bài nhiều quá là bắt đầu đau đầu rồi.” Khi đau đầu tăng lên, trẻ cho biết có lúc “không nghĩ được gì, chỉ muốn nghỉ học hoặc đi nằm”, kèm theo cảm giác mệt mỏi, buồn ngủ và không muốn giao tiếp với người khác.</w:t>
      </w:r>
    </w:p>
    <w:p w14:paraId="17C131B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giai đoạn đầu, khi TC than đau đầu, mẹ thường cho trẻ nghỉ ngơi và theo dõi; khi đau nhiều, trẻ được sử dụng thuốc giảm đau. Đến khoảng giữa học kỳ II lớp 5, TC vẫn thỉnh thoảng xuất hiện đau đầu nhưng có những thời điểm không nói với bố mẹ vì “sợ bố mẹ lo lắng”. Trẻ mô tả thời điểm này là vẫn sinh hoạt tương đối bình thường nhưng cảm thấy khó chịu do đau âm ỉ.</w:t>
      </w:r>
    </w:p>
    <w:p w14:paraId="699BE66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Đến cuối lớp 5, tình trạng đau đầu được ghi nhận xuất hiện thường xuyên hơn và có những thời điểm kéo dài cả ngày, kèm theo mệt mỏi. TC có những lần nói với mẹ rằng đau đầu, mệt và xin được nghỉ học ở nhà để nghỉ ngơi. Mẹ nhận thấy trẻ có biểu hiện xanh xao và mệt mỏi. Theo thông tin từ mẹ, có hai lần giáo viên liên hệ với gia đình để đón TC về; một lần trẻ được đưa xuống phòng y tế do giáo viên nhận thấy trẻ mệt, một lần khác gia đình đưa trẻ đi khám nhưng chưa xác định được nguyên nhân thực thể rõ ràng.</w:t>
      </w:r>
    </w:p>
    <w:p w14:paraId="1CE309D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Khi lên lớp 6, tình trạng đau đầu tiếp tục được ghi nhận, đặc biệt vào cuối học kỳ I và trong học kỳ II. Có những thời điểm TC mô tả đau âm ỉ kéo dài cả ngày, đôi khi có cảm giác “đầu giật </w:t>
      </w:r>
      <w:proofErr w:type="spellStart"/>
      <w:r w:rsidRPr="00E22BF2">
        <w:rPr>
          <w:rFonts w:asciiTheme="majorHAnsi" w:hAnsiTheme="majorHAnsi" w:cstheme="majorHAnsi"/>
          <w:sz w:val="26"/>
          <w:szCs w:val="26"/>
        </w:rPr>
        <w:t>giật</w:t>
      </w:r>
      <w:proofErr w:type="spellEnd"/>
      <w:r w:rsidRPr="00E22BF2">
        <w:rPr>
          <w:rFonts w:asciiTheme="majorHAnsi" w:hAnsiTheme="majorHAnsi" w:cstheme="majorHAnsi"/>
          <w:sz w:val="26"/>
          <w:szCs w:val="26"/>
        </w:rPr>
        <w:t>”. Khi triệu chứng tăng lên, trẻ cảm thấy mệt, khó tập trung và có xu hướng nằm nghỉ. TC cho biết có những lúc “học không vào được nữa” và cảm thấy “rất mệt, rất khó chịu, nhìn cái gì cũng thấy khó chịu”.</w:t>
      </w:r>
    </w:p>
    <w:p w14:paraId="4CFD195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Hồ sơ y tế cho thấy TC đã được thăm khám nhưng chưa xác định được nguyên nhân thực thể phù hợp để giải thích đầy đủ cho tình trạng đau đầu kéo dài.</w:t>
      </w:r>
    </w:p>
    <w:p w14:paraId="24C27DE5"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Khó khăn trong học tập</w:t>
      </w:r>
    </w:p>
    <w:p w14:paraId="546478C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Cùng với tình trạng đau đầu, TC có sự thay đổi về quá trình và kết quả học tập. Theo thông tin từ TC và mẹ, từ khi lên lớp 6, lượng bài học tăng lên và nội dung học tập khó hơn so với trước. TC cho biết thường cảm thấy áp lực trước các kỳ thi và lo lắng về kết quả học tập. Trẻ từng nói: “Con thấy mình còn học nhiều hơn cả chị.”</w:t>
      </w:r>
    </w:p>
    <w:p w14:paraId="2D7977A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có xu hướng dành nhiều thời gian cho việc học và thường gạch xóa khi làm bài. Theo thông tin từ mẹ, kết quả học tập của trẻ ở mức trung bình - yếu và có sự giảm sút so với trước. Gia đình đã tăng cường hỗ trợ học tập thông qua việc thuê gia sư 1-1, tăng số buổi học thêm và theo dõi việc học tại nhà. TC cho biết cảm thấy không thoải mái khi học cùng mẹ do mẹ thường xuyên nhắc nhở và ngồi theo dõi trong quá trình học. Mẹ cho biết gia đình có hình thức thưởng khi TC đạt điểm 8 hoặc 9, tuy nhiên trẻ không thường xuyên đạt được mức điểm này.</w:t>
      </w:r>
    </w:p>
    <w:p w14:paraId="27F01EF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cho biết không muốn đi học thêm và cảm thấy nhẹ nhõm khi được nghỉ học. Trong thời gian nghỉ hè, trẻ mô tả việc không phải đi học thêm là “thiên đường”, trong khi trước đó lịch sinh hoạt của trẻ có nhiều hoạt động học thêm, học gia sư và các nhiệm vụ học tập.</w:t>
      </w:r>
    </w:p>
    <w:p w14:paraId="41E055F3"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lastRenderedPageBreak/>
        <w:t>Lo lắng liên quan đến học tập</w:t>
      </w:r>
    </w:p>
    <w:p w14:paraId="564E26E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khó khăn về học tập, TC có biểu hiện lo lắng trong một số tình huống liên quan đến việc học và đánh giá năng lực. Trẻ thường lo lắng trước kỳ thi, khi gặp bài khó hoặc khi phải thực hiện nhiệm vụ học tập mà trẻ cho rằng khó hoàn thành.</w:t>
      </w:r>
    </w:p>
    <w:p w14:paraId="0F37BE7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một tình huống học tập được ghi nhận, khi được yêu cầu trả lời từ vựng tiếng Anh, TC xuất hiện lo lắng và sợ mình quên bài, nói sai hoặc bị người khác đánh giá. Trẻ mô tả suy nghĩ của mình là “chắc chắn con sẽ quên mất từ, sẽ nói sai, cô giáo sẽ nghĩ con không học bài và cả lớp sẽ cười”. Khi được gọi tên, trẻ có các biểu hiện như tim đập nhanh, mặt đỏ, tay chân run và đau đầu. Trẻ trả lời được một số từ ban đầu nhưng sau đó càng cố nhớ càng khó nhớ, rồi im lặng, cúi mặt và trở về chỗ ngồi.</w:t>
      </w:r>
    </w:p>
    <w:p w14:paraId="6892C4C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Những biểu hiện trên cho thấy khó khăn của TC không chỉ liên quan đến kết quả học tập mà còn liên quan đến lo lắng về khả năng thực hiện nhiệm vụ, mắc lỗi và sự đánh giá của người khác.</w:t>
      </w:r>
    </w:p>
    <w:p w14:paraId="6194EA0D"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Biểu hiện tại trường học và trong sinh hoạt</w:t>
      </w:r>
    </w:p>
    <w:p w14:paraId="28E3DF0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thông tin do mẹ cung cấp và một số phản hồi của giáo viên được mẹ báo lại, TC có những thời điểm mệt mỏi, khó tập trung và nằm gục xuống bàn trong giờ học. Khi được giáo viên hỏi, TC cho biết đang đau đầu và có lần được đưa xuống phòng y tế để nghỉ. Theo mẹ, giáo viên cũng phản ánh rằng kết quả học tập của TC giảm sút, bài làm có nhiều gạch xóa và mức độ tham gia các hoạt động với bạn bè giảm so với trước.</w:t>
      </w:r>
    </w:p>
    <w:p w14:paraId="48F09F8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gia đình, mẹ nhận thấy TC dễ cáu gắt hơn trong giai đoạn các vấn đề về đau đầu và học tập gia tăng. Khi bố mẹ hoặc chị gái hỏi han nhiều, trẻ có thể gắt hoặc quát lại. Sau khi đi học về, có những thời điểm TC thường nằm trên </w:t>
      </w:r>
      <w:proofErr w:type="spellStart"/>
      <w:r w:rsidRPr="00E22BF2">
        <w:rPr>
          <w:rFonts w:asciiTheme="majorHAnsi" w:hAnsiTheme="majorHAnsi" w:cstheme="majorHAnsi"/>
          <w:sz w:val="26"/>
          <w:szCs w:val="26"/>
        </w:rPr>
        <w:t>sofa</w:t>
      </w:r>
      <w:proofErr w:type="spellEnd"/>
      <w:r w:rsidRPr="00E22BF2">
        <w:rPr>
          <w:rFonts w:asciiTheme="majorHAnsi" w:hAnsiTheme="majorHAnsi" w:cstheme="majorHAnsi"/>
          <w:sz w:val="26"/>
          <w:szCs w:val="26"/>
        </w:rPr>
        <w:t>, ăn ít hơn và ít tham gia các hoạt động với bạn bè.</w:t>
      </w:r>
    </w:p>
    <w:p w14:paraId="52250BE2"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Giấc ngủ và sinh hoạt</w:t>
      </w:r>
    </w:p>
    <w:p w14:paraId="7245B10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có những giai đoạn khó đi vào giấc ngủ. Có thời điểm trẻ học đến khoảng 1 giờ sáng rồi dậy lúc 5 giờ để chép bài hoặc học. Tình trạng ngủ không đủ được ghi nhận trong bối cảnh trẻ có nhiều yêu cầu học tập và cảm thấy áp lực về việc hoàn thành bài.</w:t>
      </w:r>
    </w:p>
    <w:p w14:paraId="76A4F77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Ngoài ra, trong thời gian kết thúc thi cuối kỳ đến nghỉ hè, mẹ cho biết TC sử dụng điện thoại nhiều hơn và có những thời điểm thức khuya. Những thay đổi về giấc ngủ và sinh hoạt được xem xét cùng với tình trạng mệt mỏi và khó khăn trong học tập của trẻ.</w:t>
      </w:r>
    </w:p>
    <w:p w14:paraId="31B56FCF"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Một số hành vi và nỗi sợ khác</w:t>
      </w:r>
    </w:p>
    <w:p w14:paraId="188F363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thông tin ban đầu từ hồ sơ y tế và gia đình, TC còn có biểu hiện rửa tay nhiều, sợ bẩn và sợ tiếp xúc với nam giới. Tuy nhiên, các thông tin này chủ yếu do gia đình cung cấp và chưa có đủ dữ liệu trực tiếp từ TC để xác định rõ tần suất, hoàn cảnh xuất hiện, mức độ ảnh hưởng cũng như những suy nghĩ hoặc cảm xúc đi kèm. Vì vậy, đây được xem là những biểu hiện cần tiếp tục được đánh giá, chưa đủ cơ sở để đưa ra nhận định chẩn đoán riêng.</w:t>
      </w:r>
    </w:p>
    <w:p w14:paraId="49207410" w14:textId="77777777" w:rsidR="00A57A8A" w:rsidRPr="00E22BF2" w:rsidRDefault="00A57A8A" w:rsidP="00A57A8A">
      <w:pPr>
        <w:pStyle w:val="oancuaDanhsach"/>
        <w:numPr>
          <w:ilvl w:val="2"/>
          <w:numId w:val="1"/>
        </w:numPr>
        <w:spacing w:line="300" w:lineRule="auto"/>
        <w:outlineLvl w:val="0"/>
        <w:rPr>
          <w:rFonts w:asciiTheme="majorHAnsi" w:hAnsiTheme="majorHAnsi" w:cstheme="majorHAnsi"/>
          <w:i/>
          <w:iCs/>
          <w:sz w:val="26"/>
          <w:szCs w:val="26"/>
          <w:lang w:val="en-US"/>
        </w:rPr>
      </w:pPr>
      <w:bookmarkStart w:id="53" w:name="_Toc238813398"/>
      <w:proofErr w:type="spellStart"/>
      <w:r w:rsidRPr="00E22BF2">
        <w:rPr>
          <w:rFonts w:asciiTheme="majorHAnsi" w:hAnsiTheme="majorHAnsi" w:cstheme="majorHAnsi"/>
          <w:i/>
          <w:iCs/>
          <w:sz w:val="26"/>
          <w:szCs w:val="26"/>
          <w:lang w:val="en-US"/>
        </w:rPr>
        <w:lastRenderedPageBreak/>
        <w:t>Kết</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quả</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đánh</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giá</w:t>
      </w:r>
      <w:bookmarkEnd w:id="53"/>
      <w:proofErr w:type="spellEnd"/>
    </w:p>
    <w:p w14:paraId="7D116299"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Nhận</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định</w:t>
      </w:r>
      <w:proofErr w:type="spellEnd"/>
      <w:r w:rsidRPr="00E22BF2">
        <w:rPr>
          <w:rFonts w:asciiTheme="majorHAnsi" w:hAnsiTheme="majorHAnsi" w:cstheme="majorHAnsi"/>
          <w:b/>
          <w:bCs/>
          <w:sz w:val="26"/>
          <w:szCs w:val="26"/>
          <w:lang w:val="en-US"/>
        </w:rPr>
        <w:t xml:space="preserve"> ban </w:t>
      </w:r>
      <w:proofErr w:type="spellStart"/>
      <w:r w:rsidRPr="00E22BF2">
        <w:rPr>
          <w:rFonts w:asciiTheme="majorHAnsi" w:hAnsiTheme="majorHAnsi" w:cstheme="majorHAnsi"/>
          <w:b/>
          <w:bCs/>
          <w:sz w:val="26"/>
          <w:szCs w:val="26"/>
          <w:lang w:val="en-US"/>
        </w:rPr>
        <w:t>đầu</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về</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vấn</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đề</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của</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thân</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chủ</w:t>
      </w:r>
      <w:proofErr w:type="spellEnd"/>
    </w:p>
    <w:p w14:paraId="1F009127"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Từ</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thông</w:t>
      </w:r>
      <w:proofErr w:type="spellEnd"/>
      <w:r w:rsidRPr="00E22BF2">
        <w:rPr>
          <w:rFonts w:asciiTheme="majorHAnsi" w:hAnsiTheme="majorHAnsi" w:cstheme="majorHAnsi"/>
          <w:sz w:val="26"/>
          <w:szCs w:val="26"/>
          <w:lang w:val="en-US"/>
        </w:rPr>
        <w:t xml:space="preserve"> tin </w:t>
      </w:r>
      <w:proofErr w:type="spellStart"/>
      <w:r w:rsidRPr="00E22BF2">
        <w:rPr>
          <w:rFonts w:asciiTheme="majorHAnsi" w:hAnsiTheme="majorHAnsi" w:cstheme="majorHAnsi"/>
          <w:sz w:val="26"/>
          <w:szCs w:val="26"/>
          <w:lang w:val="en-US"/>
        </w:rPr>
        <w:t>thu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thập</w:t>
      </w:r>
      <w:proofErr w:type="spellEnd"/>
      <w:r w:rsidRPr="00E22BF2">
        <w:rPr>
          <w:rFonts w:asciiTheme="majorHAnsi" w:hAnsiTheme="majorHAnsi" w:cstheme="majorHAnsi"/>
          <w:sz w:val="26"/>
          <w:szCs w:val="26"/>
          <w:lang w:val="en-US"/>
        </w:rPr>
        <w:t xml:space="preserve"> qua </w:t>
      </w:r>
      <w:proofErr w:type="spellStart"/>
      <w:r w:rsidRPr="00E22BF2">
        <w:rPr>
          <w:rFonts w:asciiTheme="majorHAnsi" w:hAnsiTheme="majorHAnsi" w:cstheme="majorHAnsi"/>
          <w:sz w:val="26"/>
          <w:szCs w:val="26"/>
          <w:lang w:val="en-US"/>
        </w:rPr>
        <w:t>phỏng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hồ</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sơ</w:t>
      </w:r>
      <w:proofErr w:type="spellEnd"/>
      <w:r w:rsidRPr="00E22BF2">
        <w:rPr>
          <w:rFonts w:asciiTheme="majorHAnsi" w:hAnsiTheme="majorHAnsi" w:cstheme="majorHAnsi"/>
          <w:sz w:val="26"/>
          <w:szCs w:val="26"/>
          <w:lang w:val="en-US"/>
        </w:rPr>
        <w:t xml:space="preserve"> y </w:t>
      </w:r>
      <w:proofErr w:type="spellStart"/>
      <w:r w:rsidRPr="00E22BF2">
        <w:rPr>
          <w:rFonts w:asciiTheme="majorHAnsi" w:hAnsiTheme="majorHAnsi" w:cstheme="majorHAnsi"/>
          <w:sz w:val="26"/>
          <w:szCs w:val="26"/>
          <w:lang w:val="en-US"/>
        </w:rPr>
        <w:t>tế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thông</w:t>
      </w:r>
      <w:proofErr w:type="spellEnd"/>
      <w:r w:rsidRPr="00E22BF2">
        <w:rPr>
          <w:rFonts w:asciiTheme="majorHAnsi" w:hAnsiTheme="majorHAnsi" w:cstheme="majorHAnsi"/>
          <w:sz w:val="26"/>
          <w:szCs w:val="26"/>
          <w:lang w:val="en-US"/>
        </w:rPr>
        <w:t xml:space="preserve"> tin </w:t>
      </w:r>
      <w:proofErr w:type="spellStart"/>
      <w:r w:rsidRPr="00E22BF2">
        <w:rPr>
          <w:rFonts w:asciiTheme="majorHAnsi" w:hAnsiTheme="majorHAnsi" w:cstheme="majorHAnsi"/>
          <w:sz w:val="26"/>
          <w:szCs w:val="26"/>
          <w:lang w:val="en-US"/>
        </w:rPr>
        <w:t>từ</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nổi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bật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gồm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kéo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dài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kèm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mệt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mỏi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khăn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lắng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đổi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cùng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biểu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rửa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bẩn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xúc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nam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w:t>
      </w:r>
    </w:p>
    <w:p w14:paraId="73CD4B86"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Trong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mô</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gặp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bài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lắng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như</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bài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sai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nhanh</w:t>
      </w:r>
      <w:proofErr w:type="spellEnd"/>
      <w:r w:rsidRPr="00E22BF2">
        <w:rPr>
          <w:rFonts w:asciiTheme="majorHAnsi" w:hAnsiTheme="majorHAnsi" w:cstheme="majorHAnsi"/>
          <w:sz w:val="26"/>
          <w:szCs w:val="26"/>
          <w:lang w:val="en-US"/>
        </w:rPr>
        <w:t xml:space="preserve">, run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Các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ảnh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hưởng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định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w:t>
      </w:r>
    </w:p>
    <w:p w14:paraId="25D74306"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r w:rsidRPr="00E22BF2">
        <w:rPr>
          <w:rFonts w:asciiTheme="majorHAnsi" w:hAnsiTheme="majorHAnsi" w:cstheme="majorHAnsi"/>
          <w:b/>
          <w:bCs/>
          <w:sz w:val="26"/>
          <w:szCs w:val="26"/>
          <w:lang w:val="en-US"/>
        </w:rPr>
        <w:t xml:space="preserve">Phương </w:t>
      </w:r>
      <w:proofErr w:type="spellStart"/>
      <w:r w:rsidRPr="00E22BF2">
        <w:rPr>
          <w:rFonts w:asciiTheme="majorHAnsi" w:hAnsiTheme="majorHAnsi" w:cstheme="majorHAnsi"/>
          <w:b/>
          <w:bCs/>
          <w:sz w:val="26"/>
          <w:szCs w:val="26"/>
          <w:lang w:val="en-US"/>
        </w:rPr>
        <w:t>pháp</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và</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công</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cụ</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đánh</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giá</w:t>
      </w:r>
      <w:proofErr w:type="spellEnd"/>
    </w:p>
    <w:p w14:paraId="4E331405"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Đánh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thông</w:t>
      </w:r>
      <w:proofErr w:type="spellEnd"/>
      <w:r w:rsidRPr="00E22BF2">
        <w:rPr>
          <w:rFonts w:asciiTheme="majorHAnsi" w:hAnsiTheme="majorHAnsi" w:cstheme="majorHAnsi"/>
          <w:sz w:val="26"/>
          <w:szCs w:val="26"/>
          <w:lang w:val="en-US"/>
        </w:rPr>
        <w:t xml:space="preserve"> qua </w:t>
      </w:r>
      <w:proofErr w:type="spellStart"/>
      <w:r w:rsidRPr="00E22BF2">
        <w:rPr>
          <w:rFonts w:asciiTheme="majorHAnsi" w:hAnsiTheme="majorHAnsi" w:cstheme="majorHAnsi"/>
          <w:sz w:val="26"/>
          <w:szCs w:val="26"/>
          <w:lang w:val="en-US"/>
        </w:rPr>
        <w:t>phỏng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trúc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thông</w:t>
      </w:r>
      <w:proofErr w:type="spellEnd"/>
      <w:r w:rsidRPr="00E22BF2">
        <w:rPr>
          <w:rFonts w:asciiTheme="majorHAnsi" w:hAnsiTheme="majorHAnsi" w:cstheme="majorHAnsi"/>
          <w:sz w:val="26"/>
          <w:szCs w:val="26"/>
          <w:lang w:val="en-US"/>
        </w:rPr>
        <w:t xml:space="preserve"> tin </w:t>
      </w:r>
      <w:proofErr w:type="spellStart"/>
      <w:r w:rsidRPr="00E22BF2">
        <w:rPr>
          <w:rFonts w:asciiTheme="majorHAnsi" w:hAnsiTheme="majorHAnsi" w:cstheme="majorHAnsi"/>
          <w:sz w:val="26"/>
          <w:szCs w:val="26"/>
          <w:lang w:val="en-US"/>
        </w:rPr>
        <w:t>từ</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người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sóc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xem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xét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hồ</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sơ</w:t>
      </w:r>
      <w:proofErr w:type="spellEnd"/>
      <w:r w:rsidRPr="00E22BF2">
        <w:rPr>
          <w:rFonts w:asciiTheme="majorHAnsi" w:hAnsiTheme="majorHAnsi" w:cstheme="majorHAnsi"/>
          <w:sz w:val="26"/>
          <w:szCs w:val="26"/>
          <w:lang w:val="en-US"/>
        </w:rPr>
        <w:t xml:space="preserve"> y </w:t>
      </w:r>
      <w:proofErr w:type="spellStart"/>
      <w:r w:rsidRPr="00E22BF2">
        <w:rPr>
          <w:rFonts w:asciiTheme="majorHAnsi" w:hAnsiTheme="majorHAnsi" w:cstheme="majorHAnsi"/>
          <w:sz w:val="26"/>
          <w:szCs w:val="26"/>
          <w:lang w:val="en-US"/>
        </w:rPr>
        <w:t>tế</w:t>
      </w:r>
      <w:proofErr w:type="spellEnd"/>
      <w:r w:rsidRPr="00E22BF2">
        <w:rPr>
          <w:rFonts w:asciiTheme="majorHAnsi" w:hAnsiTheme="majorHAnsi" w:cstheme="majorHAnsi"/>
          <w:sz w:val="26"/>
          <w:szCs w:val="26"/>
          <w:lang w:val="en-US"/>
        </w:rPr>
        <w:t>.</w:t>
      </w:r>
    </w:p>
    <w:p w14:paraId="1893F1AA"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Trong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khám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sở</w:t>
      </w:r>
      <w:proofErr w:type="spellEnd"/>
      <w:r w:rsidRPr="00E22BF2">
        <w:rPr>
          <w:rFonts w:asciiTheme="majorHAnsi" w:hAnsiTheme="majorHAnsi" w:cstheme="majorHAnsi"/>
          <w:sz w:val="26"/>
          <w:szCs w:val="26"/>
          <w:lang w:val="en-US"/>
        </w:rPr>
        <w:t xml:space="preserve"> y </w:t>
      </w:r>
      <w:proofErr w:type="spellStart"/>
      <w:r w:rsidRPr="00E22BF2">
        <w:rPr>
          <w:rFonts w:asciiTheme="majorHAnsi" w:hAnsiTheme="majorHAnsi" w:cstheme="majorHAnsi"/>
          <w:sz w:val="26"/>
          <w:szCs w:val="26"/>
          <w:lang w:val="en-US"/>
        </w:rPr>
        <w:t>tế</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thang Zung, thang Beck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trắc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nghiệm</w:t>
      </w:r>
      <w:proofErr w:type="spellEnd"/>
      <w:r w:rsidRPr="00E22BF2">
        <w:rPr>
          <w:rFonts w:asciiTheme="majorHAnsi" w:hAnsiTheme="majorHAnsi" w:cstheme="majorHAnsi"/>
          <w:sz w:val="26"/>
          <w:szCs w:val="26"/>
          <w:lang w:val="en-US"/>
        </w:rPr>
        <w:t xml:space="preserve"> Raven </w:t>
      </w:r>
      <w:proofErr w:type="spellStart"/>
      <w:r w:rsidRPr="00E22BF2">
        <w:rPr>
          <w:rFonts w:asciiTheme="majorHAnsi" w:hAnsiTheme="majorHAnsi" w:cstheme="majorHAnsi"/>
          <w:sz w:val="26"/>
          <w:szCs w:val="26"/>
          <w:lang w:val="en-US"/>
        </w:rPr>
        <w:t>trắng</w:t>
      </w:r>
      <w:proofErr w:type="spellEnd"/>
      <w:r w:rsidRPr="00E22BF2">
        <w:rPr>
          <w:rFonts w:asciiTheme="majorHAnsi" w:hAnsiTheme="majorHAnsi" w:cstheme="majorHAnsi"/>
          <w:sz w:val="26"/>
          <w:szCs w:val="26"/>
          <w:lang w:val="en-US"/>
        </w:rPr>
        <w:t xml:space="preserve"> - </w:t>
      </w:r>
      <w:proofErr w:type="spellStart"/>
      <w:r w:rsidRPr="00E22BF2">
        <w:rPr>
          <w:rFonts w:asciiTheme="majorHAnsi" w:hAnsiTheme="majorHAnsi" w:cstheme="majorHAnsi"/>
          <w:sz w:val="26"/>
          <w:szCs w:val="26"/>
          <w:lang w:val="en-US"/>
        </w:rPr>
        <w:t>đen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Zung = 40, Beck = 12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Raven IQ = 82. </w:t>
      </w:r>
      <w:proofErr w:type="spellStart"/>
      <w:r w:rsidRPr="00E22BF2">
        <w:rPr>
          <w:rFonts w:asciiTheme="majorHAnsi" w:hAnsiTheme="majorHAnsi" w:cstheme="majorHAnsi"/>
          <w:sz w:val="26"/>
          <w:szCs w:val="26"/>
          <w:lang w:val="en-US"/>
        </w:rPr>
        <w:t>Đây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sẵn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hồ</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như</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nguồn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thông</w:t>
      </w:r>
      <w:proofErr w:type="spellEnd"/>
      <w:r w:rsidRPr="00E22BF2">
        <w:rPr>
          <w:rFonts w:asciiTheme="majorHAnsi" w:hAnsiTheme="majorHAnsi" w:cstheme="majorHAnsi"/>
          <w:sz w:val="26"/>
          <w:szCs w:val="26"/>
          <w:lang w:val="en-US"/>
        </w:rPr>
        <w:t xml:space="preserve"> tin </w:t>
      </w:r>
      <w:proofErr w:type="spellStart"/>
      <w:r w:rsidRPr="00E22BF2">
        <w:rPr>
          <w:rFonts w:asciiTheme="majorHAnsi" w:hAnsiTheme="majorHAnsi" w:cstheme="majorHAnsi"/>
          <w:sz w:val="26"/>
          <w:szCs w:val="26"/>
          <w:lang w:val="en-US"/>
        </w:rPr>
        <w:t>bổ</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đánh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r w:rsidRPr="00E22BF2">
        <w:rPr>
          <w:rFonts w:asciiTheme="majorHAnsi" w:hAnsiTheme="majorHAnsi" w:cstheme="majorHAnsi"/>
          <w:sz w:val="26"/>
          <w:szCs w:val="26"/>
          <w:lang w:val="en-US"/>
        </w:rPr>
        <w:t>.</w:t>
      </w:r>
    </w:p>
    <w:p w14:paraId="7EAAC52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Một hạn chế của quá trình đánh giá là các công cụ định lượng chuyên biệt chưa được học viên trực tiếp sử dụng trong ca lâm sàng này. Điều này phần nào hạn chế khả năng lượng hóa mức độ triệu chứng và theo dõi sự thay đổi của trẻ qua các giai đoạn can thiệp. Tuy nhiên, kết quả đánh giá vẫn được xem xét trên cơ sở kết hợp giữa phỏng vấn lâm sàng, quan sát, thông tin từ người chăm sóc, hồ sơ y tế và các kết quả sàng lọc đã có. Việc lựa chọn và sử dụng phù hợp các công cụ đánh giá chuyên biệt là một nội dung học viên cần tiếp tục củng cố trong quá trình phát triển năng lực đánh giá lâm sàng.</w:t>
      </w:r>
    </w:p>
    <w:p w14:paraId="785B0E96"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Kết quả và phân tích kết quả đánh giá</w:t>
      </w:r>
    </w:p>
    <w:p w14:paraId="584B760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Kết quả phỏng vấn cho thấy TC có triệu chứng đau đầu kéo dài, có những thời điểm đau âm ỉ trong cả ngày, kèm theo mệt mỏi và ảnh hưởng đến việc học tập. TC nhận thấy triệu chứng có thể xuất hiện hoặc gia tăng trong một số tình huống liên quan đến học tập và khi lo lắng. Những thông tin này cho thấy triệu chứng có mối liên hệ với một số bối cảnh tâm lý và hoạt động của trẻ, tuy nhiên không đủ cơ sở để xác định mối quan hệ nhân quả.</w:t>
      </w:r>
    </w:p>
    <w:p w14:paraId="61FB7C7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Về học tập, TC và mẹ đều ghi nhận kết quả học tập giảm so với trước đây. TC thường gạch xóa bài và dành nhiều thời gian cho việc học. Trong các tình huống kiểm tra, TC mô tả cảm giác lo lắng, sợ sai và sợ bị đánh giá, đi kèm một số phản ứng cơ thể như tim đập nhanh, run và đau đầu. Các biểu hiện này cho thấy lo âu trong bối cảnh học </w:t>
      </w:r>
      <w:r w:rsidRPr="00E22BF2">
        <w:rPr>
          <w:rFonts w:asciiTheme="majorHAnsi" w:hAnsiTheme="majorHAnsi" w:cstheme="majorHAnsi"/>
          <w:sz w:val="26"/>
          <w:szCs w:val="26"/>
        </w:rPr>
        <w:lastRenderedPageBreak/>
        <w:t>tập có thể đồng thời xuất hiện với các triệu chứng cơ thể và ảnh hưởng đến hoạt động học tập của TC.</w:t>
      </w:r>
    </w:p>
    <w:p w14:paraId="07E2316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Kết quả sàng lọc tại cơ sở y tế ghi nhận </w:t>
      </w:r>
      <w:proofErr w:type="spellStart"/>
      <w:r w:rsidRPr="00E22BF2">
        <w:rPr>
          <w:rFonts w:asciiTheme="majorHAnsi" w:hAnsiTheme="majorHAnsi" w:cstheme="majorHAnsi"/>
          <w:sz w:val="26"/>
          <w:szCs w:val="26"/>
        </w:rPr>
        <w:t>Zung</w:t>
      </w:r>
      <w:proofErr w:type="spellEnd"/>
      <w:r w:rsidRPr="00E22BF2">
        <w:rPr>
          <w:rFonts w:asciiTheme="majorHAnsi" w:hAnsiTheme="majorHAnsi" w:cstheme="majorHAnsi"/>
          <w:sz w:val="26"/>
          <w:szCs w:val="26"/>
        </w:rPr>
        <w:t xml:space="preserve"> = 40 và được cơ sở y tế nhận định có biểu hiện lo âu nhẹ. </w:t>
      </w:r>
      <w:proofErr w:type="spellStart"/>
      <w:r w:rsidRPr="00E22BF2">
        <w:rPr>
          <w:rFonts w:asciiTheme="majorHAnsi" w:hAnsiTheme="majorHAnsi" w:cstheme="majorHAnsi"/>
          <w:sz w:val="26"/>
          <w:szCs w:val="26"/>
        </w:rPr>
        <w:t>Beck</w:t>
      </w:r>
      <w:proofErr w:type="spellEnd"/>
      <w:r w:rsidRPr="00E22BF2">
        <w:rPr>
          <w:rFonts w:asciiTheme="majorHAnsi" w:hAnsiTheme="majorHAnsi" w:cstheme="majorHAnsi"/>
          <w:sz w:val="26"/>
          <w:szCs w:val="26"/>
        </w:rPr>
        <w:t xml:space="preserve"> = 12 cung cấp thêm thông tin sàng lọc về các biểu hiện trầm cảm, trong khi </w:t>
      </w:r>
      <w:proofErr w:type="spellStart"/>
      <w:r w:rsidRPr="00E22BF2">
        <w:rPr>
          <w:rFonts w:asciiTheme="majorHAnsi" w:hAnsiTheme="majorHAnsi" w:cstheme="majorHAnsi"/>
          <w:sz w:val="26"/>
          <w:szCs w:val="26"/>
        </w:rPr>
        <w:t>Raven</w:t>
      </w:r>
      <w:proofErr w:type="spellEnd"/>
      <w:r w:rsidRPr="00E22BF2">
        <w:rPr>
          <w:rFonts w:asciiTheme="majorHAnsi" w:hAnsiTheme="majorHAnsi" w:cstheme="majorHAnsi"/>
          <w:sz w:val="26"/>
          <w:szCs w:val="26"/>
        </w:rPr>
        <w:t xml:space="preserve"> IQ = 82 cung cấp thông tin về năng lực nhận thức phi ngôn ngữ tại thời điểm đánh giá. Các kết quả này được xem xét như những nguồn thông tin bổ trợ và được diễn giải trong mối liên hệ với dữ liệu phỏng vấn, quan sát và các thông tin lâm sàng khác, không được sử dụng độc lập để xác định chẩn đoán.</w:t>
      </w:r>
    </w:p>
    <w:p w14:paraId="0B8F00C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phương diện y khoa, hồ sơ ghi nhận TC đã được thăm khám nhưng chưa xác định được nguyên nhân thực thể phù hợp để giải thích đầy đủ cho tình trạng đau đầu kéo dài. Tuy nhiên, việc chưa xác định được nguyên nhân thực thể không tự nó là căn cứ để xác lập chẩn đoán SSD; cần tiếp tục xem xét các tiêu chí chẩn đoán, đặc biệt là mức độ đau khổ hoặc suy giảm chức năng và các yếu tố nhận thức, cảm xúc, hành vi liên quan đến triệu chứng.</w:t>
      </w:r>
    </w:p>
    <w:p w14:paraId="081DDED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các biểu hiện rửa tay nhiều, sợ bẩn và sợ tiếp xúc với nam giới, thông tin hiện có chủ yếu do gia đình cung cấp. TC chưa cung cấp đầy đủ thông tin khi được hỏi trực tiếp về tần suất, hoàn cảnh xuất hiện, mức độ ảnh hưởng và các suy nghĩ hoặc cảm xúc đi kèm. Do đó, các biểu hiện này được ghi nhận như những vấn đề cần tiếp tục đánh giá, chưa đủ dữ liệu để đưa ra nhận định chẩn đoán riêng.</w:t>
      </w:r>
    </w:p>
    <w:p w14:paraId="7CFB6E77"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Nhận định chính thức về vấn đề của thân chủ</w:t>
      </w:r>
    </w:p>
    <w:p w14:paraId="54C9D58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Kết quả đánh giá ghi nhận TC hiện có tình trạng đau đầu kéo dài kèm mệt mỏi, khó khăn trong học tập, các biểu hiện lo lắng trong một số tình huống học tập và kiểm tra, cùng với một số thay đổi về giấc ngủ và sinh hoạt. Các biểu hiện này được ghi nhận qua lời kể của TC, thông tin từ mẹ, giáo viên và hồ sơ y tế, đồng thời có ảnh hưởng nhất định đến hoạt động học tập và sinh hoạt của trẻ.</w:t>
      </w:r>
    </w:p>
    <w:p w14:paraId="5E1241A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hồ sơ và thông tin từ gia đình ghi nhận TC có biểu hiện rửa tay nhiều, sợ bẩn và sợ tiếp xúc với nam giới. Tuy nhiên, trong quá trình làm việc, TC chưa cung cấp đầy đủ thông tin về các biểu hiện này. Do đó, chưa có đủ dữ liệu để xác định tần suất, hoàn cảnh xuất hiện, mức độ ảnh hưởng, chức năng của các hành vi cũng như các yếu tố liên quan. Những biểu hiện này vì vậy được ghi nhận như các vấn đề cần tiếp tục tìm hiểu, chưa được sử dụng để xác lập một chẩn đoán tâm lý hoặc tâm thần khác.</w:t>
      </w:r>
    </w:p>
    <w:p w14:paraId="7D6ED10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Đối với triệu chứng đau đầu, hồ sơ thăm khám y khoa cho thấy chưa xác định được nguyên nhân thực thể phù hợp với tình trạng đau đầu kéo dài. Tuy nhiên, việc chưa xác định được nguyên nhân thực thể không phải là căn cứ đủ để xác lập chẩn đoán SSD. Theo DSM-5, SSD không được xác định đơn thuần dựa trên việc triệu chứng cơ thể không được giải thích đầy đủ về mặt y khoa, mà cần xem xét đồng thời các biểu hiện liên quan đến suy nghĩ, cảm xúc và hành vi quá mức đối với triệu chứng, cũng như diễn </w:t>
      </w:r>
      <w:r w:rsidRPr="00E22BF2">
        <w:rPr>
          <w:rFonts w:asciiTheme="majorHAnsi" w:hAnsiTheme="majorHAnsi" w:cstheme="majorHAnsi"/>
          <w:sz w:val="26"/>
          <w:szCs w:val="26"/>
        </w:rPr>
        <w:lastRenderedPageBreak/>
        <w:t>tiến của tình trạng này. Trong trường hợp của TC, các dữ liệu hiện có chưa cho phép đối chiếu đầy đủ và có hệ thống với toàn bộ tiêu chuẩn chẩn đoán SSD.</w:t>
      </w:r>
    </w:p>
    <w:p w14:paraId="1F550BE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Các kết quả sàng lọc </w:t>
      </w:r>
      <w:proofErr w:type="spellStart"/>
      <w:r w:rsidRPr="00E22BF2">
        <w:rPr>
          <w:rFonts w:asciiTheme="majorHAnsi" w:hAnsiTheme="majorHAnsi" w:cstheme="majorHAnsi"/>
          <w:sz w:val="26"/>
          <w:szCs w:val="26"/>
        </w:rPr>
        <w:t>Zung</w:t>
      </w:r>
      <w:proofErr w:type="spellEnd"/>
      <w:r w:rsidRPr="00E22BF2">
        <w:rPr>
          <w:rFonts w:asciiTheme="majorHAnsi" w:hAnsiTheme="majorHAnsi" w:cstheme="majorHAnsi"/>
          <w:sz w:val="26"/>
          <w:szCs w:val="26"/>
        </w:rPr>
        <w:t xml:space="preserve">, </w:t>
      </w:r>
      <w:proofErr w:type="spellStart"/>
      <w:r w:rsidRPr="00E22BF2">
        <w:rPr>
          <w:rFonts w:asciiTheme="majorHAnsi" w:hAnsiTheme="majorHAnsi" w:cstheme="majorHAnsi"/>
          <w:sz w:val="26"/>
          <w:szCs w:val="26"/>
        </w:rPr>
        <w:t>Beck</w:t>
      </w:r>
      <w:proofErr w:type="spellEnd"/>
      <w:r w:rsidRPr="00E22BF2">
        <w:rPr>
          <w:rFonts w:asciiTheme="majorHAnsi" w:hAnsiTheme="majorHAnsi" w:cstheme="majorHAnsi"/>
          <w:sz w:val="26"/>
          <w:szCs w:val="26"/>
        </w:rPr>
        <w:t xml:space="preserve"> và </w:t>
      </w:r>
      <w:proofErr w:type="spellStart"/>
      <w:r w:rsidRPr="00E22BF2">
        <w:rPr>
          <w:rFonts w:asciiTheme="majorHAnsi" w:hAnsiTheme="majorHAnsi" w:cstheme="majorHAnsi"/>
          <w:sz w:val="26"/>
          <w:szCs w:val="26"/>
        </w:rPr>
        <w:t>Raven</w:t>
      </w:r>
      <w:proofErr w:type="spellEnd"/>
      <w:r w:rsidRPr="00E22BF2">
        <w:rPr>
          <w:rFonts w:asciiTheme="majorHAnsi" w:hAnsiTheme="majorHAnsi" w:cstheme="majorHAnsi"/>
          <w:sz w:val="26"/>
          <w:szCs w:val="26"/>
        </w:rPr>
        <w:t xml:space="preserve"> được sử dụng như nguồn thông tin bổ trợ cho quá trình đánh giá và không được xem là căn cứ độc lập để xác lập chẩn đoán. Trong quá trình thực hành, do hạn chế về kinh nghiệm và sự nhạy cảm lâm sàng trong việc nhận diện, khai thác sâu một số biểu hiện của TC, học viên chưa tiếp tục sử dụng các công cụ chuyên biệt để đánh giá SSD cũng như các vấn đề tâm lý khác có thể liên quan đến những biểu hiện được ghi nhận. Vì vậy, việc đánh giá các đặc điểm liên quan đến triệu chứng cơ thể và những khó khăn tâm lý đi kèm chủ yếu dựa trên phỏng vấn lâm sàng, quan sát và các nguồn thông tin đã thu thập được. Đây là một hạn chế cần được xem xét khi diễn giải kết quả đánh giá của ca thực hành.</w:t>
      </w:r>
    </w:p>
    <w:p w14:paraId="1CB7409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Do đây là ca thực hành trong khuôn khổ đào tạo, mục tiêu của quá trình đánh giá là nhận diện các vấn đề nổi bật, xây dựng định hình trường hợp và làm cơ sở lựa chọn nội dung can thiệp, thay vì thực hiện một quy trình chẩn đoán tâm thần đầy đủ. Vì vậy, học viên không sử dụng các tiêu chuẩn DSM-5 để khẳng định chẩn đoán chính thức hoặc gán mã bệnh cho TC. Thay vào đó, trường hợp được xem xét theo </w:t>
      </w:r>
      <w:r w:rsidRPr="00E22BF2">
        <w:rPr>
          <w:rFonts w:asciiTheme="majorHAnsi" w:hAnsiTheme="majorHAnsi" w:cstheme="majorHAnsi"/>
          <w:b/>
          <w:bCs/>
          <w:sz w:val="26"/>
          <w:szCs w:val="26"/>
        </w:rPr>
        <w:t>định hướng rối loạn dạng cơ thể (SSD)</w:t>
      </w:r>
      <w:r w:rsidRPr="00E22BF2">
        <w:rPr>
          <w:rFonts w:asciiTheme="majorHAnsi" w:hAnsiTheme="majorHAnsi" w:cstheme="majorHAnsi"/>
          <w:sz w:val="26"/>
          <w:szCs w:val="26"/>
        </w:rPr>
        <w:t xml:space="preserve"> trên cơ sở biểu hiện đau đầu kéo dài, ảnh hưởng đến chức năng và sự hiện diện của một số yếu tố nhận thức, cảm xúc và hành vi liên quan; đồng thời thừa nhận rằng dữ liệu hiện có chưa đủ để xác lập chẩn đoán chính thức.</w:t>
      </w:r>
    </w:p>
    <w:p w14:paraId="3D36A5B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Trên cơ sở các kết quả đánh giá trên, các vấn đề của TC được tiếp tục xem xét trong mối liên hệ giữa triệu chứng cơ thể, nhận thức, cảm xúc, hành vi và các yếu tố môi trường nhằm xây dựng định hình trường hợp phù hợp và xác định các mục tiêu can thiệp. Cách tiếp cận này cho phép tập trung vào những khó khăn hiện tại của TC mà không vượt quá phạm vi của dữ liệu đánh giá và mục tiêu của ca thực hành.</w:t>
      </w:r>
    </w:p>
    <w:p w14:paraId="74815AA3" w14:textId="77777777" w:rsidR="00A57A8A" w:rsidRPr="00E22BF2" w:rsidRDefault="00A57A8A" w:rsidP="00A57A8A">
      <w:pPr>
        <w:pStyle w:val="oancuaDanhsach"/>
        <w:numPr>
          <w:ilvl w:val="2"/>
          <w:numId w:val="1"/>
        </w:numPr>
        <w:spacing w:line="300" w:lineRule="auto"/>
        <w:outlineLvl w:val="0"/>
        <w:rPr>
          <w:rFonts w:asciiTheme="majorHAnsi" w:hAnsiTheme="majorHAnsi" w:cstheme="majorHAnsi"/>
          <w:i/>
          <w:iCs/>
          <w:sz w:val="26"/>
          <w:szCs w:val="26"/>
          <w:lang w:val="en-US"/>
        </w:rPr>
      </w:pPr>
      <w:bookmarkStart w:id="54" w:name="_Toc238813399"/>
      <w:r w:rsidRPr="00E22BF2">
        <w:rPr>
          <w:rFonts w:asciiTheme="majorHAnsi" w:hAnsiTheme="majorHAnsi" w:cstheme="majorHAnsi"/>
          <w:i/>
          <w:iCs/>
          <w:sz w:val="26"/>
          <w:szCs w:val="26"/>
          <w:lang w:val="en-US"/>
        </w:rPr>
        <w:t xml:space="preserve">Định </w:t>
      </w:r>
      <w:proofErr w:type="spellStart"/>
      <w:r w:rsidRPr="00E22BF2">
        <w:rPr>
          <w:rFonts w:asciiTheme="majorHAnsi" w:hAnsiTheme="majorHAnsi" w:cstheme="majorHAnsi"/>
          <w:i/>
          <w:iCs/>
          <w:sz w:val="26"/>
          <w:szCs w:val="26"/>
          <w:lang w:val="en-US"/>
        </w:rPr>
        <w:t>hình</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trường</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hợp</w:t>
      </w:r>
      <w:bookmarkEnd w:id="54"/>
      <w:proofErr w:type="spellEnd"/>
    </w:p>
    <w:p w14:paraId="217F1FA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Định hình trường hợp được xây dựng trên cơ sở kết hợp mô hình sinh thái và tiếp cận nhận thức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 xml:space="preserve"> hành vi. Mô hình sinh thái được sử dụng để xác định các yếu tố thuộc về cá nhân, gia đình, nhà trường và các mối quan hệ xã hội có liên quan đến khó khăn của TC; trong đó chú trọng sự tương tác giữa trẻ với môi trường gia đình và học tập. Trên nền tảng đó, tiếp cận nhận thức - hành vi được sử dụng để làm rõ cơ chế duy trì ở cấp độ cá nhân, bao gồm cách TC diễn giải tình huống học tập, phản ứng lo âu, cảm giác cơ thể và các hành vi ứng phó như né tránh, nghỉ ngơi hoặc giảm hoạt động.</w:t>
      </w:r>
    </w:p>
    <w:p w14:paraId="24EDBD4F"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a.</w:t>
      </w:r>
      <w:r w:rsidRPr="00E22BF2">
        <w:rPr>
          <w:rFonts w:asciiTheme="majorHAnsi" w:hAnsiTheme="majorHAnsi" w:cstheme="majorHAnsi"/>
          <w:sz w:val="26"/>
          <w:szCs w:val="26"/>
        </w:rPr>
        <w:t xml:space="preserve"> </w:t>
      </w:r>
      <w:r w:rsidRPr="00E22BF2">
        <w:rPr>
          <w:rFonts w:asciiTheme="majorHAnsi" w:hAnsiTheme="majorHAnsi" w:cstheme="majorHAnsi"/>
          <w:b/>
          <w:bCs/>
          <w:sz w:val="26"/>
          <w:szCs w:val="26"/>
        </w:rPr>
        <w:t>Yếu tố sinh học và triệu chứng cơ thể</w:t>
      </w:r>
    </w:p>
    <w:p w14:paraId="4F84344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Biểu hiện nổi bật nhất trong trường hợp của TC là đau đầu kéo dài kèm mệt mỏi, xuất hiện từ khoảng đầu lớp 5 và tiếp tục được ghi nhận đến thời điểm được tiếp cận. Ban đầu, đau đầu xuất hiện từng </w:t>
      </w:r>
      <w:proofErr w:type="spellStart"/>
      <w:r w:rsidRPr="00E22BF2">
        <w:rPr>
          <w:rFonts w:asciiTheme="majorHAnsi" w:hAnsiTheme="majorHAnsi" w:cstheme="majorHAnsi"/>
          <w:sz w:val="26"/>
          <w:szCs w:val="26"/>
        </w:rPr>
        <w:t>đợt</w:t>
      </w:r>
      <w:proofErr w:type="spellEnd"/>
      <w:r w:rsidRPr="00E22BF2">
        <w:rPr>
          <w:rFonts w:asciiTheme="majorHAnsi" w:hAnsiTheme="majorHAnsi" w:cstheme="majorHAnsi"/>
          <w:sz w:val="26"/>
          <w:szCs w:val="26"/>
        </w:rPr>
        <w:t xml:space="preserve">, chủ yếu ở vùng trán và hai bên thái dương. TC mô tả cảm giác đau “như kiểu đầu bị bóp chặt lại, nhất là ở phía trán và hai bên thái dương”. Theo mô tả của trẻ, cơn đau có thể kéo dài từ vài phút đến hơn một giờ; về sau, triệu </w:t>
      </w:r>
      <w:r w:rsidRPr="00E22BF2">
        <w:rPr>
          <w:rFonts w:asciiTheme="majorHAnsi" w:hAnsiTheme="majorHAnsi" w:cstheme="majorHAnsi"/>
          <w:sz w:val="26"/>
          <w:szCs w:val="26"/>
        </w:rPr>
        <w:lastRenderedPageBreak/>
        <w:t xml:space="preserve">chứng có xu hướng kéo dài hơn, có những thời điểm đau âm ỉ cả ngày và đôi khi có cảm giác “đầu giật </w:t>
      </w:r>
      <w:proofErr w:type="spellStart"/>
      <w:r w:rsidRPr="00E22BF2">
        <w:rPr>
          <w:rFonts w:asciiTheme="majorHAnsi" w:hAnsiTheme="majorHAnsi" w:cstheme="majorHAnsi"/>
          <w:sz w:val="26"/>
          <w:szCs w:val="26"/>
        </w:rPr>
        <w:t>giật</w:t>
      </w:r>
      <w:proofErr w:type="spellEnd"/>
      <w:r w:rsidRPr="00E22BF2">
        <w:rPr>
          <w:rFonts w:asciiTheme="majorHAnsi" w:hAnsiTheme="majorHAnsi" w:cstheme="majorHAnsi"/>
          <w:sz w:val="26"/>
          <w:szCs w:val="26"/>
        </w:rPr>
        <w:t>”. Khi đau tăng, TC có thể cảm thấy mệt, buồn ngủ, khó tập trung và không muốn giao tiếp với người khác.</w:t>
      </w:r>
    </w:p>
    <w:p w14:paraId="1DD7351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Triệu chứng đau đầu xuất hiện trong nhiều hoàn cảnh khác nhau, bao gồm buổi sáng trước khi đi học, trong giờ học, khi gặp môn khó hoặc làm bài kiểm tra và vào buổi tối trước khi đi ngủ. TC cũng mô tả mối liên hệ giữa lượng nhiệm vụ học tập và triệu chứng cơ thể qua phát biểu: “Chỉ cần nhìn thấy bài nhiều quá là bắt đầu đau đầu rồi”. Tuy nhiên, việc đau đầu xuất hiện trong nhiều hoàn cảnh cho thấy không nên đồng nhất triệu chứng với một tình huống học tập cụ thể hoặc kết luận rằng học tập là nguyên nhân trực tiếp của đau đầu.</w:t>
      </w:r>
    </w:p>
    <w:p w14:paraId="641C289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Hồ sơ y tế cho thấy TC đã được thăm khám nhưng chưa xác định được nguyên nhân thực thể phù hợp để giải thích đầy đủ cho tình trạng đau đầu kéo dài. Trong định hình trường hợp, điều này không được hiểu là triệu chứng “không có thật” hoặc hoàn toàn do tâm lý. Ngược lại, đau đầu được xem là một trải nghiệm cơ thể thực tế của TC, đồng thời cần được xem xét trong mối liên hệ với giấc ngủ, mệt mỏi, hoạt động học tập và trạng thái tâm lý - xã hội của trẻ.</w:t>
      </w:r>
    </w:p>
    <w:p w14:paraId="274D168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Một yếu tố sinh học - hành vi đáng chú ý khác là rối loạn nhịp sinh hoạt và thiếu ngủ. Có những thời điểm TC học đến khoảng 1 giờ sáng rồi dậy lúc 5 giờ để chép bài hoặc học. Tình trạng ngủ không đủ có thể làm gia tăng mệt mỏi và giảm khả năng tập trung, từ đó khiến việc thực hiện các nhiệm vụ học tập trở nên khó khăn hơn. Khi trẻ khó hoàn thành nhiệm vụ, lo lắng về kết quả học tập có thể tiếp tục gia tăng. Như vậy, giấc ngủ có thể tham gia vào vòng tương tác giữa triệu chứng cơ thể và khó khăn học tập, mặc dù từ dữ liệu hiện có chưa thể xác định chiều tác động giữa các yếu tố này.</w:t>
      </w:r>
    </w:p>
    <w:p w14:paraId="5365CFF8"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b. Yếu tố nhận thức</w:t>
      </w:r>
    </w:p>
    <w:p w14:paraId="03E84D4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phương diện nhận thức, khó khăn nổi bật của TC tập trung vào cách trẻ đánh giá khả năng hoàn thành nhiệm vụ học tập, nguy cơ mắc lỗi và hậu quả của việc không đạt kết quả mong muốn.</w:t>
      </w:r>
    </w:p>
    <w:p w14:paraId="01E8D9F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mô tả ca, khi lượng bài học tăng, nội dung học tập khó hơn và trước các kỳ thi, TC có xu hướng lo lắng về khả năng đáp ứng yêu cầu. Trẻ cho biết “Con thấy mình còn học nhiều hơn cả chị”, đồng thời thường lo sợ làm sai, sợ điểm thấp và sợ bị đánh giá. Những nội dung này có thể cho thấy rằng, trong bối cảnh học tập, sự chú ý của TC không chỉ tập trung vào nhiệm vụ cần thực hiện mà còn liên quan đến lo ngại mắc lỗi, không đạt kết quả mong muốn và bị người khác đánh giá tiêu cực.</w:t>
      </w:r>
    </w:p>
    <w:p w14:paraId="5CFE64F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Bên cạnh đó, TC thường gạch xóa khi làm bài và dành nhiều thời gian cho việc học. Đây có thể là biểu hiện của sự thận trọng hoặc lo sợ mắc lỗi trong quá trình thực hiện nhiệm vụ. Tuy nhiên, chưa có đủ dữ liệu để khẳng định đây là một kiểu nhận thức ổn định hay đặc điểm nhân cách của TC. Vì vậy, trong định hình trường hợp, các biểu </w:t>
      </w:r>
      <w:r w:rsidRPr="00E22BF2">
        <w:rPr>
          <w:rFonts w:asciiTheme="majorHAnsi" w:hAnsiTheme="majorHAnsi" w:cstheme="majorHAnsi"/>
          <w:sz w:val="26"/>
          <w:szCs w:val="26"/>
        </w:rPr>
        <w:lastRenderedPageBreak/>
        <w:t>hiện này được xem là những dấu hiệu về cách trẻ phản ứng trước yêu cầu học tập, cần tiếp tục được kiểm chứng trong quá trình can thiệp.</w:t>
      </w:r>
    </w:p>
    <w:p w14:paraId="267362B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Đáng chú ý, nhận thức về mức độ khó hoặc khối lượng nhiệm vụ dường như có mối liên hệ với trải nghiệm triệu chứng cơ thể. Phát biểu “Chỉ cần nhìn thấy bài nhiều quá là bắt đầu đau đầu rồi” cho thấy việc nhận thức nhiệm vụ là quá nhiều có thể đi kèm với sự gia tăng khó chịu và triệu chứng đau đầu. Từ góc nhìn CBT, đây là một mối liên hệ đáng chú ý vì cách trẻ đánh giá tình huống có thể ảnh hưởng đến mức độ căng thẳng và cách trẻ chú ý đến cảm giác cơ thể. Tuy nhiên, đây chỉ là giả thuyết định hình, không phải bằng chứng cho thấy suy nghĩ của trẻ trực tiếp gây ra đau đầu.</w:t>
      </w:r>
    </w:p>
    <w:p w14:paraId="339E1BC9"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c. Yếu tố cảm xúc</w:t>
      </w:r>
    </w:p>
    <w:p w14:paraId="539CAEA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cảm xúc, TC có biểu hiện lo lắng và sợ hãi liên quan đến học tập, đặc biệt trước các kỳ thi, khi gặp nhiệm vụ khó và trong những hoàn cảnh có yêu cầu đánh giá năng lực.</w:t>
      </w:r>
    </w:p>
    <w:p w14:paraId="3CE6400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mô tả ca, trẻ thường lo lắng về kết quả học tập và khả năng hoàn thành nhiệm vụ. Trạng thái lo lắng không chỉ biểu hiện ở suy nghĩ mà còn đi kèm với các phản ứng cơ thể như tim đập nhanh, run, mặt đỏ và đau đầu. Như vậy, trong một số bối cảnh, có sự đồng thời xuất hiện của nhận thức lo lắng - cảm xúc lo âu - phản ứng cơ thể.</w:t>
      </w:r>
    </w:p>
    <w:p w14:paraId="6833E95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Bên cạnh lo lắng, khi đau đầu và khó khăn học tập gia tăng, TC được mẹ ghi nhận dễ cáu gắt hơn, có lúc gắt hoặc quát lại khi bố mẹ hoặc chị gái hỏi han nhiều. Sau khi đi học về, trẻ có những thời điểm nằm trên </w:t>
      </w:r>
      <w:proofErr w:type="spellStart"/>
      <w:r w:rsidRPr="00E22BF2">
        <w:rPr>
          <w:rFonts w:asciiTheme="majorHAnsi" w:hAnsiTheme="majorHAnsi" w:cstheme="majorHAnsi"/>
          <w:sz w:val="26"/>
          <w:szCs w:val="26"/>
        </w:rPr>
        <w:t>sofa</w:t>
      </w:r>
      <w:proofErr w:type="spellEnd"/>
      <w:r w:rsidRPr="00E22BF2">
        <w:rPr>
          <w:rFonts w:asciiTheme="majorHAnsi" w:hAnsiTheme="majorHAnsi" w:cstheme="majorHAnsi"/>
          <w:sz w:val="26"/>
          <w:szCs w:val="26"/>
        </w:rPr>
        <w:t>, ăn ít hơn và giảm tham gia các hoạt động với bạn bè. Những biểu hiện này cho thấy khó khăn hiện tại không chỉ giới hạn ở lĩnh vực học tập mà còn ảnh hưởng đến trạng thái cảm xúc và sinh hoạt hằng ngày của trẻ.</w:t>
      </w:r>
    </w:p>
    <w:p w14:paraId="2A8BBEC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Từ góc nhìn CBT, lo lắng có thể vừa là phản ứng trước yêu cầu học tập, vừa trở thành một yếu tố góp phần làm tăng mức độ chú ý đến triệu chứng cơ thể. Khi trẻ lo lắng, các phản ứng sinh lý có thể trở nên nổi bật hơn; khi nhận thấy đau đầu và mệt mỏi, trẻ lại có thể lo lắng hơn về khả năng hoàn thành bài. Vì vậy, mối quan hệ giữa cảm xúc và triệu chứng cơ thể trong trường hợp này được xem là hai chiều, thay vì một chiều từ lo âu đến đau đầu.</w:t>
      </w:r>
    </w:p>
    <w:p w14:paraId="4E22515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d. Yếu tố hành vi và cách ứng phó</w:t>
      </w:r>
    </w:p>
    <w:p w14:paraId="1596BB1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phương diện hành vi, TC có xu hướng giảm hoặc dừng hoạt động khi đau đầu và mệt mỏi tăng lên. Trẻ có những thời điểm xin nghỉ học, nằm nghỉ hoặc được đưa xuống phòng y tế. TC cũng cho biết không muốn đi học thêm và cảm thấy nhẹ nhõm khi được nghỉ học. Trong kỳ nghỉ hè, khi không phải đi học thêm, trẻ mô tả trạng thái này là “thiên đường”.</w:t>
      </w:r>
    </w:p>
    <w:p w14:paraId="529518D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Những dữ liệu trên cho thấy việc giảm hoặc thoát khỏi yêu cầu học tập có thể đem lại cho TC cảm giác nhẹ nhõm trong ngắn hạn. Theo CBT, nếu một hành vi giúp </w:t>
      </w:r>
      <w:r w:rsidRPr="00E22BF2">
        <w:rPr>
          <w:rFonts w:asciiTheme="majorHAnsi" w:hAnsiTheme="majorHAnsi" w:cstheme="majorHAnsi"/>
          <w:sz w:val="26"/>
          <w:szCs w:val="26"/>
        </w:rPr>
        <w:lastRenderedPageBreak/>
        <w:t>giảm nhanh trạng thái khó chịu, hành vi đó có thể có khả năng được lặp lại trong những tình huống tương tự. Vì vậy, có thể đặt ra giả thuyết về cơ chế củng cố âm tính:</w:t>
      </w:r>
    </w:p>
    <w:p w14:paraId="3CE6804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Yêu cầu học tập =&gt; lo lắng/khó chịu =&gt; xuất hiện hoặc gia tăng triệu chứng =&gt; giảm hoặc dừng hoạt động =&gt; giảm yêu cầu =&gt; cảm giác nhẹ nhõm.</w:t>
      </w:r>
    </w:p>
    <w:p w14:paraId="71D479B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Nếu chuỗi này lặp lại thường xuyên, việc nghỉ hoặc rời khỏi nhiệm vụ có thể dần trở thành một cách ứng phó quen thuộc khi trẻ gặp tình huống học tập khó khăn.</w:t>
      </w:r>
    </w:p>
    <w:p w14:paraId="7F4E2B5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Tuy nhiên, cần đặc biệt thận trọng khi diễn giải hành vi này trong trường hợp SSD ở trẻ em. Việc trẻ nghỉ khi đau đầu không thể mặc định là hành vi né tránh, bởi đau đầu và mệt mỏi là những trải nghiệm cơ thể thực tế và trẻ có thể thực sự cần nghỉ ngơi. Do đó, định hình CBT không xem TC là chủ động tạo ra hoặc sử dụng triệu chứng để tránh học tập. Trọng tâm là xem xét cách trẻ ứng phó với triệu chứng và cách việc giảm yêu cầu sau khi triệu chứng xuất hiện có thể ảnh hưởng đến cách ứng phó về sau.</w:t>
      </w:r>
    </w:p>
    <w:p w14:paraId="74E24627"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e. Yếu tố gia đình</w:t>
      </w:r>
    </w:p>
    <w:p w14:paraId="27AA4F5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Gia đình là một yếu tố bối cảnh quan trọng trong trường hợp của TC. Khi nhận thấy kết quả học tập giảm sút, gia đình đã chủ động tăng cường hỗ trợ bằng cách thuê gia sư 1 - 1, tăng số buổi học thêm và theo dõi việc học tại nhà. Gia đình cũng sử dụng hình thức thưởng khi trẻ đạt điểm 8 hoặc 9.</w:t>
      </w:r>
    </w:p>
    <w:p w14:paraId="4BB36CB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Những hành động này cho thấy sự quan tâm của cha mẹ đối với việc học và mong muốn hỗ trợ trẻ cải thiện kết quả. Tuy nhiên, cùng với sự hỗ trợ đó, TC mô tả việc học với mẹ là “mẹ hay nhắc, ngồi trông - không thoải mái”. Điều này cho thấy sự hỗ trợ của người chăm sóc có thể được trẻ trải nghiệm đồng thời như một nguồn hỗ trợ và một nguồn yêu cầu trong bối cảnh học tập.</w:t>
      </w:r>
    </w:p>
    <w:p w14:paraId="3D5F733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Do đó, yếu tố gia đình trong trường hợp này không được xem là nguyên nhân của triệu chứng đau đầu. Thay vào đó, đây là yếu tố bối cảnh có thể ảnh hưởng đến mức độ yêu cầu học tập, trải nghiệm của trẻ đối với việc học và cách trẻ được đáp ứng khi xuất hiện triệu chứng.</w:t>
      </w:r>
    </w:p>
    <w:p w14:paraId="11D3D5A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Khi TC đau đầu hoặc mệt mỏi, gia đình có xu hướng cho trẻ nghỉ ngơi, theo dõi sức khỏe và đưa trẻ đi khám khi cần. Đây là những phản ứng chăm sóc phù hợp. Tuy nhiên, nếu việc giảm yêu cầu học tập xảy ra thường xuyên ngay sau khi triệu chứng xuất hiện trong những tình huống gây căng thẳng, quá trình này có thể vô tình củng cố mối liên hệ giữa triệu chứng, rời khỏi nhiệm vụ và giảm khó chịu. Đây là giả thuyết về yếu tố duy trì và cần được kiểm chứng, không phải nhận định rằng cách chăm sóc của gia đình là không phù hợp.</w:t>
      </w:r>
    </w:p>
    <w:p w14:paraId="06B93FBE"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f. Yếu tố học đường</w:t>
      </w:r>
    </w:p>
    <w:p w14:paraId="0BCF131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Bối cảnh học đường được xem là một môi trường có liên quan đến khó khăn hiện tại của TC. Trẻ phải đáp ứng các yêu cầu về bài tập, học tập, kiểm tra và thi cử; đồng thời phải đối diện với những tình huống đánh giá năng lực và kết quả học tập.</w:t>
      </w:r>
    </w:p>
    <w:p w14:paraId="221C6CF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Theo thông tin do mẹ cung cấp, bao gồm một số phản hồi mà mẹ nhận được từ giáo viên, kết quả học tập của TC giảm sút so với trước, bài làm có nhiều gạch xóa. Một số thời điểm trẻ mệt mỏi, khó tập trung và nằm gục xuống bàn trong giờ học; mức độ tham gia các hoạt động với bạn bè cũng được mẹ cho biết là giảm so với trước. Những thông tin này cho thấy triệu chứng cơ thể và những khó khăn tâm lý của TC có thể ảnh hưởng nhất định đến hoạt động học tập và sinh hoạt xã hội của trẻ. Tuy nhiên, học viên chưa có điều kiện làm việc trực tiếp với phía nhà trường hoặc quan sát TC trong môi trường lớp học, do đó các thông tin về biểu hiện của TC tại trường chủ yếu được xem là dữ liệu gián tiếp do gia đình cung cấp.</w:t>
      </w:r>
    </w:p>
    <w:p w14:paraId="378D132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lời kể của TC, các tình huống có yếu tố đánh giá năng lực như kiểm tra, trả lời câu hỏi hoặc gặp bài khó có thể đi kèm với lo lắng về khả năng hoàn thành nhiệm vụ, mắc lỗi và bị giáo viên hoặc bạn bè đánh giá. Trong một số tình huống như vậy, trẻ xuất hiện các phản ứng cơ thể như tim đập nhanh, run, mặt đỏ và đau đầu. Vì vậy, các tình huống học tập có tính đánh giá có thể được xem là một bối cảnh liên quan đến sự gia tăng khó khăn của TC, nhưng chưa đủ cơ sở để kết luận đây là yếu tố trực tiếp gây ra triệu chứng.</w:t>
      </w:r>
    </w:p>
    <w:p w14:paraId="3A2392D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thông tin mẹ báo lại, khi TC đau đầu hoặc mệt trong giờ học, giáo viên có những phản ứng hỗ trợ như cho trẻ xuống phòng y tế hoặc liên hệ với gia đình. Những phản ứng này được xem là các hình thức hỗ trợ và chăm sóc phù hợp trong bối cảnh trẻ có triệu chứng cơ thể. Tuy nhiên, do học viên chưa có điều kiện làm việc trực tiếp với phía nhà trường, chưa có đủ thông tin để đánh giá đầy đủ tần suất, hoàn cảnh và cách thức những phản ứng này diễn ra. Về mặt lý thuyết, nếu việc rời khỏi nhiệm vụ học tập thường xuyên xảy ra ngay sau khi triệu chứng xuất hiện, điều này có thể tham gia vào vòng duy trì hành vi né tránh. Tuy nhiên, trong trường hợp của TC, đây chỉ được xem là một giả thuyết định hình cần được kiểm chứng, không phải kết luận về vai trò của giáo viên hoặc nhà trường.</w:t>
      </w:r>
    </w:p>
    <w:p w14:paraId="01C4D7E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Như vậy, ở cấp độ học đường, thông tin hiện có chủ yếu giúp xác định các tình huống học tập và đánh giá năng lực có liên quan đến khó khăn của TC, đồng thời cung cấp một số dữ liệu về biểu hiện của trẻ tại trường. Do chưa có điều kiện làm việc trực tiếp với phía nhà trường, vai trò của môi trường học đường trong quá trình duy trì khó khăn chỉ được xem xét ở mức giả thuyết, dựa trên thông tin gián tiếp từ gia đình và thông tin do TC cung cấp.</w:t>
      </w:r>
    </w:p>
    <w:p w14:paraId="779BDA03"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g. Sự tương tác giữa các hệ thống theo mô hình sinh thái</w:t>
      </w:r>
    </w:p>
    <w:p w14:paraId="3107932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Từ góc nhìn mô hình sinh thái, khó khăn của TC không được xem là kết quả của một yếu tố đơn lẻ mà có thể được hiểu trong sự tương tác giữa các đặc điểm của trẻ và các bối cảnh mà trẻ tham gia. Ở cấp độ cá nhân, TC có đau đầu kéo dài, mệt mỏi, lo lắng và những cách đánh giá tiêu cực trong một số tình huống học tập. Ở cấp độ gia đình, trẻ nhận được sự quan tâm, hỗ trợ học tập và chăm sóc sức khỏe, đồng thời trải nghiệm một </w:t>
      </w:r>
      <w:r w:rsidRPr="00E22BF2">
        <w:rPr>
          <w:rFonts w:asciiTheme="majorHAnsi" w:hAnsiTheme="majorHAnsi" w:cstheme="majorHAnsi"/>
          <w:sz w:val="26"/>
          <w:szCs w:val="26"/>
        </w:rPr>
        <w:lastRenderedPageBreak/>
        <w:t>số yêu cầu và sự giám sát trong quá trình học. Ở cấp độ học đường, các yêu cầu về học tập, kiểm tra và đánh giá năng lực được xem xét như những bối cảnh có thể liên quan đến khó khăn của TC. Các thông tin về phản ứng của giáo viên được thu thập gián tiếp thông qua TC và mẹ, do đó chưa đủ cơ sở để đánh giá đầy đủ sự tương tác giữa TC và nhà trường.</w:t>
      </w:r>
    </w:p>
    <w:p w14:paraId="0AA5763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Sự tương tác giữa các yếu tố trên có thể góp phần tạo thành một vòng ảnh hưởng qua lại. Khi trẻ phải thực hiện nhiệm vụ có tính đánh giá hoặc nhận thấy yêu cầu học tập khó và nhiều, trẻ có thể lo lắng về khả năng hoàn thành nhiệm vụ, mắc lỗi hoặc bị đánh giá. Trạng thái lo lắng có thể đi kèm với các phản ứng cơ thể như tim đập nhanh, run, mặt đỏ và đau đầu. Khi đau đầu và mệt mỏi tăng, khả năng tập trung và hoàn thành nhiệm vụ của trẻ có thể giảm, từ đó tiếp tục làm gia tăng lo lắng về kết quả học tập. Trong một số tình huống, việc được nghỉ hoặc giảm yêu cầu có thể giúp trẻ giảm khó chịu trong ngắn hạn; tuy nhiên, chưa có đủ dữ liệu để xác định tần suất và mức độ mà quá trình này góp phần duy trì hành vi né tránh.</w:t>
      </w:r>
    </w:p>
    <w:p w14:paraId="08B5128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Khó khăn của TC có thể được định hình theo một vòng tương tác hai chiều giữa yêu cầu học tập, cách trẻ đánh giá tình huống, lo lắng, phản ứng cơ thể, khả năng thực hiện nhiệm vụ và cách ứng phó với triệu chứng. Các yếu tố gia đình được xem xét như một bối cảnh có thể hỗ trợ hoặc ảnh hưởng đến quá trình ứng phó của trẻ, trong khi các yếu tố học đường được sử dụng chủ yếu để nhận diện những tình huống có liên quan đến khó khăn của TC. Do HV không trực tiếp làm việc với giáo viên và nhà trường, vai trò của các yếu tố học đường trong cơ chế duy trì chỉ được xem là giả thuyết định hình, không phải kết luận nhân quả.</w:t>
      </w:r>
    </w:p>
    <w:p w14:paraId="2594396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Từ các yếu tố trên, khó khăn của TC có thể được định hình theo chuỗi tương tác:</w:t>
      </w:r>
    </w:p>
    <w:tbl>
      <w:tblPr>
        <w:tblStyle w:val="LiBang"/>
        <w:tblW w:w="0" w:type="auto"/>
        <w:tblBorders>
          <w:insideH w:val="none" w:sz="0" w:space="0" w:color="auto"/>
          <w:insideV w:val="none" w:sz="0" w:space="0" w:color="auto"/>
        </w:tblBorders>
        <w:tblLook w:val="04A0" w:firstRow="1" w:lastRow="0" w:firstColumn="1" w:lastColumn="0" w:noHBand="0" w:noVBand="1"/>
      </w:tblPr>
      <w:tblGrid>
        <w:gridCol w:w="9059"/>
      </w:tblGrid>
      <w:tr w:rsidR="00A57A8A" w:rsidRPr="00E22BF2" w14:paraId="4504165C" w14:textId="77777777" w:rsidTr="008325DF">
        <w:tc>
          <w:tcPr>
            <w:tcW w:w="9059" w:type="dxa"/>
          </w:tcPr>
          <w:p w14:paraId="426C04E1"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sz w:val="26"/>
                <w:szCs w:val="26"/>
              </w:rPr>
              <w:t>Tình huống học tập/đánh giá</w:t>
            </w:r>
          </w:p>
        </w:tc>
      </w:tr>
      <w:tr w:rsidR="00A57A8A" w:rsidRPr="00E22BF2" w14:paraId="0923D997" w14:textId="77777777" w:rsidTr="008325DF">
        <w:tc>
          <w:tcPr>
            <w:tcW w:w="9059" w:type="dxa"/>
          </w:tcPr>
          <w:p w14:paraId="48DAB378" w14:textId="77777777" w:rsidR="00A57A8A" w:rsidRPr="00E22BF2" w:rsidRDefault="00A57A8A" w:rsidP="008325DF">
            <w:pPr>
              <w:spacing w:line="300" w:lineRule="auto"/>
              <w:ind w:left="0" w:firstLine="0"/>
              <w:jc w:val="center"/>
              <w:rPr>
                <w:rFonts w:asciiTheme="majorHAnsi" w:hAnsiTheme="majorHAnsi" w:cstheme="majorHAnsi"/>
                <w:sz w:val="26"/>
                <w:szCs w:val="26"/>
              </w:rPr>
            </w:pPr>
            <w:r w:rsidRPr="00E22BF2">
              <w:rPr>
                <w:rFonts w:asciiTheme="majorHAnsi" w:hAnsiTheme="majorHAnsi" w:cstheme="majorHAnsi"/>
                <w:noProof/>
                <w:sz w:val="26"/>
                <w:szCs w:val="26"/>
                <w:lang w:val="en-US"/>
              </w:rPr>
              <mc:AlternateContent>
                <mc:Choice Requires="wps">
                  <w:drawing>
                    <wp:anchor distT="0" distB="0" distL="114300" distR="114300" simplePos="0" relativeHeight="251659264" behindDoc="0" locked="0" layoutInCell="1" allowOverlap="1" wp14:anchorId="4FADA793" wp14:editId="540291EF">
                      <wp:simplePos x="0" y="0"/>
                      <wp:positionH relativeFrom="column">
                        <wp:posOffset>2777598</wp:posOffset>
                      </wp:positionH>
                      <wp:positionV relativeFrom="paragraph">
                        <wp:posOffset>-1270</wp:posOffset>
                      </wp:positionV>
                      <wp:extent cx="0" cy="201038"/>
                      <wp:effectExtent l="76200" t="0" r="57150" b="66040"/>
                      <wp:wrapNone/>
                      <wp:docPr id="1596046713" name="Đường kết nối Mũi tên Thẳng 2"/>
                      <wp:cNvGraphicFramePr/>
                      <a:graphic xmlns:a="http://schemas.openxmlformats.org/drawingml/2006/main">
                        <a:graphicData uri="http://schemas.microsoft.com/office/word/2010/wordprocessingShape">
                          <wps:wsp>
                            <wps:cNvCnPr/>
                            <wps:spPr>
                              <a:xfrm>
                                <a:off x="0" y="0"/>
                                <a:ext cx="0" cy="2010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4663B1D" id="_x0000_t32" coordsize="21600,21600" o:spt="32" o:oned="t" path="m,l21600,21600e" filled="f">
                      <v:path arrowok="t" fillok="f" o:connecttype="none"/>
                      <o:lock v:ext="edit" shapetype="t"/>
                    </v:shapetype>
                    <v:shape id="Đường kết nối Mũi tên Thẳng 2" o:spid="_x0000_s1026" type="#_x0000_t32" style="position:absolute;margin-left:218.7pt;margin-top:-.1pt;width:0;height:15.8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" strokecolor="#156082 [3204]" strokeweight=".5pt">
                      <v:stroke endarrow="block" joinstyle="miter"/>
                    </v:shape>
                  </w:pict>
                </mc:Fallback>
              </mc:AlternateContent>
            </w:r>
          </w:p>
        </w:tc>
      </w:tr>
      <w:tr w:rsidR="00A57A8A" w:rsidRPr="00E22BF2" w14:paraId="4017DB2E" w14:textId="77777777" w:rsidTr="008325DF">
        <w:tc>
          <w:tcPr>
            <w:tcW w:w="9059" w:type="dxa"/>
          </w:tcPr>
          <w:p w14:paraId="3F5F24E9"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sz w:val="26"/>
                <w:szCs w:val="26"/>
              </w:rPr>
              <w:t>Cách đánh giá tình huống: “lo sợ không hoàn thành nhiệm vụ”, sợ mắc lỗi, sợ điểm thấp, sợ bị đánh giá</w:t>
            </w:r>
          </w:p>
        </w:tc>
      </w:tr>
      <w:tr w:rsidR="00A57A8A" w:rsidRPr="00E22BF2" w14:paraId="35CBF64C" w14:textId="77777777" w:rsidTr="008325DF">
        <w:tc>
          <w:tcPr>
            <w:tcW w:w="9059" w:type="dxa"/>
          </w:tcPr>
          <w:p w14:paraId="6E405A0F" w14:textId="77777777" w:rsidR="00A57A8A" w:rsidRPr="00E22BF2" w:rsidRDefault="00A57A8A" w:rsidP="008325DF">
            <w:pPr>
              <w:spacing w:line="300" w:lineRule="auto"/>
              <w:ind w:left="0" w:firstLine="0"/>
              <w:jc w:val="center"/>
              <w:rPr>
                <w:rFonts w:asciiTheme="majorHAnsi" w:hAnsiTheme="majorHAnsi" w:cstheme="majorHAnsi"/>
                <w:sz w:val="26"/>
                <w:szCs w:val="26"/>
              </w:rPr>
            </w:pPr>
            <w:r w:rsidRPr="00E22BF2">
              <w:rPr>
                <w:rFonts w:asciiTheme="majorHAnsi" w:hAnsiTheme="majorHAnsi" w:cstheme="majorHAnsi"/>
                <w:noProof/>
                <w:sz w:val="26"/>
                <w:szCs w:val="26"/>
                <w:lang w:val="en-US"/>
              </w:rPr>
              <mc:AlternateContent>
                <mc:Choice Requires="wps">
                  <w:drawing>
                    <wp:anchor distT="0" distB="0" distL="114300" distR="114300" simplePos="0" relativeHeight="251660288" behindDoc="0" locked="0" layoutInCell="1" allowOverlap="1" wp14:anchorId="01A56E5F" wp14:editId="4287DF3E">
                      <wp:simplePos x="0" y="0"/>
                      <wp:positionH relativeFrom="column">
                        <wp:posOffset>2769275</wp:posOffset>
                      </wp:positionH>
                      <wp:positionV relativeFrom="paragraph">
                        <wp:posOffset>2540</wp:posOffset>
                      </wp:positionV>
                      <wp:extent cx="0" cy="201038"/>
                      <wp:effectExtent l="76200" t="0" r="57150" b="66040"/>
                      <wp:wrapNone/>
                      <wp:docPr id="1593966027" name="Đường kết nối Mũi tên Thẳng 2"/>
                      <wp:cNvGraphicFramePr/>
                      <a:graphic xmlns:a="http://schemas.openxmlformats.org/drawingml/2006/main">
                        <a:graphicData uri="http://schemas.microsoft.com/office/word/2010/wordprocessingShape">
                          <wps:wsp>
                            <wps:cNvCnPr/>
                            <wps:spPr>
                              <a:xfrm>
                                <a:off x="0" y="0"/>
                                <a:ext cx="0" cy="2010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E5D6D2" id="Đường kết nối Mũi tên Thẳng 2" o:spid="_x0000_s1026" type="#_x0000_t32" style="position:absolute;margin-left:218.05pt;margin-top:.2pt;width:0;height:15.8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" strokecolor="#156082 [3204]" strokeweight=".5pt">
                      <v:stroke endarrow="block" joinstyle="miter"/>
                    </v:shape>
                  </w:pict>
                </mc:Fallback>
              </mc:AlternateContent>
            </w:r>
          </w:p>
        </w:tc>
      </w:tr>
      <w:tr w:rsidR="00A57A8A" w:rsidRPr="00E22BF2" w14:paraId="68071916" w14:textId="77777777" w:rsidTr="008325DF">
        <w:tc>
          <w:tcPr>
            <w:tcW w:w="9059" w:type="dxa"/>
          </w:tcPr>
          <w:p w14:paraId="6CB49D65" w14:textId="77777777" w:rsidR="00A57A8A" w:rsidRPr="00E22BF2" w:rsidRDefault="00A57A8A" w:rsidP="008325DF">
            <w:pPr>
              <w:spacing w:line="300" w:lineRule="auto"/>
              <w:ind w:left="-112" w:firstLine="0"/>
              <w:jc w:val="center"/>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Lo </w:t>
            </w:r>
            <w:proofErr w:type="spellStart"/>
            <w:r w:rsidRPr="00E22BF2">
              <w:rPr>
                <w:rFonts w:asciiTheme="majorHAnsi" w:hAnsiTheme="majorHAnsi" w:cstheme="majorHAnsi"/>
                <w:sz w:val="26"/>
                <w:szCs w:val="26"/>
                <w:lang w:val="en-US"/>
              </w:rPr>
              <w:t>lắng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hãi</w:t>
            </w:r>
            <w:proofErr w:type="spellEnd"/>
          </w:p>
        </w:tc>
      </w:tr>
      <w:tr w:rsidR="00A57A8A" w:rsidRPr="00E22BF2" w14:paraId="68AF421E" w14:textId="77777777" w:rsidTr="008325DF">
        <w:tc>
          <w:tcPr>
            <w:tcW w:w="9059" w:type="dxa"/>
          </w:tcPr>
          <w:p w14:paraId="735A4252" w14:textId="77777777" w:rsidR="00A57A8A" w:rsidRPr="00E22BF2" w:rsidRDefault="00A57A8A" w:rsidP="008325DF">
            <w:pPr>
              <w:spacing w:line="300" w:lineRule="auto"/>
              <w:ind w:left="0" w:firstLine="0"/>
              <w:jc w:val="center"/>
              <w:rPr>
                <w:rFonts w:asciiTheme="majorHAnsi" w:hAnsiTheme="majorHAnsi" w:cstheme="majorHAnsi"/>
                <w:sz w:val="26"/>
                <w:szCs w:val="26"/>
                <w:lang w:val="en-US"/>
              </w:rPr>
            </w:pPr>
            <w:r w:rsidRPr="00E22BF2">
              <w:rPr>
                <w:rFonts w:asciiTheme="majorHAnsi" w:hAnsiTheme="majorHAnsi" w:cstheme="majorHAnsi"/>
                <w:noProof/>
                <w:sz w:val="26"/>
                <w:szCs w:val="26"/>
                <w:lang w:val="en-US"/>
              </w:rPr>
              <mc:AlternateContent>
                <mc:Choice Requires="wps">
                  <w:drawing>
                    <wp:anchor distT="0" distB="0" distL="114300" distR="114300" simplePos="0" relativeHeight="251661312" behindDoc="0" locked="0" layoutInCell="1" allowOverlap="1" wp14:anchorId="718C3838" wp14:editId="2B55BAD3">
                      <wp:simplePos x="0" y="0"/>
                      <wp:positionH relativeFrom="column">
                        <wp:posOffset>2783759</wp:posOffset>
                      </wp:positionH>
                      <wp:positionV relativeFrom="paragraph">
                        <wp:posOffset>3175</wp:posOffset>
                      </wp:positionV>
                      <wp:extent cx="0" cy="201038"/>
                      <wp:effectExtent l="76200" t="0" r="57150" b="66040"/>
                      <wp:wrapNone/>
                      <wp:docPr id="1916243015" name="Đường kết nối Mũi tên Thẳng 2"/>
                      <wp:cNvGraphicFramePr/>
                      <a:graphic xmlns:a="http://schemas.openxmlformats.org/drawingml/2006/main">
                        <a:graphicData uri="http://schemas.microsoft.com/office/word/2010/wordprocessingShape">
                          <wps:wsp>
                            <wps:cNvCnPr/>
                            <wps:spPr>
                              <a:xfrm>
                                <a:off x="0" y="0"/>
                                <a:ext cx="0" cy="2010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B34215" id="Đường kết nối Mũi tên Thẳng 2" o:spid="_x0000_s1026" type="#_x0000_t32" style="position:absolute;margin-left:219.2pt;margin-top:.25pt;width:0;height:15.8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" strokecolor="#156082 [3204]" strokeweight=".5pt">
                      <v:stroke endarrow="block" joinstyle="miter"/>
                    </v:shape>
                  </w:pict>
                </mc:Fallback>
              </mc:AlternateContent>
            </w:r>
          </w:p>
        </w:tc>
      </w:tr>
      <w:tr w:rsidR="00A57A8A" w:rsidRPr="00E22BF2" w14:paraId="584ADDC7" w14:textId="77777777" w:rsidTr="008325DF">
        <w:tc>
          <w:tcPr>
            <w:tcW w:w="9059" w:type="dxa"/>
          </w:tcPr>
          <w:p w14:paraId="26885C55"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sz w:val="26"/>
                <w:szCs w:val="26"/>
              </w:rPr>
              <w:t>Phản ứng cơ thể: tim đập nhanh, run, mặt đỏ, đau đầu</w:t>
            </w:r>
          </w:p>
        </w:tc>
      </w:tr>
      <w:tr w:rsidR="00A57A8A" w:rsidRPr="00E22BF2" w14:paraId="4B699B3F" w14:textId="77777777" w:rsidTr="008325DF">
        <w:tc>
          <w:tcPr>
            <w:tcW w:w="9059" w:type="dxa"/>
          </w:tcPr>
          <w:p w14:paraId="4B2AFE46"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noProof/>
                <w:sz w:val="26"/>
                <w:szCs w:val="26"/>
                <w:lang w:val="en-US"/>
              </w:rPr>
              <mc:AlternateContent>
                <mc:Choice Requires="wps">
                  <w:drawing>
                    <wp:anchor distT="0" distB="0" distL="114300" distR="114300" simplePos="0" relativeHeight="251662336" behindDoc="0" locked="0" layoutInCell="1" allowOverlap="1" wp14:anchorId="12ECFB82" wp14:editId="28796F50">
                      <wp:simplePos x="0" y="0"/>
                      <wp:positionH relativeFrom="column">
                        <wp:posOffset>2786542</wp:posOffset>
                      </wp:positionH>
                      <wp:positionV relativeFrom="paragraph">
                        <wp:posOffset>6350</wp:posOffset>
                      </wp:positionV>
                      <wp:extent cx="0" cy="201038"/>
                      <wp:effectExtent l="76200" t="0" r="57150" b="66040"/>
                      <wp:wrapNone/>
                      <wp:docPr id="519741869" name="Đường kết nối Mũi tên Thẳng 2"/>
                      <wp:cNvGraphicFramePr/>
                      <a:graphic xmlns:a="http://schemas.openxmlformats.org/drawingml/2006/main">
                        <a:graphicData uri="http://schemas.microsoft.com/office/word/2010/wordprocessingShape">
                          <wps:wsp>
                            <wps:cNvCnPr/>
                            <wps:spPr>
                              <a:xfrm>
                                <a:off x="0" y="0"/>
                                <a:ext cx="0" cy="2010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F57A17" id="Đường kết nối Mũi tên Thẳng 2" o:spid="_x0000_s1026" type="#_x0000_t32" style="position:absolute;margin-left:219.4pt;margin-top:.5pt;width:0;height:15.8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" strokecolor="#156082 [3204]" strokeweight=".5pt">
                      <v:stroke endarrow="block" joinstyle="miter"/>
                    </v:shape>
                  </w:pict>
                </mc:Fallback>
              </mc:AlternateContent>
            </w:r>
          </w:p>
        </w:tc>
      </w:tr>
      <w:tr w:rsidR="00A57A8A" w:rsidRPr="00E22BF2" w14:paraId="12EACE01" w14:textId="77777777" w:rsidTr="008325DF">
        <w:tc>
          <w:tcPr>
            <w:tcW w:w="9059" w:type="dxa"/>
          </w:tcPr>
          <w:p w14:paraId="2D75953B"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sz w:val="26"/>
                <w:szCs w:val="26"/>
              </w:rPr>
              <w:t>Mệt mỏi, khó tập trung, “học không vào”</w:t>
            </w:r>
          </w:p>
        </w:tc>
      </w:tr>
      <w:tr w:rsidR="00A57A8A" w:rsidRPr="00E22BF2" w14:paraId="3FFDC011" w14:textId="77777777" w:rsidTr="008325DF">
        <w:tc>
          <w:tcPr>
            <w:tcW w:w="9059" w:type="dxa"/>
          </w:tcPr>
          <w:p w14:paraId="54EDC079"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noProof/>
                <w:sz w:val="26"/>
                <w:szCs w:val="26"/>
                <w:lang w:val="en-US"/>
              </w:rPr>
              <mc:AlternateContent>
                <mc:Choice Requires="wps">
                  <w:drawing>
                    <wp:anchor distT="0" distB="0" distL="114300" distR="114300" simplePos="0" relativeHeight="251663360" behindDoc="0" locked="0" layoutInCell="1" allowOverlap="1" wp14:anchorId="55B015AB" wp14:editId="5F3C3782">
                      <wp:simplePos x="0" y="0"/>
                      <wp:positionH relativeFrom="column">
                        <wp:posOffset>2783624</wp:posOffset>
                      </wp:positionH>
                      <wp:positionV relativeFrom="paragraph">
                        <wp:posOffset>35560</wp:posOffset>
                      </wp:positionV>
                      <wp:extent cx="0" cy="201038"/>
                      <wp:effectExtent l="76200" t="0" r="57150" b="66040"/>
                      <wp:wrapNone/>
                      <wp:docPr id="1490111325" name="Đường kết nối Mũi tên Thẳng 2"/>
                      <wp:cNvGraphicFramePr/>
                      <a:graphic xmlns:a="http://schemas.openxmlformats.org/drawingml/2006/main">
                        <a:graphicData uri="http://schemas.microsoft.com/office/word/2010/wordprocessingShape">
                          <wps:wsp>
                            <wps:cNvCnPr/>
                            <wps:spPr>
                              <a:xfrm>
                                <a:off x="0" y="0"/>
                                <a:ext cx="0" cy="2010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BED914" id="Đường kết nối Mũi tên Thẳng 2" o:spid="_x0000_s1026" type="#_x0000_t32" style="position:absolute;margin-left:219.2pt;margin-top:2.8pt;width:0;height:15.8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" strokecolor="#156082 [3204]" strokeweight=".5pt">
                      <v:stroke endarrow="block" joinstyle="miter"/>
                    </v:shape>
                  </w:pict>
                </mc:Fallback>
              </mc:AlternateContent>
            </w:r>
          </w:p>
        </w:tc>
      </w:tr>
      <w:tr w:rsidR="00A57A8A" w:rsidRPr="00E22BF2" w14:paraId="0E942FD1" w14:textId="77777777" w:rsidTr="008325DF">
        <w:tc>
          <w:tcPr>
            <w:tcW w:w="9059" w:type="dxa"/>
          </w:tcPr>
          <w:p w14:paraId="04BE2B6A"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sz w:val="26"/>
                <w:szCs w:val="26"/>
              </w:rPr>
              <w:t>Khó hoàn thành nhiệm vụ/gạch xóa nhiều/giảm hiệu quả học tập</w:t>
            </w:r>
          </w:p>
        </w:tc>
      </w:tr>
      <w:tr w:rsidR="00A57A8A" w:rsidRPr="00E22BF2" w14:paraId="6E59A846" w14:textId="77777777" w:rsidTr="008325DF">
        <w:tc>
          <w:tcPr>
            <w:tcW w:w="9059" w:type="dxa"/>
          </w:tcPr>
          <w:p w14:paraId="65FB2224"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noProof/>
                <w:sz w:val="26"/>
                <w:szCs w:val="26"/>
                <w:lang w:val="en-US"/>
              </w:rPr>
              <mc:AlternateContent>
                <mc:Choice Requires="wps">
                  <w:drawing>
                    <wp:anchor distT="0" distB="0" distL="114300" distR="114300" simplePos="0" relativeHeight="251664384" behindDoc="0" locked="0" layoutInCell="1" allowOverlap="1" wp14:anchorId="242A4FC5" wp14:editId="0642EE5E">
                      <wp:simplePos x="0" y="0"/>
                      <wp:positionH relativeFrom="column">
                        <wp:posOffset>2786772</wp:posOffset>
                      </wp:positionH>
                      <wp:positionV relativeFrom="paragraph">
                        <wp:posOffset>6350</wp:posOffset>
                      </wp:positionV>
                      <wp:extent cx="0" cy="201038"/>
                      <wp:effectExtent l="76200" t="0" r="57150" b="66040"/>
                      <wp:wrapNone/>
                      <wp:docPr id="701184119" name="Đường kết nối Mũi tên Thẳng 2"/>
                      <wp:cNvGraphicFramePr/>
                      <a:graphic xmlns:a="http://schemas.openxmlformats.org/drawingml/2006/main">
                        <a:graphicData uri="http://schemas.microsoft.com/office/word/2010/wordprocessingShape">
                          <wps:wsp>
                            <wps:cNvCnPr/>
                            <wps:spPr>
                              <a:xfrm>
                                <a:off x="0" y="0"/>
                                <a:ext cx="0" cy="2010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C01116" id="Đường kết nối Mũi tên Thẳng 2" o:spid="_x0000_s1026" type="#_x0000_t32" style="position:absolute;margin-left:219.45pt;margin-top:.5pt;width:0;height:15.8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" strokecolor="#156082 [3204]" strokeweight=".5pt">
                      <v:stroke endarrow="block" joinstyle="miter"/>
                    </v:shape>
                  </w:pict>
                </mc:Fallback>
              </mc:AlternateContent>
            </w:r>
          </w:p>
        </w:tc>
      </w:tr>
      <w:tr w:rsidR="00A57A8A" w:rsidRPr="00E22BF2" w14:paraId="1CCAE80D" w14:textId="77777777" w:rsidTr="008325DF">
        <w:tc>
          <w:tcPr>
            <w:tcW w:w="9059" w:type="dxa"/>
          </w:tcPr>
          <w:p w14:paraId="00998689"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sz w:val="26"/>
                <w:szCs w:val="26"/>
              </w:rPr>
              <w:t>Lo lắng về kết quả học tập tăng lên</w:t>
            </w:r>
          </w:p>
        </w:tc>
      </w:tr>
      <w:tr w:rsidR="00A57A8A" w:rsidRPr="00E22BF2" w14:paraId="1BF39F98" w14:textId="77777777" w:rsidTr="008325DF">
        <w:tc>
          <w:tcPr>
            <w:tcW w:w="9059" w:type="dxa"/>
          </w:tcPr>
          <w:p w14:paraId="2F34E9A1"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noProof/>
                <w:sz w:val="26"/>
                <w:szCs w:val="26"/>
                <w:lang w:val="en-US"/>
              </w:rPr>
              <mc:AlternateContent>
                <mc:Choice Requires="wps">
                  <w:drawing>
                    <wp:anchor distT="0" distB="0" distL="114300" distR="114300" simplePos="0" relativeHeight="251665408" behindDoc="0" locked="0" layoutInCell="1" allowOverlap="1" wp14:anchorId="50BF4FA8" wp14:editId="565FD31F">
                      <wp:simplePos x="0" y="0"/>
                      <wp:positionH relativeFrom="column">
                        <wp:posOffset>2782097</wp:posOffset>
                      </wp:positionH>
                      <wp:positionV relativeFrom="paragraph">
                        <wp:posOffset>2540</wp:posOffset>
                      </wp:positionV>
                      <wp:extent cx="0" cy="201038"/>
                      <wp:effectExtent l="76200" t="0" r="57150" b="66040"/>
                      <wp:wrapNone/>
                      <wp:docPr id="394526142" name="Đường kết nối Mũi tên Thẳng 2"/>
                      <wp:cNvGraphicFramePr/>
                      <a:graphic xmlns:a="http://schemas.openxmlformats.org/drawingml/2006/main">
                        <a:graphicData uri="http://schemas.microsoft.com/office/word/2010/wordprocessingShape">
                          <wps:wsp>
                            <wps:cNvCnPr/>
                            <wps:spPr>
                              <a:xfrm>
                                <a:off x="0" y="0"/>
                                <a:ext cx="0" cy="2010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79AFBF" id="Đường kết nối Mũi tên Thẳng 2" o:spid="_x0000_s1026" type="#_x0000_t32" style="position:absolute;margin-left:219.05pt;margin-top:.2pt;width:0;height:15.8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" strokecolor="#156082 [3204]" strokeweight=".5pt">
                      <v:stroke endarrow="block" joinstyle="miter"/>
                    </v:shape>
                  </w:pict>
                </mc:Fallback>
              </mc:AlternateContent>
            </w:r>
          </w:p>
        </w:tc>
      </w:tr>
      <w:tr w:rsidR="00A57A8A" w:rsidRPr="00E22BF2" w14:paraId="2A601C72" w14:textId="77777777" w:rsidTr="008325DF">
        <w:tc>
          <w:tcPr>
            <w:tcW w:w="9059" w:type="dxa"/>
          </w:tcPr>
          <w:p w14:paraId="6C3E3ABC" w14:textId="77777777" w:rsidR="00A57A8A" w:rsidRPr="00E22BF2" w:rsidRDefault="00A57A8A" w:rsidP="008325DF">
            <w:pPr>
              <w:spacing w:line="300" w:lineRule="auto"/>
              <w:ind w:left="0" w:firstLine="720"/>
              <w:jc w:val="center"/>
              <w:rPr>
                <w:rFonts w:asciiTheme="majorHAnsi" w:hAnsiTheme="majorHAnsi" w:cstheme="majorHAnsi"/>
                <w:sz w:val="26"/>
                <w:szCs w:val="26"/>
              </w:rPr>
            </w:pPr>
            <w:r w:rsidRPr="00E22BF2">
              <w:rPr>
                <w:rFonts w:asciiTheme="majorHAnsi" w:hAnsiTheme="majorHAnsi" w:cstheme="majorHAnsi"/>
                <w:sz w:val="26"/>
                <w:szCs w:val="26"/>
              </w:rPr>
              <w:lastRenderedPageBreak/>
              <w:t>Tiếp tục gia tăng căng thẳng và chú ý đến triệu chứng cơ thể</w:t>
            </w:r>
          </w:p>
        </w:tc>
      </w:tr>
    </w:tbl>
    <w:p w14:paraId="4430111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đây, mối quan hệ giữa các thành phần không nhất thiết diễn ra theo một chiều. Triệu chứng cơ thể cũng có thể tác động ngược trở lại nhận thức và cảm xúc. Khi đau đầu và mệt mỏi làm giảm khả năng tập trung, trẻ có thể khó hoàn thành nhiệm vụ; việc không hoàn thành nhiệm vụ lại làm tăng lo lắng về kết quả học tập. Điều này có thể tiếp tục làm tăng căng thẳng và sự chú ý đến các cảm giác cơ thể. Cách định hình này phù hợp với dữ liệu ca, trong đó triệu chứng đau đầu, khó khăn học tập và lo lắng xuất hiện trong mối liên hệ với nhau.</w:t>
      </w:r>
    </w:p>
    <w:p w14:paraId="030B6FE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Khi triệu chứng tăng lên, TC có xu hướng nằm nghỉ, xin nghỉ học hoặc được giảm yêu cầu học tập. Nếu việc này đem lại sự giảm khó chịu tức thời, có thể hình thành thêm một vòng duy trì: Tình huống học tập =&gt; lo lắng =&gt; triệu chứng cơ thể =&gt; giảm/dừng hoạt động =&gt; giảm yêu cầu =&gt; nhẹ nhõm tức thời =&gt; tăng khả năng sử dụng nghỉ/né tránh trong tình huống tương tự.</w:t>
      </w:r>
    </w:p>
    <w:p w14:paraId="68CFAEC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Vì vậy, khó khăn của TC có thể được hiểu là một vòng tương tác hai chiều giữa yêu cầu học tập, cách đánh giá nhiệm vụ, lo lắng, triệu chứng cơ thể, khả năng thực hiện nhiệm vụ và hành vi ứng phó.</w:t>
      </w:r>
    </w:p>
    <w:p w14:paraId="0270F04D"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h. Các yếu tố khởi phát, duy trì và bảo vệ</w:t>
      </w:r>
    </w:p>
    <w:p w14:paraId="41BF629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Trên cơ sở định hình theo mô hình nhận thức - hành vi và mô hình sinh thái, các yếu tố liên quan đến khó khăn hiện tại của TC có thể được xem xét theo ba nhóm chính gồm yếu tố khởi phát, yếu tố duy trì và yếu tố bảo vệ. Do dữ liệu hiện có chưa đủ để xác định quan hệ nhân quả trực tiếp, các yếu tố dưới đây được xem là những giả thuyết định hình cần tiếp tục được kiểm chứng trong quá trình can thiệp. </w:t>
      </w:r>
    </w:p>
    <w:p w14:paraId="6635D93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một số đặc điểm có khả năng tạo thuận lợi cho khó khăn như xu hướng cầu toàn, thận trọng và lo ngại mắc lỗi được xem xét như những yếu tố nền, nhưng chưa đủ dữ liệu để xác định đây là các đặc điểm ổn định của TC.</w:t>
      </w:r>
    </w:p>
    <w:p w14:paraId="3ADA800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 xml:space="preserve">Yếu tố khởi phát/gia tăng khó khăn hiện tại, </w:t>
      </w:r>
      <w:r w:rsidRPr="00E22BF2">
        <w:rPr>
          <w:rFonts w:asciiTheme="majorHAnsi" w:hAnsiTheme="majorHAnsi" w:cstheme="majorHAnsi"/>
          <w:sz w:val="26"/>
          <w:szCs w:val="26"/>
        </w:rPr>
        <w:t>một yếu tố bối cảnh nổi bật là sự gia tăng yêu cầu học tập khi TC lên lớp 6, khi lượng bài học tăng và nội dung học tập trở nên khó hơn. Đồng thời, trẻ phải đối diện với các kỳ thi, kiểm tra và những tình huống đánh giá năng lực. Trong những bối cảnh này, TC xuất hiện lo lắng về khả năng hoàn thành nhiệm vụ, sợ mắc lỗi, sợ điểm thấp và sợ bị đánh giá. Triệu chứng đau đầu cũng được ghi nhận xuất hiện hoặc gia tăng trong một số tình huống liên quan đến học tập. Vì vậy, sự gia tăng yêu cầu học tập và các tình huống đánh giá có thể được xem là những yếu tố khởi phát hoặc làm gia tăng khó khăn hiện tại, nhưng chưa thể kết luận rằng áp lực học tập là nguyên nhân trực tiếp của đau đầu.</w:t>
      </w:r>
    </w:p>
    <w:p w14:paraId="6B6E41B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 xml:space="preserve">Yếu tố duy trì, </w:t>
      </w:r>
      <w:r w:rsidRPr="00E22BF2">
        <w:rPr>
          <w:rFonts w:asciiTheme="majorHAnsi" w:hAnsiTheme="majorHAnsi" w:cstheme="majorHAnsi"/>
          <w:sz w:val="26"/>
          <w:szCs w:val="26"/>
        </w:rPr>
        <w:t xml:space="preserve">ở cấp độ nhận thức và cảm xúc, TC có xu hướng lo ngại về khả năng hoàn thành nhiệm vụ, mắc lỗi, điểm thấp và bị người khác đánh giá. Những cách đánh giá này có thể làm gia tăng lo lắng, đồng thời lo lắng đi kèm với các phản ứng cơ thể như tim đập nhanh, run, mặt đỏ và đau đầu. Khi đau đầu và mệt mỏi tăng, khả năng </w:t>
      </w:r>
      <w:r w:rsidRPr="00E22BF2">
        <w:rPr>
          <w:rFonts w:asciiTheme="majorHAnsi" w:hAnsiTheme="majorHAnsi" w:cstheme="majorHAnsi"/>
          <w:sz w:val="26"/>
          <w:szCs w:val="26"/>
        </w:rPr>
        <w:lastRenderedPageBreak/>
        <w:t>tập trung và hoàn thành nhiệm vụ của trẻ có thể giảm, từ đó tiếp tục làm gia tăng lo lắng về kết quả học tập.</w:t>
      </w:r>
    </w:p>
    <w:p w14:paraId="7FDCEE8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cấp độ hành vi, khi triệu chứng tăng lên, TC có những thời điểm nằm nghỉ, xin nghỉ học hoặc được giảm yêu cầu học tập. Việc giảm hoặc thoát khỏi yêu cầu học tập có thể đem lại cảm giác nhẹ nhõm trong ngắn hạn. Theo cơ chế củng cố âm tính, nếu quá trình này lặp lại, việc nghỉ hoặc rời khỏi nhiệm vụ có thể trở thành một cách ứng phó dễ được sử dụng trong những tình huống tương tự. Tuy nhiên, do đau đầu và mệt mỏi là những trải nghiệm cơ thể thực tế, hành vi nghỉ ngơi không được mặc định là hành vi né tránh; đây chỉ là giả thuyết về yếu tố duy trì cần tiếp tục được kiểm chứng.</w:t>
      </w:r>
    </w:p>
    <w:p w14:paraId="59B7055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thiếu ngủ cũng có thể góp phần duy trì khó khăn. Có những thời điểm TC học đến khoảng 1 giờ sáng rồi dậy lúc 5 giờ để học hoặc chép bài. Thiếu ngủ có thể làm gia tăng mệt mỏi và giảm khả năng tập trung, khiến việc hoàn thành nhiệm vụ khó khăn hơn; điều này có thể tiếp tục làm gia tăng lo lắng và kéo dài thời gian học. Ở cấp độ gia đình và nhà trường, việc theo dõi, nhắc nhở, tăng cường học thêm, cùng với việc giảm yêu cầu hoặc cho trẻ nghỉ khi xuất hiện triệu chứng, có thể tham gia vào vòng tương tác duy trì nếu diễn ra thường xuyên trong những tình huống học tập gây căng thẳng. Đây là giả thuyết về cơ chế duy trì, không phải kết luận rằng gia đình hoặc nhà trường là nguyên nhân của khó khăn.</w:t>
      </w:r>
    </w:p>
    <w:p w14:paraId="5D55784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Yếu tố bảo vệ,</w:t>
      </w:r>
      <w:r w:rsidRPr="00E22BF2">
        <w:rPr>
          <w:rFonts w:asciiTheme="majorHAnsi" w:hAnsiTheme="majorHAnsi" w:cstheme="majorHAnsi"/>
          <w:sz w:val="26"/>
          <w:szCs w:val="26"/>
        </w:rPr>
        <w:t xml:space="preserve"> TC có một số nguồn lực hỗ trợ cho quá trình can thiệp. Gia đình quan tâm đến sức khỏe và việc học của trẻ, chủ động đưa trẻ đi thăm khám và đồng hành trong quá trình đánh giá. Mẹ là người chủ động liên hệ với học viên sau khi đưa TC đi thăm khám và phối hợp trong quá trình đánh giá, can thiệp. Mặc dù ban đầu TC còn khá rụt rè và nói nhỏ, trẻ vẫn đồng thuận tham gia làm việc tâm lý và từng bước hợp tác với học viên trong quá trình can thiệp. Bên cạnh đó, mối quan hệ gần gũi với chị gái được ghi nhận như một nguồn hỗ trợ tiềm năng. Theo thông tin mẹ cung cấp, giáo viên cũng có những phản ứng hỗ trợ khi TC xuất hiện mệt mỏi hoặc đau đầu. Những nguồn lực này tạo điều kiện thuận lợi cho việc xây dựng quan hệ làm việc và triển khai can thiệp.</w:t>
      </w:r>
    </w:p>
    <w:p w14:paraId="32F5390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Mối liên hệ giữa các yếu tố, s</w:t>
      </w:r>
      <w:r w:rsidRPr="00E22BF2">
        <w:rPr>
          <w:rFonts w:asciiTheme="majorHAnsi" w:hAnsiTheme="majorHAnsi" w:cstheme="majorHAnsi"/>
          <w:sz w:val="26"/>
          <w:szCs w:val="26"/>
        </w:rPr>
        <w:t xml:space="preserve">ự gia tăng yêu cầu học tập và các tình huống đánh giá năng lực có thể làm gia tăng lo lắng của TC. Trên nền tảng xu hướng thận trọng, lo ngại mắc lỗi và áp lực học tập trong gia đình, những tình huống này có thể được TC diễn giải theo hướng đe dọa như sợ không hoàn thành nhiệm vụ, mắc lỗi hoặc bị đánh giá. Lo âu gia tăng đi kèm các phản ứng cơ thể như đau đầu, mệt mỏi và khó tập trung. Khi triệu chứng xuất hiện, TC có xu hướng nghỉ ngơi, giảm hoạt động hoặc mong muốn được nghỉ học, qua đó có thể làm giảm khó chịu trong ngắn hạn nhưng đồng thời hạn chế việc tiếp tục tham gia hoạt động và có khả năng duy trì sự chú ý đến triệu chứng. Phản ứng của gia đình trước triệu chứng và yêu cầu học tập cũng có thể ảnh hưởng đến quá trình này. Ngược lại, sự hợp tác của TC, sự hỗ trợ của gia đình và khả năng tham </w:t>
      </w:r>
      <w:r w:rsidRPr="00E22BF2">
        <w:rPr>
          <w:rFonts w:asciiTheme="majorHAnsi" w:hAnsiTheme="majorHAnsi" w:cstheme="majorHAnsi"/>
          <w:sz w:val="26"/>
          <w:szCs w:val="26"/>
        </w:rPr>
        <w:lastRenderedPageBreak/>
        <w:t>gia vào quá trình can thiệp là những yếu tố bảo vệ, tạo điều kiện cho việc hình thành các cách ứng phó thích nghi hơn.</w:t>
      </w:r>
    </w:p>
    <w:p w14:paraId="0499A29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Trên cơ sở biểu hiện lâm sàng và dữ liệu hiện có, trường hợp của TC được xem xét theo định hướng rối loạn dạng cơ thể. Tuy nhiên, do dữ liệu đánh giá chưa đủ để đối chiếu đầy đủ các tiêu chuẩn chẩn đoán theo DSM-5, định hình này không được sử dụng để khẳng định chẩn đoán chính thức hoặc gán mã bệnh. Thay vào đó, khung SSD được sử dụng như một định hướng tâm bệnh học để lý giải mối liên hệ giữa triệu chứng cơ thể, nhận thức, cảm xúc và hành vi của TC, từ đó xác định các mục tiêu và nội dung can thiệp phù hợp.</w:t>
      </w:r>
    </w:p>
    <w:p w14:paraId="14FEC3DC" w14:textId="77777777" w:rsidR="00A57A8A" w:rsidRPr="00E22BF2" w:rsidRDefault="00A57A8A" w:rsidP="00A57A8A">
      <w:pPr>
        <w:spacing w:line="300" w:lineRule="auto"/>
        <w:ind w:left="0" w:firstLine="0"/>
        <w:outlineLvl w:val="0"/>
        <w:rPr>
          <w:rFonts w:asciiTheme="majorHAnsi" w:hAnsiTheme="majorHAnsi" w:cstheme="majorHAnsi"/>
          <w:b/>
          <w:bCs/>
          <w:sz w:val="26"/>
          <w:szCs w:val="26"/>
        </w:rPr>
        <w:sectPr w:rsidR="00A57A8A" w:rsidRPr="00E22BF2" w:rsidSect="00A57A8A">
          <w:footerReference w:type="default" r:id="rId7"/>
          <w:pgSz w:w="11906" w:h="16838"/>
          <w:pgMar w:top="1138" w:right="1138" w:bottom="1138" w:left="1699" w:header="708" w:footer="708" w:gutter="0"/>
          <w:pgNumType w:start="1"/>
          <w:cols w:space="708"/>
          <w:docGrid w:linePitch="360"/>
        </w:sectPr>
      </w:pPr>
    </w:p>
    <w:p w14:paraId="0CAC9C54" w14:textId="77777777" w:rsidR="00A57A8A" w:rsidRPr="00E22BF2" w:rsidRDefault="00A57A8A" w:rsidP="00A57A8A">
      <w:pPr>
        <w:pStyle w:val="oancuaDanhsach"/>
        <w:numPr>
          <w:ilvl w:val="1"/>
          <w:numId w:val="1"/>
        </w:numPr>
        <w:spacing w:line="300" w:lineRule="auto"/>
        <w:outlineLvl w:val="0"/>
        <w:rPr>
          <w:rFonts w:asciiTheme="majorHAnsi" w:hAnsiTheme="majorHAnsi" w:cstheme="majorHAnsi"/>
          <w:b/>
          <w:bCs/>
          <w:sz w:val="26"/>
          <w:szCs w:val="26"/>
          <w:lang w:val="en-US"/>
        </w:rPr>
      </w:pPr>
      <w:bookmarkStart w:id="55" w:name="_Toc238813400"/>
      <w:proofErr w:type="spellStart"/>
      <w:r w:rsidRPr="00E22BF2">
        <w:rPr>
          <w:rFonts w:asciiTheme="majorHAnsi" w:hAnsiTheme="majorHAnsi" w:cstheme="majorHAnsi"/>
          <w:b/>
          <w:bCs/>
          <w:sz w:val="26"/>
          <w:szCs w:val="26"/>
          <w:lang w:val="en-US"/>
        </w:rPr>
        <w:lastRenderedPageBreak/>
        <w:t>Lập</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kế</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hoạch</w:t>
      </w:r>
      <w:proofErr w:type="spellEnd"/>
      <w:r w:rsidRPr="00E22BF2">
        <w:rPr>
          <w:rFonts w:asciiTheme="majorHAnsi" w:hAnsiTheme="majorHAnsi" w:cstheme="majorHAnsi"/>
          <w:b/>
          <w:bCs/>
          <w:sz w:val="26"/>
          <w:szCs w:val="26"/>
          <w:lang w:val="en-US"/>
        </w:rPr>
        <w:t xml:space="preserve"> can </w:t>
      </w:r>
      <w:proofErr w:type="spellStart"/>
      <w:r w:rsidRPr="00E22BF2">
        <w:rPr>
          <w:rFonts w:asciiTheme="majorHAnsi" w:hAnsiTheme="majorHAnsi" w:cstheme="majorHAnsi"/>
          <w:b/>
          <w:bCs/>
          <w:sz w:val="26"/>
          <w:szCs w:val="26"/>
          <w:lang w:val="en-US"/>
        </w:rPr>
        <w:t>thiệp</w:t>
      </w:r>
      <w:bookmarkEnd w:id="55"/>
      <w:proofErr w:type="spellEnd"/>
    </w:p>
    <w:p w14:paraId="54F5E7FB" w14:textId="77777777" w:rsidR="00A57A8A" w:rsidRPr="00E22BF2" w:rsidRDefault="00A57A8A" w:rsidP="00A57A8A">
      <w:pPr>
        <w:pStyle w:val="oancuaDanhsach"/>
        <w:numPr>
          <w:ilvl w:val="2"/>
          <w:numId w:val="1"/>
        </w:numPr>
        <w:spacing w:line="300" w:lineRule="auto"/>
        <w:outlineLvl w:val="0"/>
        <w:rPr>
          <w:rFonts w:asciiTheme="majorHAnsi" w:hAnsiTheme="majorHAnsi" w:cstheme="majorHAnsi"/>
          <w:i/>
          <w:iCs/>
          <w:sz w:val="26"/>
          <w:szCs w:val="26"/>
          <w:lang w:val="en-US"/>
        </w:rPr>
      </w:pPr>
      <w:bookmarkStart w:id="56" w:name="_Toc238813401"/>
      <w:proofErr w:type="spellStart"/>
      <w:r w:rsidRPr="00E22BF2">
        <w:rPr>
          <w:rFonts w:asciiTheme="majorHAnsi" w:hAnsiTheme="majorHAnsi" w:cstheme="majorHAnsi"/>
          <w:i/>
          <w:iCs/>
          <w:sz w:val="26"/>
          <w:szCs w:val="26"/>
          <w:lang w:val="en-US"/>
        </w:rPr>
        <w:t>Mục</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tiêu</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đầu</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ra</w:t>
      </w:r>
      <w:bookmarkEnd w:id="56"/>
      <w:proofErr w:type="spellEnd"/>
    </w:p>
    <w:p w14:paraId="78D15B20"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Trên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ảnh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hưởng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diễn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trung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bốn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ra</w:t>
      </w:r>
      <w:proofErr w:type="spellEnd"/>
      <w:r w:rsidRPr="00E22BF2">
        <w:rPr>
          <w:rFonts w:asciiTheme="majorHAnsi" w:hAnsiTheme="majorHAnsi" w:cstheme="majorHAnsi"/>
          <w:sz w:val="26"/>
          <w:szCs w:val="26"/>
          <w:lang w:val="en-US"/>
        </w:rPr>
        <w:t>:</w:t>
      </w:r>
    </w:p>
    <w:p w14:paraId="12A1DDC1" w14:textId="77777777" w:rsidR="00A57A8A" w:rsidRPr="00E22BF2" w:rsidRDefault="00A57A8A" w:rsidP="00A57A8A">
      <w:pPr>
        <w:pStyle w:val="oancuaDanhsach"/>
        <w:numPr>
          <w:ilvl w:val="0"/>
          <w:numId w:val="4"/>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mệt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mỏi</w:t>
      </w:r>
      <w:proofErr w:type="spellEnd"/>
      <w:r w:rsidRPr="00E22BF2">
        <w:rPr>
          <w:rFonts w:asciiTheme="majorHAnsi" w:hAnsiTheme="majorHAnsi" w:cstheme="majorHAnsi"/>
          <w:sz w:val="26"/>
          <w:szCs w:val="26"/>
          <w:lang w:val="en-US"/>
        </w:rPr>
        <w:t>.</w:t>
      </w:r>
    </w:p>
    <w:p w14:paraId="66C4E3CB" w14:textId="77777777" w:rsidR="00A57A8A" w:rsidRPr="00E22BF2" w:rsidRDefault="00A57A8A" w:rsidP="00A57A8A">
      <w:pPr>
        <w:pStyle w:val="oancuaDanhsach"/>
        <w:numPr>
          <w:ilvl w:val="0"/>
          <w:numId w:val="4"/>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âu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kèm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w:t>
      </w:r>
    </w:p>
    <w:p w14:paraId="2A63C2CE" w14:textId="77777777" w:rsidR="00A57A8A" w:rsidRPr="00E22BF2" w:rsidRDefault="00A57A8A" w:rsidP="00A57A8A">
      <w:pPr>
        <w:pStyle w:val="oancuaDanhsach"/>
        <w:numPr>
          <w:ilvl w:val="0"/>
          <w:numId w:val="4"/>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ảnh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hưởng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w:t>
      </w:r>
    </w:p>
    <w:p w14:paraId="50352D6E" w14:textId="77777777" w:rsidR="00A57A8A" w:rsidRPr="00E22BF2" w:rsidRDefault="00A57A8A" w:rsidP="00A57A8A">
      <w:pPr>
        <w:pStyle w:val="oancuaDanhsach"/>
        <w:numPr>
          <w:ilvl w:val="0"/>
          <w:numId w:val="4"/>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sau</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w:t>
      </w:r>
    </w:p>
    <w:p w14:paraId="231CB193" w14:textId="77777777" w:rsidR="00A57A8A" w:rsidRPr="00E22BF2" w:rsidRDefault="00A57A8A" w:rsidP="00A57A8A">
      <w:pPr>
        <w:pStyle w:val="oancuaDanhsach"/>
        <w:numPr>
          <w:ilvl w:val="2"/>
          <w:numId w:val="1"/>
        </w:numPr>
        <w:spacing w:line="300" w:lineRule="auto"/>
        <w:outlineLvl w:val="0"/>
        <w:rPr>
          <w:rFonts w:asciiTheme="majorHAnsi" w:hAnsiTheme="majorHAnsi" w:cstheme="majorHAnsi"/>
          <w:i/>
          <w:iCs/>
          <w:sz w:val="26"/>
          <w:szCs w:val="26"/>
          <w:lang w:val="en-US"/>
        </w:rPr>
      </w:pPr>
      <w:bookmarkStart w:id="57" w:name="_Toc238813402"/>
      <w:proofErr w:type="spellStart"/>
      <w:r w:rsidRPr="00E22BF2">
        <w:rPr>
          <w:rFonts w:asciiTheme="majorHAnsi" w:hAnsiTheme="majorHAnsi" w:cstheme="majorHAnsi"/>
          <w:i/>
          <w:iCs/>
          <w:sz w:val="26"/>
          <w:szCs w:val="26"/>
          <w:lang w:val="en-US"/>
        </w:rPr>
        <w:t>Mục</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tiêu</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quá</w:t>
      </w:r>
      <w:proofErr w:type="spellEnd"/>
      <w:r w:rsidRPr="00E22BF2">
        <w:rPr>
          <w:rFonts w:asciiTheme="majorHAnsi" w:hAnsiTheme="majorHAnsi" w:cstheme="majorHAnsi"/>
          <w:i/>
          <w:iCs/>
          <w:sz w:val="26"/>
          <w:szCs w:val="26"/>
          <w:lang w:val="en-US"/>
        </w:rPr>
        <w:t xml:space="preserve"> </w:t>
      </w:r>
      <w:proofErr w:type="spellStart"/>
      <w:r w:rsidRPr="00E22BF2">
        <w:rPr>
          <w:rFonts w:asciiTheme="majorHAnsi" w:hAnsiTheme="majorHAnsi" w:cstheme="majorHAnsi"/>
          <w:i/>
          <w:iCs/>
          <w:sz w:val="26"/>
          <w:szCs w:val="26"/>
          <w:lang w:val="en-US"/>
        </w:rPr>
        <w:t>trình</w:t>
      </w:r>
      <w:bookmarkEnd w:id="57"/>
      <w:proofErr w:type="spellEnd"/>
    </w:p>
    <w:tbl>
      <w:tblPr>
        <w:tblStyle w:val="LiBang"/>
        <w:tblW w:w="14575" w:type="dxa"/>
        <w:tblLook w:val="04A0" w:firstRow="1" w:lastRow="0" w:firstColumn="1" w:lastColumn="0" w:noHBand="0" w:noVBand="1"/>
      </w:tblPr>
      <w:tblGrid>
        <w:gridCol w:w="2155"/>
        <w:gridCol w:w="8820"/>
        <w:gridCol w:w="2610"/>
        <w:gridCol w:w="990"/>
      </w:tblGrid>
      <w:tr w:rsidR="00A57A8A" w:rsidRPr="00E22BF2" w14:paraId="4268E033" w14:textId="77777777" w:rsidTr="008325DF">
        <w:tc>
          <w:tcPr>
            <w:tcW w:w="2155" w:type="dxa"/>
          </w:tcPr>
          <w:p w14:paraId="1ED51B5D"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Mục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ra</w:t>
            </w:r>
            <w:proofErr w:type="spellEnd"/>
          </w:p>
        </w:tc>
        <w:tc>
          <w:tcPr>
            <w:tcW w:w="8820" w:type="dxa"/>
          </w:tcPr>
          <w:p w14:paraId="708772C8"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Mục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p>
        </w:tc>
        <w:tc>
          <w:tcPr>
            <w:tcW w:w="2610" w:type="dxa"/>
          </w:tcPr>
          <w:p w14:paraId="174B651C"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thuật</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p>
        </w:tc>
        <w:tc>
          <w:tcPr>
            <w:tcW w:w="990" w:type="dxa"/>
          </w:tcPr>
          <w:p w14:paraId="42729FCA"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Phiên</w:t>
            </w:r>
            <w:proofErr w:type="spellEnd"/>
          </w:p>
        </w:tc>
      </w:tr>
      <w:tr w:rsidR="00A57A8A" w:rsidRPr="00E22BF2" w14:paraId="778C314C" w14:textId="77777777" w:rsidTr="008325DF">
        <w:tc>
          <w:tcPr>
            <w:tcW w:w="2155" w:type="dxa"/>
            <w:vMerge w:val="restart"/>
          </w:tcPr>
          <w:p w14:paraId="4C6DD9DF"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Giảm mức độ và tần suất triệu chứng đau đầu, mệt mỏi.</w:t>
            </w:r>
          </w:p>
        </w:tc>
        <w:tc>
          <w:tcPr>
            <w:tcW w:w="8820" w:type="dxa"/>
          </w:tcPr>
          <w:p w14:paraId="2D4C1595"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Giúp TC nhận diện mối liên hệ giữa tình huống, trạng thái căng thẳng và sự xuất hiện hoặc gia tăng của triệu chứng đau đầu, mệt mỏi.</w:t>
            </w:r>
          </w:p>
        </w:tc>
        <w:tc>
          <w:tcPr>
            <w:tcW w:w="2610" w:type="dxa"/>
          </w:tcPr>
          <w:p w14:paraId="5AE4B93D"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rPr>
              <w:t>Giáo dục tâm lý</w:t>
            </w:r>
          </w:p>
        </w:tc>
        <w:tc>
          <w:tcPr>
            <w:tcW w:w="990" w:type="dxa"/>
          </w:tcPr>
          <w:p w14:paraId="13A33746"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5 - 6</w:t>
            </w:r>
          </w:p>
        </w:tc>
      </w:tr>
      <w:tr w:rsidR="00A57A8A" w:rsidRPr="00E22BF2" w14:paraId="1D702C33" w14:textId="77777777" w:rsidTr="008325DF">
        <w:tc>
          <w:tcPr>
            <w:tcW w:w="2155" w:type="dxa"/>
            <w:vMerge/>
          </w:tcPr>
          <w:p w14:paraId="584C2BA4" w14:textId="77777777" w:rsidR="00A57A8A" w:rsidRPr="00E22BF2" w:rsidRDefault="00A57A8A" w:rsidP="008325DF">
            <w:pPr>
              <w:spacing w:line="300" w:lineRule="auto"/>
              <w:ind w:left="0" w:firstLine="0"/>
              <w:rPr>
                <w:rFonts w:asciiTheme="majorHAnsi" w:hAnsiTheme="majorHAnsi" w:cstheme="majorHAnsi"/>
                <w:sz w:val="26"/>
                <w:szCs w:val="26"/>
                <w:lang w:val="en-US"/>
              </w:rPr>
            </w:pPr>
          </w:p>
        </w:tc>
        <w:tc>
          <w:tcPr>
            <w:tcW w:w="8820" w:type="dxa"/>
          </w:tcPr>
          <w:p w14:paraId="7D33164E"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Tăng khả năng nhận biết sớm các dấu hiệu căng thẳng và thay đổi phản ứng cơ thể.</w:t>
            </w:r>
          </w:p>
        </w:tc>
        <w:tc>
          <w:tcPr>
            <w:tcW w:w="2610" w:type="dxa"/>
          </w:tcPr>
          <w:p w14:paraId="2BEBA579"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p>
        </w:tc>
        <w:tc>
          <w:tcPr>
            <w:tcW w:w="990" w:type="dxa"/>
          </w:tcPr>
          <w:p w14:paraId="0A37E59B"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6 - 8</w:t>
            </w:r>
          </w:p>
        </w:tc>
      </w:tr>
      <w:tr w:rsidR="00A57A8A" w:rsidRPr="00E22BF2" w14:paraId="5EB8B598" w14:textId="77777777" w:rsidTr="008325DF">
        <w:tc>
          <w:tcPr>
            <w:tcW w:w="2155" w:type="dxa"/>
            <w:vMerge/>
          </w:tcPr>
          <w:p w14:paraId="735C5F8A" w14:textId="77777777" w:rsidR="00A57A8A" w:rsidRPr="00E22BF2" w:rsidRDefault="00A57A8A" w:rsidP="008325DF">
            <w:pPr>
              <w:spacing w:line="300" w:lineRule="auto"/>
              <w:ind w:left="0" w:firstLine="0"/>
              <w:rPr>
                <w:rFonts w:asciiTheme="majorHAnsi" w:hAnsiTheme="majorHAnsi" w:cstheme="majorHAnsi"/>
                <w:sz w:val="26"/>
                <w:szCs w:val="26"/>
                <w:lang w:val="en-US"/>
              </w:rPr>
            </w:pPr>
          </w:p>
        </w:tc>
        <w:tc>
          <w:tcPr>
            <w:tcW w:w="8820" w:type="dxa"/>
          </w:tcPr>
          <w:p w14:paraId="39CA281F"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Giúp TC sử dụng các kỹ năng điều hòa phản ứng sinh lý khi xuất hiện khó chịu cơ thể.</w:t>
            </w:r>
          </w:p>
        </w:tc>
        <w:tc>
          <w:tcPr>
            <w:tcW w:w="2610" w:type="dxa"/>
          </w:tcPr>
          <w:p w14:paraId="1B71F1D3"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Kỹ thuật thở bụng</w:t>
            </w:r>
          </w:p>
          <w:p w14:paraId="7D56E6D8"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Thư giãn cơ</w:t>
            </w:r>
          </w:p>
        </w:tc>
        <w:tc>
          <w:tcPr>
            <w:tcW w:w="990" w:type="dxa"/>
          </w:tcPr>
          <w:p w14:paraId="09E2D958"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9 - 10</w:t>
            </w:r>
          </w:p>
        </w:tc>
      </w:tr>
      <w:tr w:rsidR="00A57A8A" w:rsidRPr="00E22BF2" w14:paraId="6B2B75B6" w14:textId="77777777" w:rsidTr="008325DF">
        <w:tc>
          <w:tcPr>
            <w:tcW w:w="2155" w:type="dxa"/>
            <w:vMerge/>
          </w:tcPr>
          <w:p w14:paraId="6F1B83FF" w14:textId="77777777" w:rsidR="00A57A8A" w:rsidRPr="00E22BF2" w:rsidRDefault="00A57A8A" w:rsidP="008325DF">
            <w:pPr>
              <w:spacing w:line="300" w:lineRule="auto"/>
              <w:ind w:left="-22" w:firstLine="0"/>
              <w:rPr>
                <w:rFonts w:asciiTheme="majorHAnsi" w:hAnsiTheme="majorHAnsi" w:cstheme="majorHAnsi"/>
                <w:sz w:val="26"/>
                <w:szCs w:val="26"/>
                <w:lang w:val="en-US"/>
              </w:rPr>
            </w:pPr>
          </w:p>
        </w:tc>
        <w:tc>
          <w:tcPr>
            <w:tcW w:w="8820" w:type="dxa"/>
          </w:tcPr>
          <w:p w14:paraId="0DA3D08A"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rPr>
              <w:t>Củng cố khả năng sử dụng kỹ năng điều hòa cơ thể trong tình huống thực tế.</w:t>
            </w:r>
          </w:p>
        </w:tc>
        <w:tc>
          <w:tcPr>
            <w:tcW w:w="2610" w:type="dxa"/>
          </w:tcPr>
          <w:p w14:paraId="6083FE32"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thuật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bụng</w:t>
            </w:r>
            <w:proofErr w:type="spellEnd"/>
          </w:p>
          <w:p w14:paraId="42BBA99E"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Thư </w:t>
            </w:r>
            <w:proofErr w:type="spellStart"/>
            <w:r w:rsidRPr="00E22BF2">
              <w:rPr>
                <w:rFonts w:asciiTheme="majorHAnsi" w:hAnsiTheme="majorHAnsi" w:cstheme="majorHAnsi"/>
                <w:sz w:val="26"/>
                <w:szCs w:val="26"/>
                <w:lang w:val="en-US"/>
              </w:rPr>
              <w:t>giãn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p>
        </w:tc>
        <w:tc>
          <w:tcPr>
            <w:tcW w:w="990" w:type="dxa"/>
          </w:tcPr>
          <w:p w14:paraId="3466E9FE"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11 - 12</w:t>
            </w:r>
          </w:p>
        </w:tc>
      </w:tr>
      <w:tr w:rsidR="00A57A8A" w:rsidRPr="00E22BF2" w14:paraId="7925AF53" w14:textId="77777777" w:rsidTr="008325DF">
        <w:tc>
          <w:tcPr>
            <w:tcW w:w="2155" w:type="dxa"/>
            <w:vMerge w:val="restart"/>
          </w:tcPr>
          <w:p w14:paraId="7D4FA90C" w14:textId="77777777" w:rsidR="00A57A8A" w:rsidRPr="00E22BF2" w:rsidRDefault="00A57A8A" w:rsidP="008325DF">
            <w:pPr>
              <w:spacing w:line="300" w:lineRule="auto"/>
              <w:ind w:left="-22" w:firstLine="0"/>
              <w:rPr>
                <w:rFonts w:asciiTheme="majorHAnsi" w:hAnsiTheme="majorHAnsi" w:cstheme="majorHAnsi"/>
                <w:sz w:val="26"/>
                <w:szCs w:val="26"/>
              </w:rPr>
            </w:pPr>
            <w:r w:rsidRPr="00E22BF2">
              <w:rPr>
                <w:rFonts w:asciiTheme="majorHAnsi" w:hAnsiTheme="majorHAnsi" w:cstheme="majorHAnsi"/>
                <w:sz w:val="26"/>
                <w:szCs w:val="26"/>
              </w:rPr>
              <w:t>Giảm mức độ lo âu và các phản ứng cơ thể đi kèm trong những tình huống học tập.</w:t>
            </w:r>
          </w:p>
        </w:tc>
        <w:tc>
          <w:tcPr>
            <w:tcW w:w="8820" w:type="dxa"/>
          </w:tcPr>
          <w:p w14:paraId="74151AC8"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Giúp TC nhận diện các suy nghĩ lo lắng liên quan đến học tập, mắc lỗi và bị đánh giá.</w:t>
            </w:r>
          </w:p>
        </w:tc>
        <w:tc>
          <w:tcPr>
            <w:tcW w:w="2610" w:type="dxa"/>
          </w:tcPr>
          <w:p w14:paraId="68B15A5F"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Giáo dục tâm lý</w:t>
            </w:r>
          </w:p>
          <w:p w14:paraId="76E4E81E"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Mô hình CBT</w:t>
            </w:r>
          </w:p>
        </w:tc>
        <w:tc>
          <w:tcPr>
            <w:tcW w:w="990" w:type="dxa"/>
          </w:tcPr>
          <w:p w14:paraId="46A9BF88"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6 - 8</w:t>
            </w:r>
          </w:p>
        </w:tc>
      </w:tr>
      <w:tr w:rsidR="00A57A8A" w:rsidRPr="00E22BF2" w14:paraId="34E3F067" w14:textId="77777777" w:rsidTr="008325DF">
        <w:tc>
          <w:tcPr>
            <w:tcW w:w="2155" w:type="dxa"/>
            <w:vMerge/>
          </w:tcPr>
          <w:p w14:paraId="35C40B13" w14:textId="77777777" w:rsidR="00A57A8A" w:rsidRPr="00E22BF2" w:rsidRDefault="00A57A8A" w:rsidP="008325DF">
            <w:pPr>
              <w:spacing w:line="300" w:lineRule="auto"/>
              <w:ind w:left="-22" w:firstLine="0"/>
              <w:rPr>
                <w:rFonts w:asciiTheme="majorHAnsi" w:hAnsiTheme="majorHAnsi" w:cstheme="majorHAnsi"/>
                <w:sz w:val="26"/>
                <w:szCs w:val="26"/>
                <w:lang w:val="en-US"/>
              </w:rPr>
            </w:pPr>
          </w:p>
        </w:tc>
        <w:tc>
          <w:tcPr>
            <w:tcW w:w="8820" w:type="dxa"/>
          </w:tcPr>
          <w:p w14:paraId="3CE99E8F"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Giúp TC nhận diện và điều chỉnh những suy nghĩ mang tính đe dọa hoặc quá mức.</w:t>
            </w:r>
          </w:p>
        </w:tc>
        <w:tc>
          <w:tcPr>
            <w:tcW w:w="2610" w:type="dxa"/>
          </w:tcPr>
          <w:p w14:paraId="6974B8CD"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Tái cấu trúc nhận thức</w:t>
            </w:r>
          </w:p>
        </w:tc>
        <w:tc>
          <w:tcPr>
            <w:tcW w:w="990" w:type="dxa"/>
          </w:tcPr>
          <w:p w14:paraId="3DE27D0B"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8 - 10</w:t>
            </w:r>
          </w:p>
        </w:tc>
      </w:tr>
      <w:tr w:rsidR="00A57A8A" w:rsidRPr="00E22BF2" w14:paraId="5B2410AC" w14:textId="77777777" w:rsidTr="008325DF">
        <w:tc>
          <w:tcPr>
            <w:tcW w:w="2155" w:type="dxa"/>
            <w:vMerge/>
          </w:tcPr>
          <w:p w14:paraId="278A7E5B" w14:textId="77777777" w:rsidR="00A57A8A" w:rsidRPr="00E22BF2" w:rsidRDefault="00A57A8A" w:rsidP="008325DF">
            <w:pPr>
              <w:spacing w:line="300" w:lineRule="auto"/>
              <w:ind w:left="-22" w:firstLine="0"/>
              <w:rPr>
                <w:rFonts w:asciiTheme="majorHAnsi" w:hAnsiTheme="majorHAnsi" w:cstheme="majorHAnsi"/>
                <w:sz w:val="26"/>
                <w:szCs w:val="26"/>
                <w:lang w:val="en-US"/>
              </w:rPr>
            </w:pPr>
          </w:p>
        </w:tc>
        <w:tc>
          <w:tcPr>
            <w:tcW w:w="8820" w:type="dxa"/>
          </w:tcPr>
          <w:p w14:paraId="071E21DC"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Hình thành cách tự thoại phù hợp hơn khi đối diện với tình huống học tập gây lo âu.</w:t>
            </w:r>
          </w:p>
        </w:tc>
        <w:tc>
          <w:tcPr>
            <w:tcW w:w="2610" w:type="dxa"/>
          </w:tcPr>
          <w:p w14:paraId="2A059C43"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Tái cấu trúc nhận thức</w:t>
            </w:r>
          </w:p>
        </w:tc>
        <w:tc>
          <w:tcPr>
            <w:tcW w:w="990" w:type="dxa"/>
          </w:tcPr>
          <w:p w14:paraId="344877AE"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9 - 11</w:t>
            </w:r>
          </w:p>
        </w:tc>
      </w:tr>
      <w:tr w:rsidR="00A57A8A" w:rsidRPr="00E22BF2" w14:paraId="0AEF235C" w14:textId="77777777" w:rsidTr="008325DF">
        <w:tc>
          <w:tcPr>
            <w:tcW w:w="2155" w:type="dxa"/>
            <w:vMerge/>
          </w:tcPr>
          <w:p w14:paraId="11A074BF" w14:textId="77777777" w:rsidR="00A57A8A" w:rsidRPr="00E22BF2" w:rsidRDefault="00A57A8A" w:rsidP="008325DF">
            <w:pPr>
              <w:spacing w:line="300" w:lineRule="auto"/>
              <w:ind w:left="-22" w:firstLine="0"/>
              <w:rPr>
                <w:rFonts w:asciiTheme="majorHAnsi" w:hAnsiTheme="majorHAnsi" w:cstheme="majorHAnsi"/>
                <w:sz w:val="26"/>
                <w:szCs w:val="26"/>
                <w:lang w:val="en-US"/>
              </w:rPr>
            </w:pPr>
          </w:p>
        </w:tc>
        <w:tc>
          <w:tcPr>
            <w:tcW w:w="8820" w:type="dxa"/>
          </w:tcPr>
          <w:p w14:paraId="53AB8A31"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Giúp TC sử dụng các kỹ thuật điều hòa phản ứng cơ thể khi lo âu xuất hiện trong tình huống học tập.</w:t>
            </w:r>
          </w:p>
        </w:tc>
        <w:tc>
          <w:tcPr>
            <w:tcW w:w="2610" w:type="dxa"/>
          </w:tcPr>
          <w:p w14:paraId="76E16C97"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Kỹ thuật thở bụng</w:t>
            </w:r>
          </w:p>
          <w:p w14:paraId="410FC12F"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 xml:space="preserve"> PMR </w:t>
            </w:r>
          </w:p>
          <w:p w14:paraId="14730A4F"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lastRenderedPageBreak/>
              <w:t>Hình dung có hướng dẫn</w:t>
            </w:r>
          </w:p>
        </w:tc>
        <w:tc>
          <w:tcPr>
            <w:tcW w:w="990" w:type="dxa"/>
          </w:tcPr>
          <w:p w14:paraId="1C5F3133"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lastRenderedPageBreak/>
              <w:t>11 - 12</w:t>
            </w:r>
          </w:p>
        </w:tc>
      </w:tr>
      <w:tr w:rsidR="00A57A8A" w:rsidRPr="00E22BF2" w14:paraId="4AD232FD" w14:textId="77777777" w:rsidTr="008325DF">
        <w:tc>
          <w:tcPr>
            <w:tcW w:w="2155" w:type="dxa"/>
            <w:vMerge w:val="restart"/>
          </w:tcPr>
          <w:p w14:paraId="132C2BE2" w14:textId="77777777" w:rsidR="00A57A8A" w:rsidRPr="00E22BF2" w:rsidRDefault="00A57A8A" w:rsidP="008325DF">
            <w:pPr>
              <w:spacing w:line="300" w:lineRule="auto"/>
              <w:ind w:left="-22" w:firstLine="0"/>
              <w:rPr>
                <w:rFonts w:asciiTheme="majorHAnsi" w:hAnsiTheme="majorHAnsi" w:cstheme="majorHAnsi"/>
                <w:sz w:val="26"/>
                <w:szCs w:val="26"/>
              </w:rPr>
            </w:pPr>
            <w:r w:rsidRPr="00E22BF2">
              <w:rPr>
                <w:rFonts w:asciiTheme="majorHAnsi" w:hAnsiTheme="majorHAnsi" w:cstheme="majorHAnsi"/>
                <w:sz w:val="26"/>
                <w:szCs w:val="26"/>
              </w:rPr>
              <w:t>Giảm mức độ ảnh hưởng của triệu chứng đến hoạt động học tập và sinh hoạt.</w:t>
            </w:r>
          </w:p>
        </w:tc>
        <w:tc>
          <w:tcPr>
            <w:tcW w:w="8820" w:type="dxa"/>
          </w:tcPr>
          <w:p w14:paraId="209C3E11"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Giúp TC nhận diện mối liên hệ giữa triệu chứng, tránh né và gián đoạn hoạt động.</w:t>
            </w:r>
          </w:p>
        </w:tc>
        <w:tc>
          <w:tcPr>
            <w:tcW w:w="2610" w:type="dxa"/>
          </w:tcPr>
          <w:p w14:paraId="2505D829"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Giáo dục tâm lý về vòng lặp CBT</w:t>
            </w:r>
          </w:p>
        </w:tc>
        <w:tc>
          <w:tcPr>
            <w:tcW w:w="990" w:type="dxa"/>
          </w:tcPr>
          <w:p w14:paraId="6C426965"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7 - 8</w:t>
            </w:r>
          </w:p>
        </w:tc>
      </w:tr>
      <w:tr w:rsidR="00A57A8A" w:rsidRPr="00E22BF2" w14:paraId="0694990C" w14:textId="77777777" w:rsidTr="008325DF">
        <w:tc>
          <w:tcPr>
            <w:tcW w:w="2155" w:type="dxa"/>
            <w:vMerge/>
          </w:tcPr>
          <w:p w14:paraId="7CFAF1F1" w14:textId="77777777" w:rsidR="00A57A8A" w:rsidRPr="00E22BF2" w:rsidRDefault="00A57A8A" w:rsidP="008325DF">
            <w:pPr>
              <w:spacing w:line="300" w:lineRule="auto"/>
              <w:ind w:left="-22" w:firstLine="0"/>
              <w:rPr>
                <w:rFonts w:asciiTheme="majorHAnsi" w:hAnsiTheme="majorHAnsi" w:cstheme="majorHAnsi"/>
                <w:sz w:val="26"/>
                <w:szCs w:val="26"/>
              </w:rPr>
            </w:pPr>
          </w:p>
        </w:tc>
        <w:tc>
          <w:tcPr>
            <w:tcW w:w="8820" w:type="dxa"/>
          </w:tcPr>
          <w:p w14:paraId="4220A92E"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Tăng khả năng duy trì hoạt động phù hợp khi xuất hiện lo lắng hoặc khó chịu ở mức có thể kiểm soát.</w:t>
            </w:r>
          </w:p>
        </w:tc>
        <w:tc>
          <w:tcPr>
            <w:tcW w:w="2610" w:type="dxa"/>
          </w:tcPr>
          <w:p w14:paraId="7A0722A6"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hóa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hành</w:t>
            </w:r>
            <w:proofErr w:type="spellEnd"/>
            <w:r w:rsidRPr="00E22BF2">
              <w:rPr>
                <w:rFonts w:asciiTheme="majorHAnsi" w:hAnsiTheme="majorHAnsi" w:cstheme="majorHAnsi"/>
                <w:sz w:val="26"/>
                <w:szCs w:val="26"/>
                <w:lang w:val="en-US"/>
              </w:rPr>
              <w:t xml:space="preserve"> vi</w:t>
            </w:r>
          </w:p>
        </w:tc>
        <w:tc>
          <w:tcPr>
            <w:tcW w:w="990" w:type="dxa"/>
          </w:tcPr>
          <w:p w14:paraId="7EC92B71"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9 - 11</w:t>
            </w:r>
          </w:p>
        </w:tc>
      </w:tr>
      <w:tr w:rsidR="00A57A8A" w:rsidRPr="00E22BF2" w14:paraId="7EAFDD13" w14:textId="77777777" w:rsidTr="008325DF">
        <w:tc>
          <w:tcPr>
            <w:tcW w:w="2155" w:type="dxa"/>
            <w:vMerge/>
          </w:tcPr>
          <w:p w14:paraId="0DC012BE" w14:textId="77777777" w:rsidR="00A57A8A" w:rsidRPr="00E22BF2" w:rsidRDefault="00A57A8A" w:rsidP="008325DF">
            <w:pPr>
              <w:spacing w:line="300" w:lineRule="auto"/>
              <w:ind w:left="-22" w:firstLine="0"/>
              <w:rPr>
                <w:rFonts w:asciiTheme="majorHAnsi" w:hAnsiTheme="majorHAnsi" w:cstheme="majorHAnsi"/>
                <w:sz w:val="26"/>
                <w:szCs w:val="26"/>
              </w:rPr>
            </w:pPr>
          </w:p>
        </w:tc>
        <w:tc>
          <w:tcPr>
            <w:tcW w:w="8820" w:type="dxa"/>
          </w:tcPr>
          <w:p w14:paraId="1C9BAB0A"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Tăng mức độ tham gia vào các hoạt động học tập và sinh hoạt tích cực phù hợp với khả năng.</w:t>
            </w:r>
          </w:p>
        </w:tc>
        <w:tc>
          <w:tcPr>
            <w:tcW w:w="2610" w:type="dxa"/>
          </w:tcPr>
          <w:p w14:paraId="1AFD51F6"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hóa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hành</w:t>
            </w:r>
            <w:proofErr w:type="spellEnd"/>
            <w:r w:rsidRPr="00E22BF2">
              <w:rPr>
                <w:rFonts w:asciiTheme="majorHAnsi" w:hAnsiTheme="majorHAnsi" w:cstheme="majorHAnsi"/>
                <w:sz w:val="26"/>
                <w:szCs w:val="26"/>
                <w:lang w:val="en-US"/>
              </w:rPr>
              <w:t xml:space="preserve"> vi</w:t>
            </w:r>
          </w:p>
        </w:tc>
        <w:tc>
          <w:tcPr>
            <w:tcW w:w="990" w:type="dxa"/>
          </w:tcPr>
          <w:p w14:paraId="033E0E1B"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10 - 12</w:t>
            </w:r>
          </w:p>
        </w:tc>
      </w:tr>
      <w:tr w:rsidR="00A57A8A" w:rsidRPr="00E22BF2" w14:paraId="5D285A16" w14:textId="77777777" w:rsidTr="008325DF">
        <w:tc>
          <w:tcPr>
            <w:tcW w:w="2155" w:type="dxa"/>
            <w:vMerge/>
          </w:tcPr>
          <w:p w14:paraId="3BC115BF" w14:textId="77777777" w:rsidR="00A57A8A" w:rsidRPr="00E22BF2" w:rsidRDefault="00A57A8A" w:rsidP="008325DF">
            <w:pPr>
              <w:spacing w:line="300" w:lineRule="auto"/>
              <w:ind w:left="-22" w:firstLine="0"/>
              <w:rPr>
                <w:rFonts w:asciiTheme="majorHAnsi" w:hAnsiTheme="majorHAnsi" w:cstheme="majorHAnsi"/>
                <w:sz w:val="26"/>
                <w:szCs w:val="26"/>
              </w:rPr>
            </w:pPr>
          </w:p>
        </w:tc>
        <w:tc>
          <w:tcPr>
            <w:tcW w:w="8820" w:type="dxa"/>
          </w:tcPr>
          <w:p w14:paraId="796C03E5"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Giúp TC duy trì hoặc tiếp tục hoạt động phù hợp khi xuất hiện lo âu hoặc khó chịu cơ thể, thay vì ngay lập tức né tránh hoặc rút lui.</w:t>
            </w:r>
          </w:p>
        </w:tc>
        <w:tc>
          <w:tcPr>
            <w:tcW w:w="2610" w:type="dxa"/>
          </w:tcPr>
          <w:p w14:paraId="3FDE5B48"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Tái cấu trúc nhận thức</w:t>
            </w:r>
          </w:p>
          <w:p w14:paraId="5060B2FF"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Hoạt hóa hành vi</w:t>
            </w:r>
          </w:p>
        </w:tc>
        <w:tc>
          <w:tcPr>
            <w:tcW w:w="990" w:type="dxa"/>
          </w:tcPr>
          <w:p w14:paraId="28BFB24F"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11 - 12</w:t>
            </w:r>
          </w:p>
        </w:tc>
      </w:tr>
      <w:tr w:rsidR="00A57A8A" w:rsidRPr="00E22BF2" w14:paraId="1F1C38E4" w14:textId="77777777" w:rsidTr="008325DF">
        <w:tc>
          <w:tcPr>
            <w:tcW w:w="2155" w:type="dxa"/>
            <w:vMerge w:val="restart"/>
          </w:tcPr>
          <w:p w14:paraId="7014F294"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Tăng khả năng tự quản lý triệu chứng và duy trì kết quả sau can thiệp.</w:t>
            </w:r>
          </w:p>
        </w:tc>
        <w:tc>
          <w:tcPr>
            <w:tcW w:w="8820" w:type="dxa"/>
          </w:tcPr>
          <w:p w14:paraId="6EAB09E1"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Tăng khả năng tự nhận diện dấu hiệu sớm của lo âu và triệu chứng cơ thể.</w:t>
            </w:r>
          </w:p>
        </w:tc>
        <w:tc>
          <w:tcPr>
            <w:tcW w:w="2610" w:type="dxa"/>
          </w:tcPr>
          <w:p w14:paraId="32A6EF28"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Giáo dục tâm lý</w:t>
            </w:r>
          </w:p>
          <w:p w14:paraId="49319318" w14:textId="77777777" w:rsidR="00A57A8A" w:rsidRPr="00E22BF2" w:rsidRDefault="00A57A8A" w:rsidP="008325DF">
            <w:pPr>
              <w:spacing w:line="300" w:lineRule="auto"/>
              <w:ind w:left="0" w:firstLine="0"/>
              <w:rPr>
                <w:rFonts w:asciiTheme="majorHAnsi" w:hAnsiTheme="majorHAnsi" w:cstheme="majorHAnsi"/>
                <w:sz w:val="26"/>
                <w:szCs w:val="26"/>
              </w:rPr>
            </w:pPr>
          </w:p>
        </w:tc>
        <w:tc>
          <w:tcPr>
            <w:tcW w:w="990" w:type="dxa"/>
          </w:tcPr>
          <w:p w14:paraId="0DE4D717"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10 - 11</w:t>
            </w:r>
          </w:p>
        </w:tc>
      </w:tr>
      <w:tr w:rsidR="00A57A8A" w:rsidRPr="00E22BF2" w14:paraId="7AE0B074" w14:textId="77777777" w:rsidTr="008325DF">
        <w:tc>
          <w:tcPr>
            <w:tcW w:w="2155" w:type="dxa"/>
            <w:vMerge/>
          </w:tcPr>
          <w:p w14:paraId="18BF4AC3" w14:textId="77777777" w:rsidR="00A57A8A" w:rsidRPr="00E22BF2" w:rsidRDefault="00A57A8A" w:rsidP="008325DF">
            <w:pPr>
              <w:spacing w:line="300" w:lineRule="auto"/>
              <w:ind w:left="0" w:firstLine="0"/>
              <w:rPr>
                <w:rFonts w:asciiTheme="majorHAnsi" w:hAnsiTheme="majorHAnsi" w:cstheme="majorHAnsi"/>
                <w:sz w:val="26"/>
                <w:szCs w:val="26"/>
              </w:rPr>
            </w:pPr>
          </w:p>
        </w:tc>
        <w:tc>
          <w:tcPr>
            <w:tcW w:w="8820" w:type="dxa"/>
          </w:tcPr>
          <w:p w14:paraId="7DA3DCB3"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Tăng khả năng tự lựa chọn và sử dụng kỹ thuật phù hợp khi triệu chứng xuất hiện.</w:t>
            </w:r>
          </w:p>
        </w:tc>
        <w:tc>
          <w:tcPr>
            <w:tcW w:w="2610" w:type="dxa"/>
          </w:tcPr>
          <w:p w14:paraId="1256B245"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Thở chậm</w:t>
            </w:r>
          </w:p>
          <w:p w14:paraId="2301C2A1"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Tái cấu trúc nhận thức</w:t>
            </w:r>
          </w:p>
        </w:tc>
        <w:tc>
          <w:tcPr>
            <w:tcW w:w="990" w:type="dxa"/>
          </w:tcPr>
          <w:p w14:paraId="159471DC"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11 - 12</w:t>
            </w:r>
          </w:p>
        </w:tc>
      </w:tr>
      <w:tr w:rsidR="00A57A8A" w:rsidRPr="00E22BF2" w14:paraId="5FFE59D5" w14:textId="77777777" w:rsidTr="008325DF">
        <w:tc>
          <w:tcPr>
            <w:tcW w:w="2155" w:type="dxa"/>
            <w:vMerge/>
          </w:tcPr>
          <w:p w14:paraId="18DE4070" w14:textId="77777777" w:rsidR="00A57A8A" w:rsidRPr="00E22BF2" w:rsidRDefault="00A57A8A" w:rsidP="008325DF">
            <w:pPr>
              <w:spacing w:line="300" w:lineRule="auto"/>
              <w:ind w:left="0" w:firstLine="0"/>
              <w:rPr>
                <w:rFonts w:asciiTheme="majorHAnsi" w:hAnsiTheme="majorHAnsi" w:cstheme="majorHAnsi"/>
                <w:sz w:val="26"/>
                <w:szCs w:val="26"/>
              </w:rPr>
            </w:pPr>
          </w:p>
        </w:tc>
        <w:tc>
          <w:tcPr>
            <w:tcW w:w="8820" w:type="dxa"/>
          </w:tcPr>
          <w:p w14:paraId="215ACA8D"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Giúp TC vận dụng độc lập kỹ thuật điều chỉnh suy nghĩ và duy trì hoạt động khi xuất hiện lo âu hoặc khó chịu cơ thể trong tình huống học tập.</w:t>
            </w:r>
          </w:p>
        </w:tc>
        <w:tc>
          <w:tcPr>
            <w:tcW w:w="2610" w:type="dxa"/>
          </w:tcPr>
          <w:p w14:paraId="3319501A"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Tái cấu trúc nhận thức</w:t>
            </w:r>
          </w:p>
          <w:p w14:paraId="6D22B6DB"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Hoạt hóa hành vi</w:t>
            </w:r>
          </w:p>
        </w:tc>
        <w:tc>
          <w:tcPr>
            <w:tcW w:w="990" w:type="dxa"/>
          </w:tcPr>
          <w:p w14:paraId="67CDDF59"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11 - 13</w:t>
            </w:r>
          </w:p>
        </w:tc>
      </w:tr>
      <w:tr w:rsidR="00A57A8A" w:rsidRPr="00E22BF2" w14:paraId="4B4C8076" w14:textId="77777777" w:rsidTr="008325DF">
        <w:tc>
          <w:tcPr>
            <w:tcW w:w="2155" w:type="dxa"/>
            <w:vMerge/>
          </w:tcPr>
          <w:p w14:paraId="3BC92DED" w14:textId="77777777" w:rsidR="00A57A8A" w:rsidRPr="00E22BF2" w:rsidRDefault="00A57A8A" w:rsidP="008325DF">
            <w:pPr>
              <w:spacing w:line="300" w:lineRule="auto"/>
              <w:ind w:left="0" w:firstLine="0"/>
              <w:rPr>
                <w:rFonts w:asciiTheme="majorHAnsi" w:hAnsiTheme="majorHAnsi" w:cstheme="majorHAnsi"/>
                <w:sz w:val="26"/>
                <w:szCs w:val="26"/>
              </w:rPr>
            </w:pPr>
          </w:p>
        </w:tc>
        <w:tc>
          <w:tcPr>
            <w:tcW w:w="8820" w:type="dxa"/>
          </w:tcPr>
          <w:p w14:paraId="2FF3A601" w14:textId="77777777" w:rsidR="00A57A8A" w:rsidRPr="00E22BF2" w:rsidRDefault="00A57A8A" w:rsidP="008325DF">
            <w:pPr>
              <w:spacing w:line="300" w:lineRule="auto"/>
              <w:ind w:left="0" w:firstLine="0"/>
              <w:rPr>
                <w:rFonts w:asciiTheme="majorHAnsi" w:hAnsiTheme="majorHAnsi" w:cstheme="majorHAnsi"/>
                <w:sz w:val="26"/>
                <w:szCs w:val="26"/>
              </w:rPr>
            </w:pPr>
            <w:r w:rsidRPr="00E22BF2">
              <w:rPr>
                <w:rFonts w:asciiTheme="majorHAnsi" w:hAnsiTheme="majorHAnsi" w:cstheme="majorHAnsi"/>
                <w:sz w:val="26"/>
                <w:szCs w:val="26"/>
              </w:rPr>
              <w:t>Xây dựng kế hoạch duy trì kỹ năng và phòng ngừa tái phát sau khi kết thúc trị liệu.</w:t>
            </w:r>
          </w:p>
        </w:tc>
        <w:tc>
          <w:tcPr>
            <w:tcW w:w="2610" w:type="dxa"/>
          </w:tcPr>
          <w:p w14:paraId="31344417" w14:textId="77777777" w:rsidR="00A57A8A" w:rsidRPr="00E22BF2" w:rsidRDefault="00A57A8A" w:rsidP="008325DF">
            <w:pPr>
              <w:spacing w:line="300" w:lineRule="auto"/>
              <w:ind w:left="0" w:firstLine="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Phòng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ngừa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phát</w:t>
            </w:r>
            <w:proofErr w:type="spellEnd"/>
          </w:p>
        </w:tc>
        <w:tc>
          <w:tcPr>
            <w:tcW w:w="990" w:type="dxa"/>
          </w:tcPr>
          <w:p w14:paraId="3D24E406"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sz w:val="26"/>
                <w:szCs w:val="26"/>
                <w:lang w:val="en-US"/>
              </w:rPr>
              <w:t>13 - 14</w:t>
            </w:r>
          </w:p>
        </w:tc>
      </w:tr>
    </w:tbl>
    <w:p w14:paraId="50E9173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Bốn phiên đầu của quá trình can thiệp chủ yếu là giai đoạn thiết lập nền tảng trị liệu và đánh giá, trong đó:</w:t>
      </w:r>
    </w:p>
    <w:p w14:paraId="192D8057" w14:textId="77777777" w:rsidR="00A57A8A" w:rsidRPr="00E22BF2" w:rsidRDefault="00A57A8A" w:rsidP="00A57A8A">
      <w:pPr>
        <w:numPr>
          <w:ilvl w:val="0"/>
          <w:numId w:val="6"/>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Phiên 1: Thiết lập quan hệ trị liệu, giới thiệu trị liệu tâm lý, nguyên tắc bảo mật và khung trị liệu. </w:t>
      </w:r>
    </w:p>
    <w:p w14:paraId="01A142C8" w14:textId="77777777" w:rsidR="00A57A8A" w:rsidRPr="00E22BF2" w:rsidRDefault="00A57A8A" w:rsidP="00A57A8A">
      <w:pPr>
        <w:numPr>
          <w:ilvl w:val="0"/>
          <w:numId w:val="6"/>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Phiên 2: Khai thác trải nghiệm đau đầu, lo lắng và tiến trình triệu chứng; bước đầu xem xét mối liên hệ giữa triệu chứng cơ thể và yếu tố cảm xúc. </w:t>
      </w:r>
    </w:p>
    <w:p w14:paraId="228B9679" w14:textId="77777777" w:rsidR="00A57A8A" w:rsidRPr="00E22BF2" w:rsidRDefault="00A57A8A" w:rsidP="00A57A8A">
      <w:pPr>
        <w:numPr>
          <w:ilvl w:val="0"/>
          <w:numId w:val="6"/>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Phiên 3: Tìm hiểu sinh hoạt, lịch học và mức độ tự chủ trong sắp xếp học tập - giải trí. </w:t>
      </w:r>
    </w:p>
    <w:p w14:paraId="6018730D" w14:textId="77777777" w:rsidR="00A57A8A" w:rsidRPr="00E22BF2" w:rsidRDefault="00A57A8A" w:rsidP="00A57A8A">
      <w:pPr>
        <w:numPr>
          <w:ilvl w:val="0"/>
          <w:numId w:val="6"/>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Phiên 4: Chủ yếu là giáo dục về giới tính và bảo vệ cơ thể, không phải kỹ thuật CBT trực tiếp nhằm vào triệu chứng SSD. </w:t>
      </w:r>
    </w:p>
    <w:p w14:paraId="2502AFE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Bên cạnh các hoạt động trực tiếp với TC, can thiệp được tổ chức theo mô hình sinh thái, trong đó TC là trung tâm của can thiệp CBT, đồng thời gia đình và nhà trường được xem là các môi trường có ảnh hưởng trực tiếp đến việc hình thành, duy trì và thay đổi khó khăn của trẻ. Cách tiếp cận này nhằm bảo đảm các kỹ năng được hình thành trong quá trình trị liệu không chỉ được thực hành trong phòng trị liệu mà còn được hỗ trợ và duy trì trong các bối cảnh sinh hoạt và học tập thực tế.</w:t>
      </w:r>
    </w:p>
    <w:p w14:paraId="7323CBF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cấp độ cá nhân, can thiệp tập trung vào TC thông qua các kỹ thuật CBT nhằm giúp trẻ nhận diện mối liên hệ giữa tình huống, suy nghĩ, cảm xúc, phản ứng cơ thể và hành vi; điều chỉnh những cách diễn giải tiêu cực liên quan đến học tập, mắc lỗi và bị đánh giá; đồng thời hình thành các kỹ năng điều hòa lo âu, ứng phó với triệu chứng và duy trì hoạt động phù hợp.</w:t>
      </w:r>
    </w:p>
    <w:p w14:paraId="3F55D89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cấp độ gia đình, mẹ được tham vấn và hướng dẫn xuyên suốt quá trình can thiệp nhằm thống nhất cách phản ứng phù hợp khi TC xuất hiện đau đầu, mệt mỏi hoặc lo âu. Gia đình được khuyến khích giảm việc tập trung quá mức vào triệu chứng và kết quả học tập, hạn chế nhắc nhở hoặc kiểm tra quá thường xuyên, tăng cường ghi nhận nỗ lực và tính chủ động của trẻ, đồng thời tạo điều kiện để TC tiếp tục các hoạt động học tập, sinh hoạt và nghỉ ngơi phù hợp với khả năng. Nội dung này được thực hiện như một thành phần hỗ trợ cho CBT, không được xem là một kỹ thuật CBT độc lập.</w:t>
      </w:r>
    </w:p>
    <w:p w14:paraId="5B63FD4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cấp độ nhà trường, môi trường học tập được xem xét trong quá trình định hình trường hợp, đặc biệt thông qua các yêu cầu học tập, kiểm tra và đánh giá năng lực có liên quan đến khó khăn của TC. Thông tin về bối cảnh học đường chủ yếu được thu thập từ TC và mẹ, bao gồm một số phản hồi của giáo viên do mẹ cung cấp. Do HV không trực tiếp làm việc hoặc phối hợp với giáo viên và nhà trường, các yếu tố học đường chỉ được sử dụng để hiểu bối cảnh, nhận diện những tình huống có thể liên quan đến khó khăn của TC và định hướng mục tiêu giúp trẻ thích ứng với các tình huống này; không được triển khai thành một hợp phần can thiệp trực tiếp với nhà trường.</w:t>
      </w:r>
    </w:p>
    <w:p w14:paraId="25F8DC3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Như vậy, mô hình sinh thái được sử dụng như khung lý thuyết để xem xét sự tương tác giữa TC và các môi trường có liên quan, trong khi CBT là phương pháp can thiệp tâm lý chính. Trong thực tế triển khai ca, can thiệp trực tiếp tập trung vào TC và gia đình. Gia đình được huy động như một nguồn lực hỗ trợ nhằm tạo điều kiện để TC thực hành và duy trì các kỹ năng CBT trong đời sống hằng ngày. Các yếu tố học đường được xem xét trong quá trình định hình và theo dõi nhưng không được triển khai thành một hợp phần can thiệp trực tiếp.</w:t>
      </w:r>
    </w:p>
    <w:p w14:paraId="57243B9C"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Các giai đoạn can thiệp</w:t>
      </w:r>
    </w:p>
    <w:p w14:paraId="240FBA8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Giai đoạn 1. Thiết lập mối quan hệ trị liệu và đánh giá (Phiên 1 - 4)</w:t>
      </w:r>
    </w:p>
    <w:p w14:paraId="0A735AE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Tập trung xây dựng quan hệ trị liệu, làm rõ đặc điểm và mức độ ảnh hưởng của triệu chứng, đồng thời xác định các yếu tố liên quan đến sự xuất hiện và duy trì triệu chứng. Giai đoạn này cũng giúp TC và gia đình có cách hiểu phù hợp về triệu chứng cơ thể.</w:t>
      </w:r>
    </w:p>
    <w:p w14:paraId="067340E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Đồng thời, HV bước đầu xác định vai trò của gia đình trong việc hỗ trợ TC, qua đó làm cơ sở cho việc phối hợp can thiệp ở các giai đoạn tiếp theo.</w:t>
      </w:r>
    </w:p>
    <w:p w14:paraId="0E8E013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Giai đoạn 2. Nhận diện và điều chỉnh nhận thức - phản ứng cơ thể (Phiên 5 - 8)</w:t>
      </w:r>
    </w:p>
    <w:p w14:paraId="78D0606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Tập trung nhận diện mối liên hệ giữa tình huống, suy nghĩ, cảm xúc, phản ứng cơ thể và hành vi ứng phó; từ đó điều chỉnh những cách diễn giải tiêu cực về triệu chứng, giảm chú ý quá mức đến cơ thể và các phản ứng lo âu liên quan.</w:t>
      </w:r>
    </w:p>
    <w:p w14:paraId="6D0F6B0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giai đoạn này, gia đình được hướng dẫn cách phản hồi phù hợp khi TC xuất hiện lo âu hoặc triệu chứng cơ thể, nhằm hỗ trợ trẻ thực hành các kỹ năng đã học ngoài phòng trị liệu.</w:t>
      </w:r>
    </w:p>
    <w:p w14:paraId="038A692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Giai đoạn 3. Thực hành kỹ năng và tăng cường hoạt động (Phiên 9 - 12)</w:t>
      </w:r>
    </w:p>
    <w:p w14:paraId="6FF1B7A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Tập trung giúp TC vận dụng các kỹ năng đã học để ứng phó với triệu chứng và lo âu, giảm né tránh, tăng khả năng duy trì hoạt động học tập, sinh hoạt và giao tiếp phù hợp ngay cả khi còn cảm giác khó chịu.</w:t>
      </w:r>
    </w:p>
    <w:p w14:paraId="271EF5A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giai đoạn này, việc phối hợp với gia đình được tăng cường nhằm tạo điều kiện để TC vận dụng các kỹ năng đã học trong những tình huống thực tế. Gia đình được định hướng hỗ trợ trẻ duy trì hoạt động phù hợp khi xuất hiện lo âu hoặc khó chịu cơ thể, đồng thời tránh phản ứng quá mức làm tăng sự chú ý vào triệu chứng hoặc củng cố việc rút khỏi hoạt động.</w:t>
      </w:r>
    </w:p>
    <w:p w14:paraId="69C3EBA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Giai đoạn 4. Củng cố và phòng ngừa tái phát (Phiên 13 - 14)</w:t>
      </w:r>
    </w:p>
    <w:p w14:paraId="1C343E8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Tập trung củng cố những thay đổi đạt được, tăng khả năng tự quản lý triệu chứng và xây dựng kế hoạch duy trì các kỹ năng đã học, nhận diện dấu hiệu cảnh báo sớm và ứng phó khi triệu chứng có nguy cơ xuất hiện trở lại.</w:t>
      </w:r>
    </w:p>
    <w:p w14:paraId="1B4FD19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Kế hoạch duy trì được xây dựng cùng TC và gia đình, trong đó xác định những dấu hiệu cảnh báo sớm, cách TC tự sử dụng kỹ năng đã học và cách gia đình hỗ trợ khi khó khăn xuất hiện trở lại. Khi cần thiết, các nguyên tắc hỗ trợ tại trường cũng được thống nhất nhằm duy trì khả năng tham gia học tập của TC sau khi kết thúc can thiệp.</w:t>
      </w:r>
    </w:p>
    <w:p w14:paraId="6028035D" w14:textId="77777777" w:rsidR="00A57A8A" w:rsidRPr="00E22BF2" w:rsidRDefault="00A57A8A" w:rsidP="00A57A8A">
      <w:pPr>
        <w:spacing w:line="300" w:lineRule="auto"/>
        <w:ind w:left="0" w:firstLine="0"/>
        <w:rPr>
          <w:rFonts w:asciiTheme="majorHAnsi" w:hAnsiTheme="majorHAnsi" w:cstheme="majorHAnsi"/>
          <w:sz w:val="26"/>
          <w:szCs w:val="26"/>
        </w:rPr>
      </w:pPr>
    </w:p>
    <w:p w14:paraId="7A15F680" w14:textId="77777777" w:rsidR="00A57A8A" w:rsidRPr="00E22BF2" w:rsidRDefault="00A57A8A" w:rsidP="00A57A8A">
      <w:pPr>
        <w:spacing w:line="300" w:lineRule="auto"/>
        <w:ind w:left="0" w:firstLine="0"/>
        <w:rPr>
          <w:rFonts w:asciiTheme="majorHAnsi" w:hAnsiTheme="majorHAnsi" w:cstheme="majorHAnsi"/>
          <w:sz w:val="26"/>
          <w:szCs w:val="26"/>
        </w:rPr>
        <w:sectPr w:rsidR="00A57A8A" w:rsidRPr="00E22BF2" w:rsidSect="00A57A8A">
          <w:pgSz w:w="16838" w:h="11906" w:orient="landscape"/>
          <w:pgMar w:top="1699" w:right="1138" w:bottom="1138" w:left="1138" w:header="706" w:footer="706" w:gutter="0"/>
          <w:cols w:space="708"/>
          <w:docGrid w:linePitch="360"/>
        </w:sectPr>
      </w:pPr>
    </w:p>
    <w:p w14:paraId="379E8609"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lastRenderedPageBreak/>
        <w:t>Sự tương ứng giữa định hình trường hợp và các kỹ thuật can thiệp thực tế</w:t>
      </w:r>
    </w:p>
    <w:p w14:paraId="5788D2B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Trên cơ sở định hình trường hợp, các mục tiêu can thiệp được xác định tập trung vào việc giúp TC nhận diện mối liên hệ giữa tình huống, suy nghĩ, cảm xúc và phản ứng cơ thể; điều chỉnh một số cách diễn giải tiêu cực trong các tình huống học tập; tăng khả năng điều hòa cảm xúc và phản ứng cơ thể khi lo lắng; đồng thời phát triển những cách ứng phó phù hợp hơn trước các tình huống gây khó khăn. Bên cạnh đó, can thiệp với gia đình hướng đến việc hỗ trợ mẹ điều chỉnh cách phản ứng và hỗ trợ TC trong quá trình thay đổi.</w:t>
      </w:r>
    </w:p>
    <w:p w14:paraId="3708D9A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Để thực hiện các mục tiêu trên, học viên lựa chọn và triển khai một số kỹ thuật CBT phù hợp với đặc điểm và nhu cầu của TC. Tự theo dõi triệu chứng và giáo dục tâm lý được sử dụng nhằm giúp TC nhận diện rõ hơn mối liên hệ giữa hoàn cảnh xuất hiện triệu chứng, suy nghĩ, cảm xúc, phản ứng cơ thể và cách ứng phó. Thông qua việc ghi nhận triệu chứng và trao đổi trong các phiên, TC từng bước quan sát được những tình huống thường đi kèm với lo lắng và khó chịu cơ thể.</w:t>
      </w:r>
    </w:p>
    <w:p w14:paraId="69938CD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khó khăn về lo lắng trong các tình huống học tập, sợ mắc lỗi, sợ điểm thấp và sợ bị đánh giá, học viên sử dụng tái cấu trúc nhận thức thông qua câu hỏi gợi mở. Kỹ thuật này nhằm giúp TC nhận diện những suy nghĩ tự động, xem xét bằng chứng liên quan và từng bước xây dựng cách diễn giải phù hợp, thực tế hơn thay vì chỉ tập trung vào khả năng thất bại hoặc hậu quả tiêu cực.</w:t>
      </w:r>
    </w:p>
    <w:p w14:paraId="5C8F5A3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các phản ứng cơ thể xuất hiện khi lo lắng, học viên hướng dẫn TC thực hành thở bụng và thư giãn cơ tiến triển (PMR). Các kỹ thuật này được sử dụng nhằm hỗ trợ TC nhận diện trạng thái căng thẳng và tăng khả năng tự điều hòa khi xuất hiện lo lắng hoặc khó chịu. Học viên không chỉ hướng dẫn kỹ thuật mà còn yêu cầu TC thực hành trực tiếp để kiểm tra mức độ hiểu và khả năng thực hiện.</w:t>
      </w:r>
    </w:p>
    <w:p w14:paraId="0284D3B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Để hỗ trợ TC vận dụng những kỹ năng đã học vào các tình huống gần với thực tế, học viên sử dụng đóng vai và luyện tập hành vi. Một số tình huống học tập có yếu tố gây lo lắng được mô phỏng để TC thực hành nhận diện suy nghĩ, điều hòa phản ứng cơ thể và lựa chọn cách ứng phó phù hợp. Qua đó, kỹ năng được chuyển từ mức độ trao đổi trong phiên sang thực hành trong tình huống cụ thể.</w:t>
      </w:r>
    </w:p>
    <w:p w14:paraId="3CBABDE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can thiệp trực tiếp với TC, học viên thực hiện tham vấn cha mẹ, tập trung vào cách mẹ phản ứng trước những khó khăn về triệu chứng và học tập của trẻ. Nội dung tham vấn hướng đến việc thừa nhận sự khó chịu của TC nhưng hạn chế tập trung quá mức vào triệu chứng, khuyến khích trẻ sử dụng các kỹ năng đã học và hỗ trợ trẻ duy trì những hoạt động phù hợp. Việc tham vấn cha mẹ nhằm tạo môi trường hỗ trợ cho quá trình thay đổi của TC, thay vì xem gia đình là nguyên nhân trực tiếp của triệu chứng.</w:t>
      </w:r>
    </w:p>
    <w:p w14:paraId="6313A65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Như vậy, các kỹ thuật được sử dụng trong quá trình can thiệp được lựa chọn trực tiếp từ những khó khăn và cơ chế duy trì được xác định trong định hình trường hợp. Tự </w:t>
      </w:r>
      <w:r w:rsidRPr="00E22BF2">
        <w:rPr>
          <w:rFonts w:asciiTheme="majorHAnsi" w:hAnsiTheme="majorHAnsi" w:cstheme="majorHAnsi"/>
          <w:sz w:val="26"/>
          <w:szCs w:val="26"/>
        </w:rPr>
        <w:lastRenderedPageBreak/>
        <w:t>theo dõi và giáo dục tâm lý hướng đến tăng nhận diện; tái cấu trúc nhận thức tác động vào cách diễn giải tiêu cực; thở bụng và PMR hỗ trợ điều hòa phản ứng cơ thể; đóng vai và luyện tập hành vi giúp TC thực hành cách ứng phó mới; trong khi tham vấn cha mẹ nhằm tạo điều kiện thuận lợi để duy trì những thay đổi của trẻ trong môi trường gia đình.</w:t>
      </w:r>
    </w:p>
    <w:p w14:paraId="03E0AE79" w14:textId="77777777" w:rsidR="00A57A8A" w:rsidRPr="00E22BF2" w:rsidRDefault="00A57A8A" w:rsidP="00A57A8A">
      <w:pPr>
        <w:pStyle w:val="oancuaDanhsach"/>
        <w:numPr>
          <w:ilvl w:val="1"/>
          <w:numId w:val="1"/>
        </w:numPr>
        <w:spacing w:line="25" w:lineRule="atLeast"/>
        <w:outlineLvl w:val="0"/>
        <w:rPr>
          <w:rFonts w:asciiTheme="majorHAnsi" w:hAnsiTheme="majorHAnsi" w:cstheme="majorHAnsi"/>
          <w:b/>
          <w:bCs/>
          <w:sz w:val="26"/>
          <w:szCs w:val="26"/>
        </w:rPr>
      </w:pPr>
      <w:bookmarkStart w:id="58" w:name="_Toc238813403"/>
      <w:r w:rsidRPr="00E22BF2">
        <w:rPr>
          <w:rFonts w:asciiTheme="majorHAnsi" w:hAnsiTheme="majorHAnsi" w:cstheme="majorHAnsi"/>
          <w:b/>
          <w:bCs/>
          <w:sz w:val="26"/>
          <w:szCs w:val="26"/>
        </w:rPr>
        <w:t>Thực hành can thiệp</w:t>
      </w:r>
      <w:bookmarkEnd w:id="58"/>
    </w:p>
    <w:p w14:paraId="5D92162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Tiến trình can thiệp tâm lý cho TC được triển khai qua 13 phiên làm việc trực tiếp và 1 phiên theo dõi sau trị liệu, từ ngày 31/05/2025 đến tháng 12/2025. Mỗi phiên kéo dài khoảng 60 phút, với khoảng cách giữa các phiên khoảng 2 tuần. Quá trình can thiệp được thực hiện kết hợp giữa làm việc trực tiếp với TC và tham vấn, phối hợp với mẹ của TC. Nội dung can thiệp được tổ chức thành 4 giai đoạn lâm sàng, với các mục tiêu và kỹ thuật, hoạt động trị liệu được điều chỉnh phù hợp theo diễn biến triệu chứng và nhu cầu của TC.</w:t>
      </w:r>
    </w:p>
    <w:p w14:paraId="48688081"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Giai đoạn 1. Thiết lập mối quan hệ trị liệu và đánh giá (Phiên 1 - 4)</w:t>
      </w:r>
    </w:p>
    <w:p w14:paraId="6C16A06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Giai đoạn đầu tập trung vào việc tạo nền tảng cho quá trình can thiệp, thu thập thông tin về khó khăn của TC và làm rõ bối cảnh sinh hoạt, học tập cũng như các vấn đề cần tiếp tục đánh giá.</w:t>
      </w:r>
    </w:p>
    <w:p w14:paraId="3B13F9C4"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Phiên 1: Thiết lập quan hệ và khung trị liệu</w:t>
      </w:r>
    </w:p>
    <w:p w14:paraId="08619B2A" w14:textId="77777777" w:rsidR="00A57A8A" w:rsidRPr="00E22BF2" w:rsidRDefault="00A57A8A" w:rsidP="00A57A8A">
      <w:pPr>
        <w:numPr>
          <w:ilvl w:val="0"/>
          <w:numId w:val="7"/>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Ngày: </w:t>
      </w:r>
      <w:r w:rsidRPr="00E22BF2">
        <w:rPr>
          <w:rFonts w:asciiTheme="majorHAnsi" w:hAnsiTheme="majorHAnsi" w:cstheme="majorHAnsi"/>
          <w:sz w:val="26"/>
          <w:szCs w:val="26"/>
          <w:lang w:val="en-US"/>
        </w:rPr>
        <w:t>31</w:t>
      </w:r>
      <w:r w:rsidRPr="00E22BF2">
        <w:rPr>
          <w:rFonts w:asciiTheme="majorHAnsi" w:hAnsiTheme="majorHAnsi" w:cstheme="majorHAnsi"/>
          <w:sz w:val="26"/>
          <w:szCs w:val="26"/>
        </w:rPr>
        <w:t>/0</w:t>
      </w:r>
      <w:r w:rsidRPr="00E22BF2">
        <w:rPr>
          <w:rFonts w:asciiTheme="majorHAnsi" w:hAnsiTheme="majorHAnsi" w:cstheme="majorHAnsi"/>
          <w:sz w:val="26"/>
          <w:szCs w:val="26"/>
          <w:lang w:val="en-US"/>
        </w:rPr>
        <w:t>5</w:t>
      </w:r>
      <w:r w:rsidRPr="00E22BF2">
        <w:rPr>
          <w:rFonts w:asciiTheme="majorHAnsi" w:hAnsiTheme="majorHAnsi" w:cstheme="majorHAnsi"/>
          <w:sz w:val="26"/>
          <w:szCs w:val="26"/>
        </w:rPr>
        <w:t xml:space="preserve">/2025 </w:t>
      </w:r>
    </w:p>
    <w:p w14:paraId="238A4E43" w14:textId="77777777" w:rsidR="00A57A8A" w:rsidRPr="00E22BF2" w:rsidRDefault="00A57A8A" w:rsidP="00A57A8A">
      <w:pPr>
        <w:numPr>
          <w:ilvl w:val="0"/>
          <w:numId w:val="7"/>
        </w:numPr>
        <w:spacing w:line="300" w:lineRule="auto"/>
        <w:rPr>
          <w:rFonts w:asciiTheme="majorHAnsi" w:hAnsiTheme="majorHAnsi" w:cstheme="majorHAnsi"/>
          <w:sz w:val="26"/>
          <w:szCs w:val="26"/>
        </w:rPr>
      </w:pPr>
      <w:r w:rsidRPr="00E22BF2">
        <w:rPr>
          <w:rFonts w:asciiTheme="majorHAnsi" w:hAnsiTheme="majorHAnsi" w:cstheme="majorHAnsi"/>
          <w:sz w:val="26"/>
          <w:szCs w:val="26"/>
        </w:rPr>
        <w:t>Thời gian: 14h30</w:t>
      </w:r>
      <w:r w:rsidRPr="00E22BF2">
        <w:rPr>
          <w:rFonts w:asciiTheme="majorHAnsi" w:hAnsiTheme="majorHAnsi" w:cstheme="majorHAnsi"/>
          <w:sz w:val="26"/>
          <w:szCs w:val="26"/>
          <w:lang w:val="en-US"/>
        </w:rPr>
        <w:t xml:space="preserve"> - </w:t>
      </w:r>
      <w:r w:rsidRPr="00E22BF2">
        <w:rPr>
          <w:rFonts w:asciiTheme="majorHAnsi" w:hAnsiTheme="majorHAnsi" w:cstheme="majorHAnsi"/>
          <w:sz w:val="26"/>
          <w:szCs w:val="26"/>
        </w:rPr>
        <w:t xml:space="preserve">15h30 </w:t>
      </w:r>
    </w:p>
    <w:p w14:paraId="0BE91611" w14:textId="77777777" w:rsidR="00A57A8A" w:rsidRPr="00E22BF2" w:rsidRDefault="00A57A8A" w:rsidP="00A57A8A">
      <w:pPr>
        <w:pStyle w:val="oancuaDanhsach"/>
        <w:numPr>
          <w:ilvl w:val="0"/>
          <w:numId w:val="7"/>
        </w:numPr>
        <w:spacing w:line="300" w:lineRule="auto"/>
        <w:rPr>
          <w:rFonts w:asciiTheme="majorHAnsi" w:hAnsiTheme="majorHAnsi" w:cstheme="majorHAnsi"/>
          <w:sz w:val="26"/>
          <w:szCs w:val="26"/>
        </w:rPr>
      </w:pPr>
      <w:r w:rsidRPr="00E22BF2">
        <w:rPr>
          <w:rFonts w:asciiTheme="majorHAnsi" w:hAnsiTheme="majorHAnsi" w:cstheme="majorHAnsi"/>
          <w:sz w:val="26"/>
          <w:szCs w:val="26"/>
        </w:rPr>
        <w:t>Mục tiêu:</w:t>
      </w:r>
    </w:p>
    <w:p w14:paraId="080046B9" w14:textId="77777777" w:rsidR="00A57A8A" w:rsidRPr="00E22BF2" w:rsidRDefault="00A57A8A" w:rsidP="00A57A8A">
      <w:pPr>
        <w:pStyle w:val="oancuaDanhsach"/>
        <w:numPr>
          <w:ilvl w:val="0"/>
          <w:numId w:val="9"/>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Thiết lập mối quan hệ trị liệu ban đầu với TC.</w:t>
      </w:r>
    </w:p>
    <w:p w14:paraId="0DA5D1B2" w14:textId="77777777" w:rsidR="00A57A8A" w:rsidRPr="00E22BF2" w:rsidRDefault="00A57A8A" w:rsidP="00A57A8A">
      <w:pPr>
        <w:pStyle w:val="oancuaDanhsach"/>
        <w:numPr>
          <w:ilvl w:val="0"/>
          <w:numId w:val="9"/>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Giới thiệu khái niệm sức khỏe tinh thần và trị liệu tâm lý phù hợp với lứa tuổi.</w:t>
      </w:r>
    </w:p>
    <w:p w14:paraId="2D6A4CC4" w14:textId="77777777" w:rsidR="00A57A8A" w:rsidRPr="00E22BF2" w:rsidRDefault="00A57A8A" w:rsidP="00A57A8A">
      <w:pPr>
        <w:pStyle w:val="oancuaDanhsach"/>
        <w:numPr>
          <w:ilvl w:val="0"/>
          <w:numId w:val="9"/>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Thống nhất với TC và gia đình về khung làm việc, nguyên tắc trị liệu và bảo mật.</w:t>
      </w:r>
    </w:p>
    <w:p w14:paraId="620FD065" w14:textId="77777777" w:rsidR="00A57A8A" w:rsidRPr="00E22BF2" w:rsidRDefault="00A57A8A" w:rsidP="00A57A8A">
      <w:pPr>
        <w:pStyle w:val="oancuaDanhsach"/>
        <w:numPr>
          <w:ilvl w:val="0"/>
          <w:numId w:val="7"/>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13BAA0B0" w14:textId="77777777" w:rsidR="00A57A8A" w:rsidRPr="00E22BF2" w:rsidRDefault="00A57A8A" w:rsidP="00A57A8A">
      <w:pPr>
        <w:pStyle w:val="oancuaDanhsach"/>
        <w:numPr>
          <w:ilvl w:val="0"/>
          <w:numId w:val="8"/>
        </w:numPr>
        <w:spacing w:line="300" w:lineRule="auto"/>
        <w:rPr>
          <w:rFonts w:asciiTheme="majorHAnsi" w:hAnsiTheme="majorHAnsi" w:cstheme="majorHAnsi"/>
          <w:sz w:val="26"/>
          <w:szCs w:val="26"/>
        </w:rPr>
      </w:pPr>
      <w:r w:rsidRPr="00E22BF2">
        <w:rPr>
          <w:rFonts w:asciiTheme="majorHAnsi" w:hAnsiTheme="majorHAnsi" w:cstheme="majorHAnsi"/>
          <w:sz w:val="26"/>
          <w:szCs w:val="26"/>
        </w:rPr>
        <w:t>Phỏng vấn lâm sàng bán cấu trúc.</w:t>
      </w:r>
    </w:p>
    <w:p w14:paraId="79B34C49" w14:textId="77777777" w:rsidR="00A57A8A" w:rsidRPr="00E22BF2" w:rsidRDefault="00A57A8A" w:rsidP="00A57A8A">
      <w:pPr>
        <w:pStyle w:val="oancuaDanhsach"/>
        <w:numPr>
          <w:ilvl w:val="0"/>
          <w:numId w:val="8"/>
        </w:numPr>
        <w:spacing w:line="300" w:lineRule="auto"/>
        <w:rPr>
          <w:rFonts w:asciiTheme="majorHAnsi" w:hAnsiTheme="majorHAnsi" w:cstheme="majorHAnsi"/>
          <w:sz w:val="26"/>
          <w:szCs w:val="26"/>
        </w:rPr>
      </w:pPr>
      <w:r w:rsidRPr="00E22BF2">
        <w:rPr>
          <w:rFonts w:asciiTheme="majorHAnsi" w:hAnsiTheme="majorHAnsi" w:cstheme="majorHAnsi"/>
          <w:sz w:val="26"/>
          <w:szCs w:val="26"/>
        </w:rPr>
        <w:t>Giáo dục tâm lý.</w:t>
      </w:r>
    </w:p>
    <w:p w14:paraId="6E82903E" w14:textId="77777777" w:rsidR="00A57A8A" w:rsidRPr="00E22BF2" w:rsidRDefault="00A57A8A" w:rsidP="00A57A8A">
      <w:pPr>
        <w:pStyle w:val="oancuaDanhsach"/>
        <w:numPr>
          <w:ilvl w:val="0"/>
          <w:numId w:val="8"/>
        </w:numPr>
        <w:spacing w:line="300" w:lineRule="auto"/>
        <w:rPr>
          <w:rFonts w:asciiTheme="majorHAnsi" w:hAnsiTheme="majorHAnsi" w:cstheme="majorHAnsi"/>
          <w:sz w:val="26"/>
          <w:szCs w:val="26"/>
        </w:rPr>
      </w:pPr>
      <w:r w:rsidRPr="00E22BF2">
        <w:rPr>
          <w:rFonts w:asciiTheme="majorHAnsi" w:hAnsiTheme="majorHAnsi" w:cstheme="majorHAnsi"/>
          <w:sz w:val="26"/>
          <w:szCs w:val="26"/>
        </w:rPr>
        <w:t>Quan sát lâm sàng.</w:t>
      </w:r>
    </w:p>
    <w:p w14:paraId="21E480F4" w14:textId="77777777" w:rsidR="00A57A8A" w:rsidRPr="00E22BF2" w:rsidRDefault="00A57A8A" w:rsidP="00A57A8A">
      <w:pPr>
        <w:pStyle w:val="oancuaDanhsach"/>
        <w:numPr>
          <w:ilvl w:val="0"/>
          <w:numId w:val="8"/>
        </w:numPr>
        <w:spacing w:line="300" w:lineRule="auto"/>
        <w:rPr>
          <w:rFonts w:asciiTheme="majorHAnsi" w:hAnsiTheme="majorHAnsi" w:cstheme="majorHAnsi"/>
          <w:sz w:val="26"/>
          <w:szCs w:val="26"/>
        </w:rPr>
      </w:pPr>
      <w:r w:rsidRPr="00E22BF2">
        <w:rPr>
          <w:rFonts w:asciiTheme="majorHAnsi" w:hAnsiTheme="majorHAnsi" w:cstheme="majorHAnsi"/>
          <w:sz w:val="26"/>
          <w:szCs w:val="26"/>
        </w:rPr>
        <w:t>Lắng nghe tích cực và phản hồi xác nhận.</w:t>
      </w:r>
    </w:p>
    <w:p w14:paraId="5633CFC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Diễn biến phiên</w:t>
      </w:r>
    </w:p>
    <w:p w14:paraId="1CB7F06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Đầu phiên, HV dành thời gian làm việc với mẹ để thống nhất khung làm việc chung trước khi bắt đầu trao đổi riêng với TC. HV giới thiệu mục đích của quá trình trị liệu, thời lượng mỗi phiên, tần suất gặp, vai trò của TC, gia đình và HV, đồng thời trao đổi về nguyên tắc tôn trọng, an toàn, bảo mật và những giới hạn của bảo mật khi có vấn đề liên quan đến an toàn của trẻ. HV cũng thống nhất với mẹ về việc tạo cho TC một không gian trao đổi riêng, đồng thời khuyến khích gia đình phối hợp và cung cấp thông tin cần thiết cho quá trình đánh giá.</w:t>
      </w:r>
    </w:p>
    <w:p w14:paraId="578E355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Học viên giải thích với mẹ rằng trong quá trình làm việc, TC cần có cơ hội được trao đổi riêng để có thể cảm thấy an toàn và chủ động chia sẻ những vấn đề cá nhân. Mẹ được hướng dẫn tôn trọng không gian riêng của TC, đồng thời tiếp tục phối hợp với HV ở những nội dung liên quan đến sinh hoạt, học tập, triệu chứng và việc hỗ trợ trẻ ngoài phiên trị liệu.</w:t>
      </w:r>
    </w:p>
    <w:p w14:paraId="05A25FD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phần trao đổi với mẹ, HV chuyển sang làm việc riêng với TC. TC xuất hiện với vẻ mệt mỏi, sắc mặt nhợt, quầng thâm mắt rõ. Trong thời gian đầu phiên, TC hạn chế giao tiếp mắt, nói nhỏ, hai tay đan chặt vào nhau và thể hiện sự dè dặt khi tiếp xúc với HV.  Khi được hỏi về việc có đồng ý để mẹ cùng tham gia phiên làm việc hay không, TC chỉ nhẹ nhàng lắc đầu.</w:t>
      </w:r>
    </w:p>
    <w:p w14:paraId="4142BAC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(lắc đầu nhẹ) “Con không muốn mẹ ở đây ạ.”</w:t>
      </w:r>
    </w:p>
    <w:p w14:paraId="3803522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Nhằm giảm bớt sự phòng vệ và tăng cảm giác an toàn cho thân chủ, HV tôn trọng quyền lựa chọn của TC về việc có hay không để mẹ cùng tham gia phiên làm việc đầu tiên. HV chia sẻ: “Ở đây con có quyền quyết định ai sẽ tham gia buổi làm việc cùng mình.  Nếu hôm nay con chưa sẵn sàng để mẹ ở lại thì cô sẽ tôn trọng quyết định của con.”</w:t>
      </w:r>
    </w:p>
    <w:p w14:paraId="7274A74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khi có không gian riêng, HV tiếp tục giới thiệu ngắn gọn cho TC về mục đích của trị liệu và cách thức làm việc. HV sử dụng bộ tranh trực quan để giới thiệu khái niệm sức khỏe tinh thần, cơ thể khỏe mạnh, trị liệu tâm lý và các nguyên tắc làm việc. Hình ảnh trực quan được sử dụng nhằm giúp nội dung trở nên dễ hiểu, phù hợp với lứa tuổi và tạo điều kiện để TC tham gia trao đổi.</w:t>
      </w:r>
    </w:p>
    <w:p w14:paraId="0041E5E0"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noProof/>
          <w:sz w:val="26"/>
          <w:szCs w:val="26"/>
        </w:rPr>
        <w:lastRenderedPageBreak/>
        <w:drawing>
          <wp:inline distT="0" distB="0" distL="0" distR="0" wp14:anchorId="3533261A" wp14:editId="0649851F">
            <wp:extent cx="5758228" cy="5468293"/>
            <wp:effectExtent l="0" t="0" r="0" b="0"/>
            <wp:docPr id="686518504"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8070" cy="5477640"/>
                    </a:xfrm>
                    <a:prstGeom prst="rect">
                      <a:avLst/>
                    </a:prstGeom>
                    <a:noFill/>
                    <a:ln>
                      <a:noFill/>
                    </a:ln>
                  </pic:spPr>
                </pic:pic>
              </a:graphicData>
            </a:graphic>
          </wp:inline>
        </w:drawing>
      </w:r>
    </w:p>
    <w:p w14:paraId="7B1C73C0" w14:textId="77777777" w:rsidR="00A57A8A" w:rsidRPr="00E22BF2" w:rsidRDefault="00A57A8A" w:rsidP="00A57A8A">
      <w:pPr>
        <w:spacing w:line="300" w:lineRule="auto"/>
        <w:ind w:left="0" w:firstLine="0"/>
        <w:rPr>
          <w:rFonts w:asciiTheme="majorHAnsi" w:hAnsiTheme="majorHAnsi" w:cstheme="majorHAnsi"/>
          <w:sz w:val="26"/>
          <w:szCs w:val="26"/>
          <w:lang w:val="en-US"/>
        </w:rPr>
        <w:sectPr w:rsidR="00A57A8A" w:rsidRPr="00E22BF2" w:rsidSect="00A57A8A">
          <w:pgSz w:w="11906" w:h="16838"/>
          <w:pgMar w:top="1138" w:right="1138" w:bottom="1138" w:left="1699" w:header="708" w:footer="708" w:gutter="0"/>
          <w:cols w:space="708"/>
          <w:docGrid w:linePitch="360"/>
        </w:sectPr>
      </w:pP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7508"/>
      </w:tblGrid>
      <w:tr w:rsidR="00A57A8A" w:rsidRPr="00E22BF2" w14:paraId="7A4AFA59" w14:textId="77777777" w:rsidTr="008325DF">
        <w:tc>
          <w:tcPr>
            <w:tcW w:w="3458" w:type="dxa"/>
          </w:tcPr>
          <w:p w14:paraId="0D91817E"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noProof/>
                <w:sz w:val="26"/>
                <w:szCs w:val="26"/>
              </w:rPr>
              <w:lastRenderedPageBreak/>
              <w:drawing>
                <wp:inline distT="0" distB="0" distL="0" distR="0" wp14:anchorId="4D84A94A" wp14:editId="755F4A1B">
                  <wp:extent cx="4398645" cy="4251960"/>
                  <wp:effectExtent l="0" t="0" r="1905" b="0"/>
                  <wp:docPr id="1808670931" name="Hình ảnh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8645" cy="4251960"/>
                          </a:xfrm>
                          <a:prstGeom prst="rect">
                            <a:avLst/>
                          </a:prstGeom>
                          <a:noFill/>
                          <a:ln>
                            <a:noFill/>
                          </a:ln>
                        </pic:spPr>
                      </pic:pic>
                    </a:graphicData>
                  </a:graphic>
                </wp:inline>
              </w:drawing>
            </w:r>
          </w:p>
        </w:tc>
        <w:tc>
          <w:tcPr>
            <w:tcW w:w="3459" w:type="dxa"/>
          </w:tcPr>
          <w:p w14:paraId="2221807D" w14:textId="77777777" w:rsidR="00A57A8A" w:rsidRPr="00E22BF2" w:rsidRDefault="00A57A8A" w:rsidP="008325DF">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noProof/>
                <w:sz w:val="26"/>
                <w:szCs w:val="26"/>
              </w:rPr>
              <w:drawing>
                <wp:inline distT="0" distB="0" distL="0" distR="0" wp14:anchorId="63AADFEC" wp14:editId="2D5D5327">
                  <wp:extent cx="4693469" cy="5404757"/>
                  <wp:effectExtent l="0" t="0" r="0" b="5715"/>
                  <wp:docPr id="634710045" name="Hình ảnh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6312" cy="5419547"/>
                          </a:xfrm>
                          <a:prstGeom prst="rect">
                            <a:avLst/>
                          </a:prstGeom>
                          <a:noFill/>
                          <a:ln>
                            <a:noFill/>
                          </a:ln>
                        </pic:spPr>
                      </pic:pic>
                    </a:graphicData>
                  </a:graphic>
                </wp:inline>
              </w:drawing>
            </w:r>
          </w:p>
        </w:tc>
      </w:tr>
    </w:tbl>
    <w:p w14:paraId="2973185A" w14:textId="77777777" w:rsidR="00A57A8A" w:rsidRPr="00E22BF2" w:rsidRDefault="00A57A8A" w:rsidP="00A57A8A">
      <w:pPr>
        <w:spacing w:line="300" w:lineRule="auto"/>
        <w:ind w:left="0" w:firstLine="0"/>
        <w:rPr>
          <w:rFonts w:asciiTheme="majorHAnsi" w:hAnsiTheme="majorHAnsi" w:cstheme="majorHAnsi"/>
          <w:sz w:val="26"/>
          <w:szCs w:val="26"/>
          <w:lang w:val="en-US"/>
        </w:rPr>
        <w:sectPr w:rsidR="00A57A8A" w:rsidRPr="00E22BF2" w:rsidSect="00A57A8A">
          <w:pgSz w:w="16838" w:h="11906" w:orient="landscape"/>
          <w:pgMar w:top="1699" w:right="1138" w:bottom="1138" w:left="1138" w:header="706" w:footer="706" w:gutter="0"/>
          <w:cols w:space="708"/>
          <w:docGrid w:linePitch="360"/>
        </w:sectPr>
      </w:pPr>
      <w:r w:rsidRPr="00E22BF2">
        <w:rPr>
          <w:rFonts w:asciiTheme="majorHAnsi" w:hAnsiTheme="majorHAnsi" w:cstheme="majorHAnsi"/>
          <w:sz w:val="26"/>
          <w:szCs w:val="26"/>
          <w:lang w:val="en-US"/>
        </w:rPr>
        <w:tab/>
      </w:r>
    </w:p>
    <w:p w14:paraId="3F79FD7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lang w:val="en-US"/>
        </w:rPr>
        <w:lastRenderedPageBreak/>
        <w:t>N</w:t>
      </w:r>
      <w:r w:rsidRPr="00E22BF2">
        <w:rPr>
          <w:rFonts w:asciiTheme="majorHAnsi" w:hAnsiTheme="majorHAnsi" w:cstheme="majorHAnsi"/>
          <w:sz w:val="26"/>
          <w:szCs w:val="26"/>
        </w:rPr>
        <w:t xml:space="preserve">hằm giảm bớt sự phòng vệ, HV chuyển sang các hoạt động mang tính kết nối như chơi cờ </w:t>
      </w:r>
      <w:proofErr w:type="spellStart"/>
      <w:r w:rsidRPr="00E22BF2">
        <w:rPr>
          <w:rFonts w:asciiTheme="majorHAnsi" w:hAnsiTheme="majorHAnsi" w:cstheme="majorHAnsi"/>
          <w:sz w:val="26"/>
          <w:szCs w:val="26"/>
        </w:rPr>
        <w:t>caro</w:t>
      </w:r>
      <w:proofErr w:type="spellEnd"/>
      <w:r w:rsidRPr="00E22BF2">
        <w:rPr>
          <w:rFonts w:asciiTheme="majorHAnsi" w:hAnsiTheme="majorHAnsi" w:cstheme="majorHAnsi"/>
          <w:sz w:val="26"/>
          <w:szCs w:val="26"/>
        </w:rPr>
        <w:t xml:space="preserve"> (X-O), trò chuyện về các sở thích của trẻ như </w:t>
      </w:r>
      <w:proofErr w:type="spellStart"/>
      <w:r w:rsidRPr="00E22BF2">
        <w:rPr>
          <w:rFonts w:asciiTheme="majorHAnsi" w:hAnsiTheme="majorHAnsi" w:cstheme="majorHAnsi"/>
          <w:sz w:val="26"/>
          <w:szCs w:val="26"/>
        </w:rPr>
        <w:t>Uno</w:t>
      </w:r>
      <w:proofErr w:type="spellEnd"/>
      <w:r w:rsidRPr="00E22BF2">
        <w:rPr>
          <w:rFonts w:asciiTheme="majorHAnsi" w:hAnsiTheme="majorHAnsi" w:cstheme="majorHAnsi"/>
          <w:sz w:val="26"/>
          <w:szCs w:val="26"/>
        </w:rPr>
        <w:t xml:space="preserve">, bài </w:t>
      </w:r>
      <w:proofErr w:type="spellStart"/>
      <w:r w:rsidRPr="00E22BF2">
        <w:rPr>
          <w:rFonts w:asciiTheme="majorHAnsi" w:hAnsiTheme="majorHAnsi" w:cstheme="majorHAnsi"/>
          <w:sz w:val="26"/>
          <w:szCs w:val="26"/>
        </w:rPr>
        <w:t>meme</w:t>
      </w:r>
      <w:proofErr w:type="spellEnd"/>
      <w:r w:rsidRPr="00E22BF2">
        <w:rPr>
          <w:rFonts w:asciiTheme="majorHAnsi" w:hAnsiTheme="majorHAnsi" w:cstheme="majorHAnsi"/>
          <w:sz w:val="26"/>
          <w:szCs w:val="26"/>
        </w:rPr>
        <w:t xml:space="preserve"> và Ma Sói. Mặc dù trong khi chơi TC chưa biểu hiện nhiều cảm xúc, nhưng bắt đầu chủ động kể về các loại bài </w:t>
      </w:r>
      <w:proofErr w:type="spellStart"/>
      <w:r w:rsidRPr="00E22BF2">
        <w:rPr>
          <w:rFonts w:asciiTheme="majorHAnsi" w:hAnsiTheme="majorHAnsi" w:cstheme="majorHAnsi"/>
          <w:sz w:val="26"/>
          <w:szCs w:val="26"/>
        </w:rPr>
        <w:t>meme</w:t>
      </w:r>
      <w:proofErr w:type="spellEnd"/>
      <w:r w:rsidRPr="00E22BF2">
        <w:rPr>
          <w:rFonts w:asciiTheme="majorHAnsi" w:hAnsiTheme="majorHAnsi" w:cstheme="majorHAnsi"/>
          <w:sz w:val="26"/>
          <w:szCs w:val="26"/>
        </w:rPr>
        <w:t xml:space="preserve"> mà mình biết và hẹn HV buổi sau sẽ cùng chơi.</w:t>
      </w:r>
    </w:p>
    <w:p w14:paraId="45FD0CE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Cuối phiên, HV trao đổi với TC về cảm nhận của trẻ đối với buổi làm việc và hỏi TC có mong muốn HV chia sẻ lại với mẹ nội dung gì sau phiên hay không.</w:t>
      </w:r>
    </w:p>
    <w:p w14:paraId="17E5CC5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“Không ạ!”</w:t>
      </w:r>
    </w:p>
    <w:p w14:paraId="65DE1E0B" w14:textId="77777777" w:rsidR="00A57A8A" w:rsidRPr="00E22BF2" w:rsidRDefault="00A57A8A" w:rsidP="00A57A8A">
      <w:pPr>
        <w:spacing w:line="300" w:lineRule="auto"/>
        <w:ind w:left="0" w:firstLine="720"/>
        <w:rPr>
          <w:rFonts w:asciiTheme="majorHAnsi" w:hAnsiTheme="majorHAnsi" w:cstheme="majorHAnsi"/>
          <w:sz w:val="26"/>
          <w:szCs w:val="26"/>
        </w:rPr>
      </w:pPr>
      <w:proofErr w:type="spellStart"/>
      <w:r w:rsidRPr="00E22BF2">
        <w:rPr>
          <w:rFonts w:asciiTheme="majorHAnsi" w:hAnsiTheme="majorHAnsi" w:cstheme="majorHAnsi"/>
          <w:sz w:val="26"/>
          <w:szCs w:val="26"/>
        </w:rPr>
        <w:t>Hoc</w:t>
      </w:r>
      <w:proofErr w:type="spellEnd"/>
      <w:r w:rsidRPr="00E22BF2">
        <w:rPr>
          <w:rFonts w:asciiTheme="majorHAnsi" w:hAnsiTheme="majorHAnsi" w:cstheme="majorHAnsi"/>
          <w:sz w:val="26"/>
          <w:szCs w:val="26"/>
        </w:rPr>
        <w:t xml:space="preserve"> viên tôn trọng mong muốn của TC, đồng thời nhắc lại rằng những thông tin liên quan đến an toàn của trẻ sẽ được xử lý theo nguyên tắc bảo vệ trẻ. Sau đó, TC được mời ra ngoài để mẹ trở lại trao đổi ngắn với HV.</w:t>
      </w:r>
    </w:p>
    <w:p w14:paraId="15337B6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phần trao đổi cuối phiên với mẹ, HV phản hồi khái quát về việc TC còn dè dặt và cần thêm thời gian để hình thành cảm giác an toàn trong trị liệu. HV thống nhất với mẹ về việc không gây áp lực để TC kể lại nội dung phiên làm việc, đồng thời đề nghị mẹ tiếp tục quan sát và cung cấp những thay đổi đáng chú ý về triệu chứng, sinh hoạt, học tập và giấc ngủ của TC trong các phiên tiếp theo.</w:t>
      </w:r>
    </w:p>
    <w:p w14:paraId="73126F2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Kết quả phiên</w:t>
      </w:r>
    </w:p>
    <w:p w14:paraId="253FA06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vẫn còn dè dặt và chưa sẵn sàng chia sẻ sâu về các khó khăn hiện tại. Tuy nhiên, TC đã chấp nhận làm việc riêng với HV, chủ động thể hiện nhu cầu về không gian riêng và bắt đầu chia sẻ về một số sở thích cá nhân. Việc TC chủ động tham gia trò chuyện và đề nghị tiếp tục hoạt động chung ở phiên sau cho thấy bước đầu hình thành cảm giác an toàn và liên minh trị liệu.</w:t>
      </w:r>
    </w:p>
    <w:p w14:paraId="14F9A34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phía gia đình, mẹ đã được thống nhất về khung làm việc, vai trò phối hợp và các nguyên tắc cơ bản trong quá trình trị liệu, đặc biệt là tôn trọng không gian riêng và quyền tham gia của TC.</w:t>
      </w:r>
    </w:p>
    <w:p w14:paraId="47F8B68D"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2</w:t>
      </w:r>
    </w:p>
    <w:p w14:paraId="2B801312"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Ngày: </w:t>
      </w:r>
      <w:r w:rsidRPr="00E22BF2">
        <w:rPr>
          <w:rFonts w:asciiTheme="majorHAnsi" w:hAnsiTheme="majorHAnsi" w:cstheme="majorHAnsi"/>
          <w:sz w:val="26"/>
          <w:szCs w:val="26"/>
          <w:lang w:val="en-US"/>
        </w:rPr>
        <w:t>14</w:t>
      </w:r>
      <w:r w:rsidRPr="00E22BF2">
        <w:rPr>
          <w:rFonts w:asciiTheme="majorHAnsi" w:hAnsiTheme="majorHAnsi" w:cstheme="majorHAnsi"/>
          <w:sz w:val="26"/>
          <w:szCs w:val="26"/>
        </w:rPr>
        <w:t xml:space="preserve">/06/2025 </w:t>
      </w:r>
    </w:p>
    <w:p w14:paraId="6B6856D4"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Giờ: 14h30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 xml:space="preserve"> 15h30 </w:t>
      </w:r>
    </w:p>
    <w:p w14:paraId="1CD7F330"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Mục tiêu</w:t>
      </w:r>
    </w:p>
    <w:p w14:paraId="239928C5" w14:textId="77777777" w:rsidR="00A57A8A" w:rsidRPr="00E22BF2" w:rsidRDefault="00A57A8A" w:rsidP="00A57A8A">
      <w:pPr>
        <w:pStyle w:val="oancuaDanhsach"/>
        <w:numPr>
          <w:ilvl w:val="0"/>
          <w:numId w:val="1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Tiếp tục xây dựng quan hệ trị liệu và tăng mức độ hợp tác của TC. </w:t>
      </w:r>
    </w:p>
    <w:p w14:paraId="45BDC71C" w14:textId="77777777" w:rsidR="00A57A8A" w:rsidRPr="00E22BF2" w:rsidRDefault="00A57A8A" w:rsidP="00A57A8A">
      <w:pPr>
        <w:pStyle w:val="oancuaDanhsach"/>
        <w:numPr>
          <w:ilvl w:val="0"/>
          <w:numId w:val="1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Thu thập thêm thông tin về triệu chứng đau đầu, quá trình phát triển và bối cảnh gia đình của TC. </w:t>
      </w:r>
    </w:p>
    <w:p w14:paraId="1C8C6A32" w14:textId="77777777" w:rsidR="00A57A8A" w:rsidRPr="00E22BF2" w:rsidRDefault="00A57A8A" w:rsidP="00A57A8A">
      <w:pPr>
        <w:pStyle w:val="oancuaDanhsach"/>
        <w:numPr>
          <w:ilvl w:val="0"/>
          <w:numId w:val="1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Khai thác nhận thức của TC về triệu chứng và những khó khăn hiện tại. </w:t>
      </w:r>
    </w:p>
    <w:p w14:paraId="51D2BEA7" w14:textId="77777777" w:rsidR="00A57A8A" w:rsidRPr="00E22BF2" w:rsidRDefault="00A57A8A" w:rsidP="00A57A8A">
      <w:pPr>
        <w:pStyle w:val="oancuaDanhsach"/>
        <w:numPr>
          <w:ilvl w:val="0"/>
          <w:numId w:val="1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Thu thập thông tin từ mẹ về quá trình mang thai, sinh nở và phát triển sớm của TC nhằm bổ sung dữ liệu cho đánh giá lâm sàng.</w:t>
      </w:r>
    </w:p>
    <w:p w14:paraId="1CE8F93E"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30AE7A91" w14:textId="77777777" w:rsidR="00A57A8A" w:rsidRPr="00E22BF2" w:rsidRDefault="00A57A8A" w:rsidP="00A57A8A">
      <w:pPr>
        <w:pStyle w:val="oancuaDanhsach"/>
        <w:numPr>
          <w:ilvl w:val="0"/>
          <w:numId w:val="12"/>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Phỏng vấn lâm sàng bán cấu trúc</w:t>
      </w:r>
    </w:p>
    <w:p w14:paraId="30A0EB9C" w14:textId="77777777" w:rsidR="00A57A8A" w:rsidRPr="00E22BF2" w:rsidRDefault="00A57A8A" w:rsidP="00A57A8A">
      <w:pPr>
        <w:pStyle w:val="oancuaDanhsach"/>
        <w:numPr>
          <w:ilvl w:val="0"/>
          <w:numId w:val="12"/>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Quan sát lâm sàng </w:t>
      </w:r>
    </w:p>
    <w:p w14:paraId="287B9ED5" w14:textId="77777777" w:rsidR="00A57A8A" w:rsidRPr="00E22BF2" w:rsidRDefault="00A57A8A" w:rsidP="00A57A8A">
      <w:pPr>
        <w:pStyle w:val="oancuaDanhsach"/>
        <w:numPr>
          <w:ilvl w:val="0"/>
          <w:numId w:val="12"/>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Lắng nghe tích cực</w:t>
      </w:r>
    </w:p>
    <w:p w14:paraId="29891F15" w14:textId="77777777" w:rsidR="00A57A8A" w:rsidRPr="00E22BF2" w:rsidRDefault="00A57A8A" w:rsidP="00A57A8A">
      <w:pPr>
        <w:pStyle w:val="oancuaDanhsach"/>
        <w:numPr>
          <w:ilvl w:val="0"/>
          <w:numId w:val="12"/>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lastRenderedPageBreak/>
        <w:t>Phản hồi cảm xú</w:t>
      </w:r>
      <w:r w:rsidRPr="00E22BF2">
        <w:rPr>
          <w:rFonts w:asciiTheme="majorHAnsi" w:hAnsiTheme="majorHAnsi" w:cstheme="majorHAnsi"/>
          <w:sz w:val="26"/>
          <w:szCs w:val="26"/>
          <w:lang w:val="en-US"/>
        </w:rPr>
        <w:t>c</w:t>
      </w:r>
    </w:p>
    <w:p w14:paraId="0C7A29F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Diễn biến phiên</w:t>
      </w:r>
    </w:p>
    <w:p w14:paraId="45A8D18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Đầu phiên, HV dành khoảng 5 - 10 phút trò chuyện cùng TC về những trải nghiệm trong hai tuần vừa qua nhằm duy trì sự kết nối và tạo không khí an toàn. TC hào hứng kể về việc gia đình cùng ăn KFC, </w:t>
      </w:r>
      <w:proofErr w:type="spellStart"/>
      <w:r w:rsidRPr="00E22BF2">
        <w:rPr>
          <w:rFonts w:asciiTheme="majorHAnsi" w:hAnsiTheme="majorHAnsi" w:cstheme="majorHAnsi"/>
          <w:sz w:val="26"/>
          <w:szCs w:val="26"/>
        </w:rPr>
        <w:t>pizza</w:t>
      </w:r>
      <w:proofErr w:type="spellEnd"/>
      <w:r w:rsidRPr="00E22BF2">
        <w:rPr>
          <w:rFonts w:asciiTheme="majorHAnsi" w:hAnsiTheme="majorHAnsi" w:cstheme="majorHAnsi"/>
          <w:sz w:val="26"/>
          <w:szCs w:val="26"/>
        </w:rPr>
        <w:t xml:space="preserve"> và được mẹ tặng một chú thỏ bông. Khi nói về những trải nghiệm tích cực, TC giao tiếp bằng mắt tốt hơn, chủ động chia sẻ và đặt câu hỏi cho HV. TC cũng cho biết việc không phải đi học thêm trong thời gian nghỉ hè khiến trẻ cảm thấy “thiên đường”.</w:t>
      </w:r>
    </w:p>
    <w:p w14:paraId="787C12D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khi duy trì hoạt động kết nối đầu phiên, HV chuyển trọng tâm sang khai thác sâu hơn diễn tiến triệu chứng đau đầu và các yếu tố tâm lý liên quan nhằm phục vụ quá trình công thức hóa ca theo mô hình nhận thức - hành vi. Trong quá trình trao đổi, TC bắt đầu chia sẻ về những khó khăn trong học tập và các cơn đau đầu xuất hiện khi đối mặt với áp lực kiểm tra, thi cử.</w:t>
      </w:r>
    </w:p>
    <w:p w14:paraId="4AEBD5A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Tuy nhiên, khi chuyển sang chủ đề học tập, giọng nói của TC nhỏ dần, tốc độ chậm lại và liên tục cúi mặt.</w:t>
      </w:r>
    </w:p>
    <w:p w14:paraId="546FC11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“Con thấy điều gì làm con mệt nhất khi đi học?”</w:t>
      </w:r>
    </w:p>
    <w:p w14:paraId="5E4F079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sợ học (im lặng khoảng 30 giây), con sợ thi.”</w:t>
      </w:r>
    </w:p>
    <w:p w14:paraId="18E1FD5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“Con sợ điều gì nhất?”</w:t>
      </w:r>
    </w:p>
    <w:p w14:paraId="30C1179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sợ làm sai (ngập ngừng) rồi điểm thấp (im lặng khoảng 15 giây) rồi mẹ lại cho học thêm.”</w:t>
      </w:r>
    </w:p>
    <w:p w14:paraId="7AB3215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cho biết các cơn đau đầu thường xuất hiện với cảm giác “như bị bóp chặt ở trán và hai bên thái dương”.</w:t>
      </w:r>
    </w:p>
    <w:p w14:paraId="45141CB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“Theo con, vì sao đầu con lại đau?”</w:t>
      </w:r>
    </w:p>
    <w:p w14:paraId="2F9E853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(TC ngập ngừng, nói nhỏ) “Con cũng không biết.”</w:t>
      </w:r>
    </w:p>
    <w:p w14:paraId="6F68E4DE" w14:textId="77777777" w:rsidR="00A57A8A" w:rsidRPr="00E22BF2" w:rsidRDefault="00A57A8A" w:rsidP="00A57A8A">
      <w:pPr>
        <w:spacing w:line="300" w:lineRule="auto"/>
        <w:ind w:left="720" w:firstLine="0"/>
        <w:rPr>
          <w:rFonts w:asciiTheme="majorHAnsi" w:hAnsiTheme="majorHAnsi" w:cstheme="majorHAnsi"/>
          <w:sz w:val="26"/>
          <w:szCs w:val="26"/>
        </w:rPr>
      </w:pPr>
      <w:r w:rsidRPr="00E22BF2">
        <w:rPr>
          <w:rFonts w:asciiTheme="majorHAnsi" w:hAnsiTheme="majorHAnsi" w:cstheme="majorHAnsi"/>
          <w:sz w:val="26"/>
          <w:szCs w:val="26"/>
        </w:rPr>
        <w:t xml:space="preserve">HV: “Mỗi lần đầu đau, con có lo lắng gì?” </w:t>
      </w:r>
    </w:p>
    <w:p w14:paraId="262115B5" w14:textId="77777777" w:rsidR="00A57A8A" w:rsidRPr="00E22BF2" w:rsidRDefault="00A57A8A" w:rsidP="00A57A8A">
      <w:pPr>
        <w:spacing w:line="300" w:lineRule="auto"/>
        <w:ind w:left="720" w:firstLine="0"/>
        <w:rPr>
          <w:rFonts w:asciiTheme="majorHAnsi" w:hAnsiTheme="majorHAnsi" w:cstheme="majorHAnsi"/>
          <w:sz w:val="26"/>
          <w:szCs w:val="26"/>
        </w:rPr>
      </w:pPr>
      <w:r w:rsidRPr="00E22BF2">
        <w:rPr>
          <w:rFonts w:asciiTheme="majorHAnsi" w:hAnsiTheme="majorHAnsi" w:cstheme="majorHAnsi"/>
          <w:sz w:val="26"/>
          <w:szCs w:val="26"/>
        </w:rPr>
        <w:t>TC: “Con cũng không biết ạ, con chỉ thấy rất đau và rất mệt mỏi.”</w:t>
      </w:r>
    </w:p>
    <w:p w14:paraId="5E4A7A5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“Những lúc đau như vậy con thường làm gì?”</w:t>
      </w:r>
    </w:p>
    <w:p w14:paraId="6A45828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chỉ muốn nghỉ học hoặc đi nằm.”</w:t>
      </w:r>
    </w:p>
    <w:p w14:paraId="07AC493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Thông qua quá trình khai thác, HV nhận thấy các cơn đau đầu của TC thường xuất hiện trước giờ đi học, trong giờ học hoặc khi chuẩn bị kiểm tra; đồng thời gắn với các suy nghĩ về việc làm sai, điểm thấp và phải học thêm. Những thông tin này củng cố giả thuyết ban đầu về mối liên hệ giữa áp lực học tập, lo âu và triệu chứng đau đầu, phù hợp với mô hình công thức hóa ca theo tiếp cận nhận thức - hành vi.</w:t>
      </w:r>
    </w:p>
    <w:p w14:paraId="7782496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Khi TC bắt đầu nói chậm, có biểu hiện mệt mỏi rõ rệt trong lúc kể về đau đầu, HV sử dụng kỹ thuật phản hồi cảm xúc và điều chỉnh tốc độ phiên trị liệu.</w:t>
      </w:r>
    </w:p>
    <w:p w14:paraId="5C45EC1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Học viên phản hồi cảm xúc và bình thường hóa trải nghiệm của TC trước khi chuyển chủ đề: “Cô thấy khi nhắc đến những cơn đau đầu và chuyện học, con đang rất </w:t>
      </w:r>
      <w:r w:rsidRPr="00E22BF2">
        <w:rPr>
          <w:rFonts w:asciiTheme="majorHAnsi" w:hAnsiTheme="majorHAnsi" w:cstheme="majorHAnsi"/>
          <w:sz w:val="26"/>
          <w:szCs w:val="26"/>
        </w:rPr>
        <w:lastRenderedPageBreak/>
        <w:t>mệt. Nhiều bạn khi kể về điều làm mình lo lắng cũng sẽ thấy khó chịu giống như vậy. Mình tạm nghỉ chủ đề này một chút nhé, khi nào con thấy sẵn sàng thì mình sẽ quay lại.”</w:t>
      </w:r>
    </w:p>
    <w:p w14:paraId="0180520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(gật đầu)</w:t>
      </w:r>
    </w:p>
    <w:p w14:paraId="32D7BE8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khi khai thác các khó khăn hiện tại, HV sử dụng sơ đồ gia đình để tìm hiểu cấu trúc gia đình, mối quan hệ giữa các thành viên và xác định các nguồn lực hỗ trợ và những yếu tố gia đình có thể góp phần duy trì triệu chứng của TC. Thông qua quá trình khai thác, HV ghi nhận TC đang sống cùng cha mẹ và chị gái. TC mô tả có mối quan hệ gần gũi với chị gái và thường tìm kiếm sự hỗ trợ từ chị khi gặp khó khăn. Trong khi đó, mối quan hệ với mẹ chủ yếu xoay quanh việc học tập và kết quả học tập. Thông tin ban đầu cho thấy chị gái có thể là một nguồn lực hỗ trợ tích cực trong quá trình can thiệp; đồng thời áp lực học tập từ gia đình là yếu tố cần tiếp tục được làm rõ ở các phiên tiếp theo.</w:t>
      </w:r>
    </w:p>
    <w:p w14:paraId="19B5B8D6"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noProof/>
          <w:sz w:val="26"/>
          <w:szCs w:val="26"/>
          <w:lang w:val="en-US"/>
        </w:rPr>
        <w:drawing>
          <wp:inline distT="0" distB="0" distL="0" distR="0" wp14:anchorId="704BC0A7" wp14:editId="252ABD6E">
            <wp:extent cx="5758815" cy="2418080"/>
            <wp:effectExtent l="0" t="0" r="0" b="1270"/>
            <wp:docPr id="1809420785"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20785" name=""/>
                    <pic:cNvPicPr/>
                  </pic:nvPicPr>
                  <pic:blipFill>
                    <a:blip r:embed="rId11"/>
                    <a:stretch>
                      <a:fillRect/>
                    </a:stretch>
                  </pic:blipFill>
                  <pic:spPr>
                    <a:xfrm>
                      <a:off x="0" y="0"/>
                      <a:ext cx="5758815" cy="2418080"/>
                    </a:xfrm>
                    <a:prstGeom prst="rect">
                      <a:avLst/>
                    </a:prstGeom>
                  </pic:spPr>
                </pic:pic>
              </a:graphicData>
            </a:graphic>
          </wp:inline>
        </w:drawing>
      </w:r>
    </w:p>
    <w:p w14:paraId="6B809CA7"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rPr>
        <w:t xml:space="preserve">Nhằm giảm mức độ căng thẳng và giúp TC điều hòa cảm xúc trước khi kết thúc phiên, HV chuyển sang hoạt động chơi bài </w:t>
      </w:r>
      <w:proofErr w:type="spellStart"/>
      <w:r w:rsidRPr="00E22BF2">
        <w:rPr>
          <w:rFonts w:asciiTheme="majorHAnsi" w:hAnsiTheme="majorHAnsi" w:cstheme="majorHAnsi"/>
          <w:sz w:val="26"/>
          <w:szCs w:val="26"/>
        </w:rPr>
        <w:t>meme</w:t>
      </w:r>
      <w:proofErr w:type="spellEnd"/>
      <w:r w:rsidRPr="00E22BF2">
        <w:rPr>
          <w:rFonts w:asciiTheme="majorHAnsi" w:hAnsiTheme="majorHAnsi" w:cstheme="majorHAnsi"/>
          <w:sz w:val="26"/>
          <w:szCs w:val="26"/>
        </w:rPr>
        <w:t xml:space="preserve"> mà TC yêu thích.</w:t>
      </w:r>
    </w:p>
    <w:p w14:paraId="4006AFFC"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Làm việc với mẹ</w:t>
      </w:r>
    </w:p>
    <w:p w14:paraId="5B9A3BC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trao đổi với mẹ nhằm bổ sung thông tin về quá trình phát triển thể chất, lịch sử sức khỏe và diễn tiến triệu chứng của TC. Mẹ cho biết trong thai kỳ có tiểu đường thai kỳ; TC sinh mổ, sử dụng sữa ngoài do mẹ ít sữa và từng có tình trạng khóc dạ đề. Trong năm đầu đời, TC thường xuyên ốm sốt do viêm họng. Mẹ cũng cho biết hành vi rửa tay của TC hiện đã giảm.</w:t>
      </w:r>
    </w:p>
    <w:p w14:paraId="46F403F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triệu chứng chính, mẹ cho biết từ đầu năm lớp 5 TC bắt đầu có biểu hiện mệt mỏi và than đau đầu. Gia đình đã đưa trẻ đi khám nhưng chưa phát hiện nguyên nhân thực thể rõ ràng. Đồng thời, mẹ nhận thấy trẻ giảm khả năng tập trung, tiếp thu kém, hay quên bài và xao nhãng trong giờ học; kết quả học tập giảm sút.</w:t>
      </w:r>
    </w:p>
    <w:p w14:paraId="1A4980F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quá trình trao đổi, HV cũng nhận thấy người mẹ có xu hướng chia sẻ khá nhiều, tốc độ nói nhanh và thường xuyên bộc lộ sự lo lắng khi nhắc đến tình trạng sức khỏe cũng như kết quả học tập của con. Quan sát này gợi ý người mẹ đang chịu áp lực đáng kể trong vai trò chăm sóc con và có xu hướng quan tâm nhiều đến các khó khăn </w:t>
      </w:r>
      <w:r w:rsidRPr="00E22BF2">
        <w:rPr>
          <w:rFonts w:asciiTheme="majorHAnsi" w:hAnsiTheme="majorHAnsi" w:cstheme="majorHAnsi"/>
          <w:sz w:val="26"/>
          <w:szCs w:val="26"/>
        </w:rPr>
        <w:lastRenderedPageBreak/>
        <w:t>của TC. Đây là một yếu tố cần tiếp tục được khai thác ở các phiên sau nhằm đánh giá mức độ ảnh hưởng của phong cách nuôi dạy và phản ứng của gia đình đối với quá trình duy trì triệu chứng của TC. Những thông tin từ mẹ được sử dụng để đối chiếu và bổ sung dữ liệu đánh giá, chưa được sử dụng để kết luận về vai trò của gia đình trong việc duy trì triệu chứng.</w:t>
      </w:r>
    </w:p>
    <w:p w14:paraId="10E6245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Nhằm tăng tính chủ động của TC và chuẩn bị cho quá trình xây dựng mục tiêu can thiệp ở các phiên tiếp theo, HV giao bài tập về nhà gồm: (1) xây dựng lịch học theo mong muốn của bản thân; (2) lập danh sách những khó khăn trẻ muốn thay đổi theo mức độ ưu tiên.</w:t>
      </w:r>
    </w:p>
    <w:p w14:paraId="680D849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phiên làm việc thứ 2, TC duy trì mức độ hợp tác tốt hơn so với phiên đầu, chủ động chia sẻ về những trải nghiệm tích cực và bắt đầu bộc lộ các khó khăn liên quan đến học tập cũng như triệu chứng đau đầu. Thông tin thu thập được bước đầu cho thấy mối liên hệ giữa áp lực học tập, lo âu và triệu chứng đau đầu, hỗ trợ quá trình công thức hóa ca theo mô hình CBT. Tuy nhiên, khi thảo luận về các chủ đề gây căng thẳng, TC vẫn dễ xuất hiện phản ứng né tránh và mệt mỏi, cho thấy cần tiếp tục duy trì tốc độ can thiệp phù hợp và ưu tiên củng cố cảm giác an toàn trong các phiên tiếp theo.</w:t>
      </w:r>
    </w:p>
    <w:p w14:paraId="69A52E6F"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3</w:t>
      </w:r>
    </w:p>
    <w:p w14:paraId="00F34965"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05/07/2025</w:t>
      </w:r>
    </w:p>
    <w:p w14:paraId="10535ED8"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gian</w:t>
      </w:r>
      <w:proofErr w:type="spellEnd"/>
      <w:r w:rsidRPr="00E22BF2">
        <w:rPr>
          <w:rFonts w:asciiTheme="majorHAnsi" w:hAnsiTheme="majorHAnsi" w:cstheme="majorHAnsi"/>
          <w:sz w:val="26"/>
          <w:szCs w:val="26"/>
          <w:lang w:val="en-US"/>
        </w:rPr>
        <w:t>: 14h30 - 15h30</w:t>
      </w:r>
    </w:p>
    <w:p w14:paraId="696A2BF4"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Mục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p>
    <w:p w14:paraId="292530C8" w14:textId="77777777" w:rsidR="00A57A8A" w:rsidRPr="00E22BF2" w:rsidRDefault="00A57A8A" w:rsidP="00A57A8A">
      <w:pPr>
        <w:pStyle w:val="oancuaDanhsach"/>
        <w:numPr>
          <w:ilvl w:val="0"/>
          <w:numId w:val="13"/>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hệ</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trị</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liệu</w:t>
      </w:r>
      <w:proofErr w:type="spellEnd"/>
      <w:r w:rsidRPr="00E22BF2">
        <w:rPr>
          <w:rFonts w:asciiTheme="majorHAnsi" w:hAnsiTheme="majorHAnsi" w:cstheme="majorHAnsi"/>
          <w:sz w:val="26"/>
          <w:szCs w:val="26"/>
          <w:lang w:val="en-US"/>
        </w:rPr>
        <w:t>.</w:t>
      </w:r>
    </w:p>
    <w:p w14:paraId="12CD317D" w14:textId="77777777" w:rsidR="00A57A8A" w:rsidRPr="00E22BF2" w:rsidRDefault="00A57A8A" w:rsidP="00A57A8A">
      <w:pPr>
        <w:pStyle w:val="oancuaDanhsach"/>
        <w:numPr>
          <w:ilvl w:val="0"/>
          <w:numId w:val="13"/>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Đánh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sau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khoảng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tuần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không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gặp</w:t>
      </w:r>
      <w:proofErr w:type="spellEnd"/>
      <w:r w:rsidRPr="00E22BF2">
        <w:rPr>
          <w:rFonts w:asciiTheme="majorHAnsi" w:hAnsiTheme="majorHAnsi" w:cstheme="majorHAnsi"/>
          <w:sz w:val="26"/>
          <w:szCs w:val="26"/>
          <w:lang w:val="en-US"/>
        </w:rPr>
        <w:t>.</w:t>
      </w:r>
    </w:p>
    <w:p w14:paraId="64F0512A" w14:textId="77777777" w:rsidR="00A57A8A" w:rsidRPr="00E22BF2" w:rsidRDefault="00A57A8A" w:rsidP="00A57A8A">
      <w:pPr>
        <w:pStyle w:val="oancuaDanhsach"/>
        <w:numPr>
          <w:ilvl w:val="0"/>
          <w:numId w:val="13"/>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Rà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soát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nhiệm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vụ</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nhất</w:t>
      </w:r>
      <w:proofErr w:type="spellEnd"/>
      <w:r w:rsidRPr="00E22BF2">
        <w:rPr>
          <w:rFonts w:asciiTheme="majorHAnsi" w:hAnsiTheme="majorHAnsi" w:cstheme="majorHAnsi"/>
          <w:sz w:val="26"/>
          <w:szCs w:val="26"/>
          <w:lang w:val="en-US"/>
        </w:rPr>
        <w:t xml:space="preserve"> ở </w:t>
      </w:r>
      <w:proofErr w:type="spellStart"/>
      <w:r w:rsidRPr="00E22BF2">
        <w:rPr>
          <w:rFonts w:asciiTheme="majorHAnsi" w:hAnsiTheme="majorHAnsi" w:cstheme="majorHAnsi"/>
          <w:sz w:val="26"/>
          <w:szCs w:val="26"/>
          <w:lang w:val="en-US"/>
        </w:rPr>
        <w:t>phiên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w:t>
      </w:r>
    </w:p>
    <w:p w14:paraId="7266A068" w14:textId="77777777" w:rsidR="00A57A8A" w:rsidRPr="00E22BF2" w:rsidRDefault="00A57A8A" w:rsidP="00A57A8A">
      <w:pPr>
        <w:pStyle w:val="oancuaDanhsach"/>
        <w:numPr>
          <w:ilvl w:val="0"/>
          <w:numId w:val="13"/>
        </w:numPr>
        <w:spacing w:line="300" w:lineRule="auto"/>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Khai </w:t>
      </w:r>
      <w:proofErr w:type="spellStart"/>
      <w:r w:rsidRPr="00E22BF2">
        <w:rPr>
          <w:rFonts w:asciiTheme="majorHAnsi" w:hAnsiTheme="majorHAnsi" w:cstheme="majorHAnsi"/>
          <w:sz w:val="26"/>
          <w:szCs w:val="26"/>
          <w:lang w:val="en-US"/>
        </w:rPr>
        <w:t>thác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mong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muốn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w:t>
      </w:r>
    </w:p>
    <w:p w14:paraId="6624A20D" w14:textId="77777777" w:rsidR="00A57A8A" w:rsidRPr="00E22BF2" w:rsidRDefault="00A57A8A" w:rsidP="00A57A8A">
      <w:pPr>
        <w:pStyle w:val="oancuaDanhsach"/>
        <w:numPr>
          <w:ilvl w:val="0"/>
          <w:numId w:val="13"/>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thông</w:t>
      </w:r>
      <w:proofErr w:type="spellEnd"/>
      <w:r w:rsidRPr="00E22BF2">
        <w:rPr>
          <w:rFonts w:asciiTheme="majorHAnsi" w:hAnsiTheme="majorHAnsi" w:cstheme="majorHAnsi"/>
          <w:sz w:val="26"/>
          <w:szCs w:val="26"/>
          <w:lang w:val="en-US"/>
        </w:rPr>
        <w:t xml:space="preserve"> tin </w:t>
      </w:r>
      <w:proofErr w:type="spellStart"/>
      <w:r w:rsidRPr="00E22BF2">
        <w:rPr>
          <w:rFonts w:asciiTheme="majorHAnsi" w:hAnsiTheme="majorHAnsi" w:cstheme="majorHAnsi"/>
          <w:sz w:val="26"/>
          <w:szCs w:val="26"/>
          <w:lang w:val="en-US"/>
        </w:rPr>
        <w:t>phục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vụ</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xây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dựng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w:t>
      </w:r>
    </w:p>
    <w:p w14:paraId="2669B8B2"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thuật</w:t>
      </w:r>
      <w:proofErr w:type="spellEnd"/>
      <w:r w:rsidRPr="00E22BF2">
        <w:rPr>
          <w:rFonts w:asciiTheme="majorHAnsi" w:hAnsiTheme="majorHAnsi" w:cstheme="majorHAnsi"/>
          <w:sz w:val="26"/>
          <w:szCs w:val="26"/>
          <w:lang w:val="en-US"/>
        </w:rPr>
        <w:t>/</w:t>
      </w:r>
      <w:proofErr w:type="spellStart"/>
      <w:r w:rsidRPr="00E22BF2">
        <w:rPr>
          <w:rFonts w:asciiTheme="majorHAnsi" w:hAnsiTheme="majorHAnsi" w:cstheme="majorHAnsi"/>
          <w:sz w:val="26"/>
          <w:szCs w:val="26"/>
          <w:lang w:val="en-US"/>
        </w:rPr>
        <w:t>phương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pháp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p>
    <w:p w14:paraId="40DF54B0" w14:textId="77777777" w:rsidR="00A57A8A" w:rsidRPr="00E22BF2" w:rsidRDefault="00A57A8A" w:rsidP="00A57A8A">
      <w:pPr>
        <w:pStyle w:val="oancuaDanhsach"/>
        <w:numPr>
          <w:ilvl w:val="0"/>
          <w:numId w:val="14"/>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w:t>
      </w:r>
    </w:p>
    <w:p w14:paraId="52C0BD7A" w14:textId="77777777" w:rsidR="00A57A8A" w:rsidRPr="00E22BF2" w:rsidRDefault="00A57A8A" w:rsidP="00A57A8A">
      <w:pPr>
        <w:pStyle w:val="oancuaDanhsach"/>
        <w:numPr>
          <w:ilvl w:val="0"/>
          <w:numId w:val="14"/>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Phỏng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trúc</w:t>
      </w:r>
      <w:proofErr w:type="spellEnd"/>
      <w:r w:rsidRPr="00E22BF2">
        <w:rPr>
          <w:rFonts w:asciiTheme="majorHAnsi" w:hAnsiTheme="majorHAnsi" w:cstheme="majorHAnsi"/>
          <w:sz w:val="26"/>
          <w:szCs w:val="26"/>
          <w:lang w:val="en-US"/>
        </w:rPr>
        <w:t>.</w:t>
      </w:r>
    </w:p>
    <w:p w14:paraId="4731CD7B" w14:textId="77777777" w:rsidR="00A57A8A" w:rsidRPr="00E22BF2" w:rsidRDefault="00A57A8A" w:rsidP="00A57A8A">
      <w:pPr>
        <w:pStyle w:val="oancuaDanhsach"/>
        <w:numPr>
          <w:ilvl w:val="0"/>
          <w:numId w:val="14"/>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nghe</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hồi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cực</w:t>
      </w:r>
      <w:proofErr w:type="spellEnd"/>
      <w:r w:rsidRPr="00E22BF2">
        <w:rPr>
          <w:rFonts w:asciiTheme="majorHAnsi" w:hAnsiTheme="majorHAnsi" w:cstheme="majorHAnsi"/>
          <w:sz w:val="26"/>
          <w:szCs w:val="26"/>
          <w:lang w:val="en-US"/>
        </w:rPr>
        <w:t xml:space="preserve">. </w:t>
      </w:r>
    </w:p>
    <w:p w14:paraId="5CA4D18E" w14:textId="77777777" w:rsidR="00A57A8A" w:rsidRPr="00E22BF2" w:rsidRDefault="00A57A8A" w:rsidP="00A57A8A">
      <w:pPr>
        <w:pStyle w:val="oancuaDanhsach"/>
        <w:numPr>
          <w:ilvl w:val="0"/>
          <w:numId w:val="14"/>
        </w:numPr>
        <w:spacing w:line="300" w:lineRule="auto"/>
        <w:ind w:left="108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Quan </w:t>
      </w:r>
      <w:proofErr w:type="spellStart"/>
      <w:r w:rsidRPr="00E22BF2">
        <w:rPr>
          <w:rFonts w:asciiTheme="majorHAnsi" w:hAnsiTheme="majorHAnsi" w:cstheme="majorHAnsi"/>
          <w:sz w:val="26"/>
          <w:szCs w:val="26"/>
          <w:lang w:val="en-US"/>
        </w:rPr>
        <w:t>sát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p>
    <w:p w14:paraId="3A0827AD"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Diễn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phiên</w:t>
      </w:r>
      <w:proofErr w:type="spellEnd"/>
    </w:p>
    <w:p w14:paraId="65E6F1A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Đầu buổi, trước khi TC vào phòng làm việc, mẹ trao đổi với HV về chuyến du lịch của gia đình và gửi HV một món quà nhỏ từ chuyến đi. Mẹ mong muốn HV hỗ trợ trẻ hình thành thói quen đi ngủ sớm. HV hướng dẫn mẹ duy trì giờ ngủ ổn định, giảm các hoạt động kích thích trước giờ ngủ và khuyến khích TC cùng tham gia thống nhất lịch sinh hoạt để tăng tính chủ động.</w:t>
      </w:r>
    </w:p>
    <w:p w14:paraId="67D2BE9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Sau phần trao đổi với mẹ, TC bước vào phòng sau 3 tuần chưa gặp với tâm trạng vui vẻ hơn rõ rệt. Da sạm hơn sau chuyến du lịch, ánh mắt linh hoạt và chủ động tặng HV một chiếc vòng tay mua trong chuyến đi.</w:t>
      </w:r>
    </w:p>
    <w:p w14:paraId="1AE7401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việc TC chủ động mang quà lưu niệm tặng như một biểu hiện của sự gắn kết và đầu tư vào mối quan hệ trị liệu. HV cảm ơn TC về món quà và nhấn mạnh rằng điều khiến HV vui nhất là được nghe TC chia sẻ về những trải nghiệm của mình.</w:t>
      </w:r>
    </w:p>
    <w:p w14:paraId="3491740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“Trong ba tuần vừa rồi có điều gì đặc biệt con muốn kể với cô không?”</w:t>
      </w:r>
    </w:p>
    <w:p w14:paraId="4B1D6F6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(cười) “Con được đi tàu hỏa. Con tưởng sẽ rất chán nhưng vui hơn con nghĩ.”</w:t>
      </w:r>
    </w:p>
    <w:p w14:paraId="4346F4F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kể khá chi tiết về chuyến đi, mô tả cảm giác thích thú khi lần đầu đi tàu hỏa và cười nhiều hơn trong suốt cuộc trò chuyện.</w:t>
      </w:r>
    </w:p>
    <w:p w14:paraId="142FA27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Khi HV hỏi về bài tập đã giao ở phiên trước, TC lập tức cúi đầu.</w:t>
      </w:r>
    </w:p>
    <w:p w14:paraId="027750D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“Con có mang thời khóa biểu con tự làm không?”</w:t>
      </w:r>
    </w:p>
    <w:p w14:paraId="3665441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(nhỏ giọng) “Con quên mất rồi cô.”</w:t>
      </w:r>
    </w:p>
    <w:p w14:paraId="65F2D79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(Tương tự với lịch sinh hoạt)</w:t>
      </w:r>
    </w:p>
    <w:p w14:paraId="3046930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Việc không hoàn thành bài tập về nhà không được xem là biểu hiện thiếu hợp tác mà được hiểu trong bối cảnh TC thường xuyên lo sợ mắc lỗi và có xu hướng né tránh khi cảm thấy mình chưa làm tốt. Vì vậy, HV lựa chọn phản hồi theo hướng khuyến khích thay vì nhắc nhở nhằm giảm áp lực thành tích, đồng thời tăng cảm giác thành công khi TC hoàn thành nhiệm vụ ngay trong phiên trị liệu.</w:t>
      </w:r>
    </w:p>
    <w:p w14:paraId="1E834A1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“Không sao cả. Mình dành vài phút làm luôn tại đây nhé.”</w:t>
      </w:r>
    </w:p>
    <w:p w14:paraId="2DBDFFF7"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noProof/>
          <w:sz w:val="26"/>
          <w:szCs w:val="26"/>
        </w:rPr>
        <w:drawing>
          <wp:inline distT="0" distB="0" distL="0" distR="0" wp14:anchorId="73B1FB0D" wp14:editId="0DF9169D">
            <wp:extent cx="5731510" cy="2796540"/>
            <wp:effectExtent l="0" t="0" r="2540" b="3810"/>
            <wp:docPr id="1905563829" name="Hình ảnh 1" descr="Ảnh có chứa văn bản, chữ viết tay, giấy, mực&#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563829" name="Hình ảnh 1" descr="Ảnh có chứa văn bản, chữ viết tay, giấy, mực&#10;&#10;Nội dung do AI tạo ra có thể không chính xác."/>
                    <pic:cNvPicPr/>
                  </pic:nvPicPr>
                  <pic:blipFill>
                    <a:blip r:embed="rId12"/>
                    <a:stretch>
                      <a:fillRect/>
                    </a:stretch>
                  </pic:blipFill>
                  <pic:spPr>
                    <a:xfrm>
                      <a:off x="0" y="0"/>
                      <a:ext cx="5731510" cy="2796540"/>
                    </a:xfrm>
                    <a:prstGeom prst="rect">
                      <a:avLst/>
                    </a:prstGeom>
                  </pic:spPr>
                </pic:pic>
              </a:graphicData>
            </a:graphic>
          </wp:inline>
        </w:drawing>
      </w:r>
    </w:p>
    <w:p w14:paraId="6D1175A1"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noProof/>
          <w:sz w:val="26"/>
          <w:szCs w:val="26"/>
        </w:rPr>
        <w:lastRenderedPageBreak/>
        <w:drawing>
          <wp:inline distT="0" distB="0" distL="0" distR="0" wp14:anchorId="27E5464D" wp14:editId="21C6B378">
            <wp:extent cx="5758815" cy="1948180"/>
            <wp:effectExtent l="0" t="0" r="0" b="0"/>
            <wp:docPr id="1204689276"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89276" name=""/>
                    <pic:cNvPicPr/>
                  </pic:nvPicPr>
                  <pic:blipFill>
                    <a:blip r:embed="rId13"/>
                    <a:stretch>
                      <a:fillRect/>
                    </a:stretch>
                  </pic:blipFill>
                  <pic:spPr>
                    <a:xfrm>
                      <a:off x="0" y="0"/>
                      <a:ext cx="5758815" cy="1948180"/>
                    </a:xfrm>
                    <a:prstGeom prst="rect">
                      <a:avLst/>
                    </a:prstGeom>
                  </pic:spPr>
                </pic:pic>
              </a:graphicData>
            </a:graphic>
          </wp:inline>
        </w:drawing>
      </w:r>
    </w:p>
    <w:p w14:paraId="51DA8597" w14:textId="77777777" w:rsidR="00A57A8A" w:rsidRPr="00E22BF2" w:rsidRDefault="00A57A8A" w:rsidP="00A57A8A">
      <w:pPr>
        <w:spacing w:line="300" w:lineRule="auto"/>
        <w:ind w:left="90" w:hanging="90"/>
        <w:rPr>
          <w:rFonts w:asciiTheme="majorHAnsi" w:hAnsiTheme="majorHAnsi" w:cstheme="majorHAnsi"/>
          <w:sz w:val="26"/>
          <w:szCs w:val="26"/>
          <w:lang w:val="en-US"/>
        </w:rPr>
      </w:pPr>
      <w:r w:rsidRPr="00E22BF2">
        <w:rPr>
          <w:rFonts w:asciiTheme="majorHAnsi" w:hAnsiTheme="majorHAnsi" w:cstheme="majorHAnsi"/>
          <w:noProof/>
          <w:sz w:val="26"/>
          <w:szCs w:val="26"/>
          <w:lang w:val="en-US"/>
        </w:rPr>
        <w:drawing>
          <wp:inline distT="0" distB="0" distL="0" distR="0" wp14:anchorId="5EDFBE9C" wp14:editId="48A05378">
            <wp:extent cx="5758815" cy="3149600"/>
            <wp:effectExtent l="0" t="0" r="0" b="0"/>
            <wp:docPr id="2050690283"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90283" name=""/>
                    <pic:cNvPicPr/>
                  </pic:nvPicPr>
                  <pic:blipFill>
                    <a:blip r:embed="rId14"/>
                    <a:stretch>
                      <a:fillRect/>
                    </a:stretch>
                  </pic:blipFill>
                  <pic:spPr>
                    <a:xfrm>
                      <a:off x="0" y="0"/>
                      <a:ext cx="5758815" cy="3149600"/>
                    </a:xfrm>
                    <a:prstGeom prst="rect">
                      <a:avLst/>
                    </a:prstGeom>
                  </pic:spPr>
                </pic:pic>
              </a:graphicData>
            </a:graphic>
          </wp:inline>
        </w:drawing>
      </w:r>
    </w:p>
    <w:p w14:paraId="4743E578" w14:textId="77777777" w:rsidR="00A57A8A" w:rsidRPr="00E22BF2" w:rsidRDefault="00A57A8A" w:rsidP="00A57A8A">
      <w:pPr>
        <w:spacing w:line="300" w:lineRule="auto"/>
        <w:ind w:left="90" w:firstLine="630"/>
        <w:rPr>
          <w:rFonts w:asciiTheme="majorHAnsi" w:hAnsiTheme="majorHAnsi" w:cstheme="majorHAnsi"/>
          <w:sz w:val="26"/>
          <w:szCs w:val="26"/>
        </w:rPr>
      </w:pPr>
      <w:r w:rsidRPr="00E22BF2">
        <w:rPr>
          <w:rFonts w:asciiTheme="majorHAnsi" w:hAnsiTheme="majorHAnsi" w:cstheme="majorHAnsi"/>
          <w:sz w:val="26"/>
          <w:szCs w:val="26"/>
        </w:rPr>
        <w:t>T</w:t>
      </w:r>
      <w:proofErr w:type="spellStart"/>
      <w:r w:rsidRPr="00E22BF2">
        <w:rPr>
          <w:rFonts w:asciiTheme="majorHAnsi" w:hAnsiTheme="majorHAnsi" w:cstheme="majorHAnsi"/>
          <w:sz w:val="26"/>
          <w:szCs w:val="26"/>
          <w:lang w:val="en-US"/>
        </w:rPr>
        <w:t>hân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rPr>
        <w:t xml:space="preserve"> nhanh chóng hoàn thành bản kế hoạch học tập theo mong muốn của mình. Thông qua hoạt động này, HV ghi nhận trẻ có khả năng tự sắp xếp lịch sinh hoạt khi được trao quyền chủ động. Điều này cho thấy khó khăn của TC không nằm ở năng lực lập kế hoạch mà nhiều khả năng liên quan đến áp lực từ kỳ vọng bên ngoài và sự thiếu chủ động trong việc ra quyết định. Đây là một thông tin quan trọng để HV xây dựng các mục tiêu tăng tính tự chủ và giảm áp lực học tập trong giai đoạn can thiệp tiếp theo.</w:t>
      </w:r>
    </w:p>
    <w:p w14:paraId="12C710D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“Cô ơi, (ngập ngừng) cô biết bao cao su với (kéo dài giọng và nói khá nhỏ) quan hệ tình dục là gì không?”</w:t>
      </w:r>
    </w:p>
    <w:p w14:paraId="79DE300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phản hồi bằng thái độ bình tĩnh, không phán xét.</w:t>
      </w:r>
    </w:p>
    <w:p w14:paraId="5BE50BD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“Điều gì làm con muốn hỏi cô về những điều đó?”</w:t>
      </w:r>
    </w:p>
    <w:p w14:paraId="7D039FF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đọc trên mạng (trả lời khá nhỏ) bạn con bảo quan hệ tình dục thì sẽ có thai.”</w:t>
      </w:r>
    </w:p>
    <w:p w14:paraId="0F1C289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nhu cầu tìm hiểu giới tính của trẻ là phù hợp với lứa tuổi.</w:t>
      </w:r>
    </w:p>
    <w:p w14:paraId="464EC1E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“Ở tuổi của con, việc tò mò về cơ thể và giới tính là hoàn toàn bình thường. Đây là chủ đề khá lớn nên buổi sau cô và con sẽ dành thời gian nói kỹ hơn nhé.”</w:t>
      </w:r>
    </w:p>
    <w:p w14:paraId="5671EE4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Thân chủ đồng ý và tỏ ra nhẹ nhõm hơn sau khi được giải thích.</w:t>
      </w:r>
    </w:p>
    <w:p w14:paraId="6BCFAD9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chưa đi sâu giải thích ngay trong phiên vì nhận thấy chủ đề này cần được chuẩn bị có hệ thống, đồng thời ưu tiên duy trì sự an toàn và tính liên tục của tiến trình trị liệu. Việc hẹn trao đổi ở phiên sau giúp đáp ứng nhu cầu của TC mà không làm gián đoạn mục tiêu chính của phiên làm việc.</w:t>
      </w:r>
    </w:p>
    <w:p w14:paraId="1943DE8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Việc TC chủ động đề nghị được trao đổi riêng với HV về một chủ đề nhạy cảm cho thấy cảm giác an toàn và mức độ tin tưởng trong mối quan hệ trị liệu đã được củng cố rõ rệt. Đồng thời, sau ba phiên làm việc, HV đã thu thập được tương đối đầy đủ thông tin về đặc điểm triệu chứng, bối cảnh gia đình, các yếu tố duy trì và nguồn lực hỗ trợ của TC. Đây là cơ sở để hoàn thiện công thức hóa ca theo mô hình nhận thức - hành vi và chuyển sang giai đoạn giáo dục tâm lý, giúp TC từng bước hiểu mối liên hệ giữa tình huống, suy nghĩ, cảm xúc, phản ứng cơ thể và hành vi trước khi triển khai các kỹ thuật can thiệp chuyên sâu.</w:t>
      </w:r>
    </w:p>
    <w:p w14:paraId="5BBD15B2"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4</w:t>
      </w:r>
    </w:p>
    <w:p w14:paraId="7FF62507"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Ngày: 1</w:t>
      </w:r>
      <w:r w:rsidRPr="00E22BF2">
        <w:rPr>
          <w:rFonts w:asciiTheme="majorHAnsi" w:hAnsiTheme="majorHAnsi" w:cstheme="majorHAnsi"/>
          <w:sz w:val="26"/>
          <w:szCs w:val="26"/>
          <w:lang w:val="en-US"/>
        </w:rPr>
        <w:t>9</w:t>
      </w:r>
      <w:r w:rsidRPr="00E22BF2">
        <w:rPr>
          <w:rFonts w:asciiTheme="majorHAnsi" w:hAnsiTheme="majorHAnsi" w:cstheme="majorHAnsi"/>
          <w:sz w:val="26"/>
          <w:szCs w:val="26"/>
        </w:rPr>
        <w:t>/07/2025</w:t>
      </w:r>
    </w:p>
    <w:p w14:paraId="20F775CE" w14:textId="77777777" w:rsidR="00A57A8A" w:rsidRPr="00E22BF2" w:rsidRDefault="00A57A8A" w:rsidP="00A57A8A">
      <w:pPr>
        <w:pStyle w:val="oancuaDanhsach"/>
        <w:spacing w:line="300" w:lineRule="auto"/>
        <w:ind w:firstLine="0"/>
        <w:rPr>
          <w:rFonts w:asciiTheme="majorHAnsi" w:hAnsiTheme="majorHAnsi" w:cstheme="majorHAnsi"/>
          <w:sz w:val="26"/>
          <w:szCs w:val="26"/>
        </w:rPr>
      </w:pPr>
      <w:r w:rsidRPr="00E22BF2">
        <w:rPr>
          <w:rFonts w:asciiTheme="majorHAnsi" w:hAnsiTheme="majorHAnsi" w:cstheme="majorHAnsi"/>
          <w:sz w:val="26"/>
          <w:szCs w:val="26"/>
        </w:rPr>
        <w:t xml:space="preserve">Giờ: 14h30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 xml:space="preserve"> 15h30</w:t>
      </w:r>
    </w:p>
    <w:p w14:paraId="506F27D7"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Mục tiêu:</w:t>
      </w:r>
    </w:p>
    <w:p w14:paraId="5358524C" w14:textId="77777777" w:rsidR="00A57A8A" w:rsidRPr="00E22BF2" w:rsidRDefault="00A57A8A" w:rsidP="00A57A8A">
      <w:pPr>
        <w:pStyle w:val="oancuaDanhsach"/>
        <w:numPr>
          <w:ilvl w:val="0"/>
          <w:numId w:val="15"/>
        </w:numPr>
        <w:spacing w:line="300" w:lineRule="auto"/>
        <w:rPr>
          <w:rFonts w:asciiTheme="majorHAnsi" w:hAnsiTheme="majorHAnsi" w:cstheme="majorHAnsi"/>
          <w:sz w:val="26"/>
          <w:szCs w:val="26"/>
        </w:rPr>
      </w:pPr>
      <w:r w:rsidRPr="00E22BF2">
        <w:rPr>
          <w:rFonts w:asciiTheme="majorHAnsi" w:hAnsiTheme="majorHAnsi" w:cstheme="majorHAnsi"/>
          <w:sz w:val="26"/>
          <w:szCs w:val="26"/>
        </w:rPr>
        <w:t>Hỗ trợ TC nhận diện vùng riêng tư và thiết lập ranh giới cơ thể an toàn.</w:t>
      </w:r>
    </w:p>
    <w:p w14:paraId="7E5A1CB9" w14:textId="77777777" w:rsidR="00A57A8A" w:rsidRPr="00E22BF2" w:rsidRDefault="00A57A8A" w:rsidP="00A57A8A">
      <w:pPr>
        <w:pStyle w:val="oancuaDanhsach"/>
        <w:numPr>
          <w:ilvl w:val="0"/>
          <w:numId w:val="15"/>
        </w:numPr>
        <w:spacing w:line="300" w:lineRule="auto"/>
        <w:rPr>
          <w:rFonts w:asciiTheme="majorHAnsi" w:hAnsiTheme="majorHAnsi" w:cstheme="majorHAnsi"/>
          <w:sz w:val="26"/>
          <w:szCs w:val="26"/>
        </w:rPr>
      </w:pPr>
      <w:r w:rsidRPr="00E22BF2">
        <w:rPr>
          <w:rFonts w:asciiTheme="majorHAnsi" w:hAnsiTheme="majorHAnsi" w:cstheme="majorHAnsi"/>
          <w:sz w:val="26"/>
          <w:szCs w:val="26"/>
        </w:rPr>
        <w:t>Tăng hiểu biết về giới tính và sự phát triển cơ thể phù hợp với lứa tuổi.</w:t>
      </w:r>
    </w:p>
    <w:p w14:paraId="620CF3B8" w14:textId="77777777" w:rsidR="00A57A8A" w:rsidRPr="00E22BF2" w:rsidRDefault="00A57A8A" w:rsidP="00A57A8A">
      <w:pPr>
        <w:pStyle w:val="oancuaDanhsach"/>
        <w:numPr>
          <w:ilvl w:val="0"/>
          <w:numId w:val="15"/>
        </w:numPr>
        <w:spacing w:line="300" w:lineRule="auto"/>
        <w:rPr>
          <w:rFonts w:asciiTheme="majorHAnsi" w:hAnsiTheme="majorHAnsi" w:cstheme="majorHAnsi"/>
          <w:sz w:val="26"/>
          <w:szCs w:val="26"/>
        </w:rPr>
      </w:pPr>
      <w:r w:rsidRPr="00E22BF2">
        <w:rPr>
          <w:rFonts w:asciiTheme="majorHAnsi" w:hAnsiTheme="majorHAnsi" w:cstheme="majorHAnsi"/>
          <w:sz w:val="26"/>
          <w:szCs w:val="26"/>
        </w:rPr>
        <w:t>Xác định nguồn hỗ trợ an toàn trong gia đình khi TC có thắc mắc hoặc gặp tình huống liên quan đến giới tính.</w:t>
      </w:r>
    </w:p>
    <w:p w14:paraId="25EEC644"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5438F22C" w14:textId="77777777" w:rsidR="00A57A8A" w:rsidRPr="00E22BF2" w:rsidRDefault="00A57A8A" w:rsidP="00A57A8A">
      <w:pPr>
        <w:pStyle w:val="oancuaDanhsach"/>
        <w:numPr>
          <w:ilvl w:val="0"/>
          <w:numId w:val="16"/>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p>
    <w:p w14:paraId="27AF692A" w14:textId="77777777" w:rsidR="00A57A8A" w:rsidRPr="00E22BF2" w:rsidRDefault="00A57A8A" w:rsidP="00A57A8A">
      <w:pPr>
        <w:pStyle w:val="oancuaDanhsach"/>
        <w:numPr>
          <w:ilvl w:val="0"/>
          <w:numId w:val="16"/>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hồi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cực</w:t>
      </w:r>
      <w:proofErr w:type="spellEnd"/>
    </w:p>
    <w:p w14:paraId="0F62284F" w14:textId="77777777" w:rsidR="00A57A8A" w:rsidRPr="00E22BF2" w:rsidRDefault="00A57A8A" w:rsidP="00A57A8A">
      <w:pPr>
        <w:pStyle w:val="oancuaDanhsach"/>
        <w:numPr>
          <w:ilvl w:val="0"/>
          <w:numId w:val="16"/>
        </w:numPr>
        <w:spacing w:line="300" w:lineRule="auto"/>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Quan </w:t>
      </w:r>
      <w:proofErr w:type="spellStart"/>
      <w:r w:rsidRPr="00E22BF2">
        <w:rPr>
          <w:rFonts w:asciiTheme="majorHAnsi" w:hAnsiTheme="majorHAnsi" w:cstheme="majorHAnsi"/>
          <w:sz w:val="26"/>
          <w:szCs w:val="26"/>
          <w:lang w:val="en-US"/>
        </w:rPr>
        <w:t>sát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p>
    <w:p w14:paraId="43B10D14"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Diễn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phiên</w:t>
      </w:r>
      <w:proofErr w:type="spellEnd"/>
    </w:p>
    <w:p w14:paraId="7A4FA2C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Đầu buổi, TC mang theo bộ cờ vua và chủ động đề nghị chơi cùng HV. Trong quá trình chơi, trẻ thoải mái kể về việc từng học bóng đá, học đàn và gần đây bắt đầu tham gia lớp học nhảy. So với các phiên trước, TC chủ động giao tiếp mắt, cười nhiều hơn và đặt câu hỏi ngược lại cho HV. HV sử dụng hoạt động chơi cờ như một phương tiện duy trì liên minh trị liệu và tạo trạng thái thoải mái trước khi chuyển sang chủ đề nhạy cảm về giới tính.</w:t>
      </w:r>
    </w:p>
    <w:p w14:paraId="5C25EAA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khi tạo được không khí an toàn, HV chuyển sang chủ đề giáo dục giới tính đã thống nhất từ phiên trước. HV sử dụng hình vẽ cơ thể người để hỗ trợ TC nhận diện các vùng riêng tư và thảo luận về ranh giới cơ thể.</w:t>
      </w:r>
    </w:p>
    <w:p w14:paraId="35A770C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“Con thử khoanh vào những vùng mà người lạ tuyệt đối không được chạm nhé.”</w:t>
      </w:r>
    </w:p>
    <w:p w14:paraId="739DEB3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Thân chủ nhanh chóng khoanh gần như toàn bộ cơ thể nhưng tỏ ra lúng túng khi được hỏi về những vùng mà ngay cả mẹ cũng không nên chạm. Qua trao đổi, HV nhận thấy TC đã có nhận thức ban đầu về vùng riêng tư nhưng chưa phân biệt rõ quyền sở hữu cơ thể và ranh giới cá nhân trong các mối quan hệ thân thiết.</w:t>
      </w:r>
    </w:p>
    <w:p w14:paraId="0C5578EC"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noProof/>
          <w:sz w:val="26"/>
          <w:szCs w:val="26"/>
        </w:rPr>
        <w:drawing>
          <wp:inline distT="0" distB="0" distL="0" distR="0" wp14:anchorId="49AEF28B" wp14:editId="579B9111">
            <wp:extent cx="5731510" cy="4792345"/>
            <wp:effectExtent l="0" t="0" r="2540" b="8255"/>
            <wp:docPr id="738655782" name="Hình ản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792345"/>
                    </a:xfrm>
                    <a:prstGeom prst="rect">
                      <a:avLst/>
                    </a:prstGeom>
                    <a:noFill/>
                    <a:ln>
                      <a:noFill/>
                    </a:ln>
                  </pic:spPr>
                </pic:pic>
              </a:graphicData>
            </a:graphic>
          </wp:inline>
        </w:drawing>
      </w:r>
    </w:p>
    <w:p w14:paraId="460CA46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cũng không biết có chỗ nào mẹ không được chạm.”</w:t>
      </w:r>
    </w:p>
    <w:p w14:paraId="6E0C569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khai thác thêm khả năng tự chăm sóc của trẻ:</w:t>
      </w:r>
    </w:p>
    <w:p w14:paraId="6A61CD4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“Ở nhà việc tắm và vệ sinh cá nhân của con hiện nay ai giúp?”</w:t>
      </w:r>
    </w:p>
    <w:p w14:paraId="450CACC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tự làm hết rồi ạ.”</w:t>
      </w:r>
    </w:p>
    <w:p w14:paraId="124C360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Trên cơ sở đó, HV tiến hành giáo dục về quyền sở hữu cơ thể, ranh giới cá nhân và quyền từ chối những tiếp xúc khiến trẻ cảm thấy không thoải mái.</w:t>
      </w:r>
    </w:p>
    <w:p w14:paraId="10C1F3E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“Cơ thể của con là của con. Khi còn nhỏ bố mẹ giúp mình vệ sinh vì mình chưa tự làm được. Nhưng khi con đã lớn và tự chăm sóc được bản thân thì con có quyền nói không với bất kỳ ai chạm vào khiến con thấy không thoải mái.”</w:t>
      </w:r>
    </w:p>
    <w:p w14:paraId="7BB5B4D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Tiếp tục từ những băn khoăn TC đã chia sẻ ở phiên trước về mang thai, bao cao su và quan hệ tình dục, HV sử dụng ngôn ngữ phù hợp với lứa tuổi để giải thích khái quát về sinh sản và các biện pháp phòng tránh thai. HV đồng thời phản hồi theo hướng không phán xét, giúp TC hiểu rằng việc tò mò và đặt câu hỏi về cơ thể, giới tính là điều có thể xảy ra trong quá trình phát triển.</w:t>
      </w:r>
    </w:p>
    <w:p w14:paraId="04E7552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TC: “Con tưởng cứ quan hệ là sẽ có em bé.”</w:t>
      </w:r>
    </w:p>
    <w:p w14:paraId="39B98F4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“Con hiểu như vậy là đúng một phần thôi. Để có em bé còn cần nhiều điều kiện khác nữa và cũng có những cách để phòng tránh. Khi con lớn thêm một chút mình sẽ tìm hiểu kỹ hơn.”</w:t>
      </w:r>
    </w:p>
    <w:p w14:paraId="1EBB85A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lựa chọn cung cấp thông tin ở mức khái quát, phù hợp với nhu cầu và khả năng tiếp nhận hiện tại của TC, đồng thời tránh mở rộng sang những nội dung chưa cần thiết đối với mục tiêu của phiên.</w:t>
      </w:r>
    </w:p>
    <w:p w14:paraId="1B02CA6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Cuối phiên, HV khai thác nguồn hỗ trợ mà TC cảm thấy an toàn khi có thắc mắc về cơ thể và giới tính.</w:t>
      </w:r>
    </w:p>
    <w:p w14:paraId="551BCBD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“Nếu sau này có điều gì thắc mắc về cơ thể hoặc giới tính thì con muốn hỏi ai nhất?”</w:t>
      </w:r>
    </w:p>
    <w:p w14:paraId="26683C6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muốn hỏi chị gái.”</w:t>
      </w:r>
    </w:p>
    <w:p w14:paraId="07E1AC2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chị gái là một nguồn hỗ trợ mà TC cảm thấy tin tưởng và trao đổi lại với mẹ sau phiên để thống nhất cách tạo điều kiện cho TC tìm kiếm sự hỗ trợ phù hợp khi cần.</w:t>
      </w:r>
    </w:p>
    <w:p w14:paraId="77956C1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Kết thúc phiên, TC tích cực tham gia các hoạt động, chủ động đặt câu hỏi và tiếp nhận nội dung giáo dục giới tính với thái độ cởi mở. Qua hoạt động nhận diện vùng riêng tư, HV ghi nhận TC bước đầu hiểu về quyền sở hữu cơ thể, ranh giới cá nhân và quyền tìm kiếm sự hỗ trợ khi gặp tình huống khiến trẻ không thoải mái. Việc TC chủ động lựa chọn chị gái là người có thể chia sẻ cũng cho thấy một nguồn lực hỗ trợ tích cực trong gia đình. Phiên làm việc góp phần đáp ứng nhu cầu tìm hiểu về giới tính của TC và củng cố cảm giác an toàn trong quan hệ trị liệu, đồng thời tạo điều kiện để chuyển sang nội dung giáo dục tâm lý về mối liên hệ giữa tình huống, suy nghĩ, cảm xúc và phản ứng cơ thể ở các phiên tiếp theo.</w:t>
      </w:r>
    </w:p>
    <w:p w14:paraId="3A60A318"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Tiểu kết giai đoạn 1</w:t>
      </w:r>
    </w:p>
    <w:p w14:paraId="285DA98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giai đoạn 1, HV tập trung thiết lập mối quan hệ trị liệu, thống nhất khung làm việc và thu thập thông tin về triệu chứng, học tập, sinh hoạt và bối cảnh gia đình của TC. Qua các phiên làm việc, TC từng bước tham gia trao đổi và cung cấp thêm thông tin về triệu chứng đau đầu, mệt mỏi, những khó khăn trong học tập và các tình huống có liên quan đến lo lắng.</w:t>
      </w:r>
    </w:p>
    <w:p w14:paraId="2C3EA49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Thông tin thu thập được cho thấy triệu chứng đau đầu và mệt mỏi được TC và gia đình ghi nhận trong một số thời điểm liên quan đến học tập, kiểm tra và áp lực về kết quả học tập. Khi xuất hiện khó chịu cơ thể, TC có xu hướng muốn nghỉ học hoặc nằm nghỉ. Bên cạnh đó, quá trình làm việc với gia đình ghi nhận một số thông tin liên quan đến lịch sinh hoạt, việc học tập và cách gia đình phản ứng trước những khó khăn của TC. TC cũng xác định chị gái là người mà trẻ có thể tìm kiếm sự hỗ trợ khi có những thắc mắc hoặc khó khăn cá nhân.</w:t>
      </w:r>
    </w:p>
    <w:p w14:paraId="7A3E412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Trong giai đoạn này, một số nội dung phát sinh liên quan đến giáo dục giới tính, ranh giới cơ thể và nhu cầu tìm hiểu về sự phát triển cơ thể cũng được trao đổi theo đề nghị của TC. Những nội dung này được xử lý trong phạm vi phù hợp với nhu cầu và mục tiêu của từng phiên, đồng thời không thay thế cho nội dung can thiệp chính đối với triệu chứng đau đầu, lo âu và ảnh hưởng chức năng.</w:t>
      </w:r>
    </w:p>
    <w:p w14:paraId="4156436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Những thông tin thu thập trong giai đoạn 1 được sử dụng để bổ sung cho quá trình định hình trường hợp theo hướng nhận thức - hành vi. Trên cơ sở đó, các giai đoạn tiếp theo tập trung vào việc giúp TC nhận diện mối liên hệ giữa tình huống, suy nghĩ, cảm xúc, phản ứng cơ thể và hành vi, từ đó triển khai các kỹ thuật can thiệp hướng đến giảm triệu chứng và cải thiện khả năng duy trì hoạt động.</w:t>
      </w:r>
    </w:p>
    <w:p w14:paraId="25644572"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Giai đoạn 2: Nhận diện và điều chỉnh nhận thức - phản ứng cơ thể (Phiên 5 - 8)</w:t>
      </w:r>
    </w:p>
    <w:p w14:paraId="12C8F26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Giai đoạn này tập trung giúp TC nhận diện mối liên hệ giữa tình huống, suy nghĩ, cảm xúc, phản ứng cơ thể và hành vi ứng phó, đặc biệt trong các tình huống học tập. HV hướng dẫn TC nhận diện những suy nghĩ làm tăng lo âu, hiểu mối liên hệ giữa căng thẳng và triệu chứng cơ thể, đồng thời bước đầu điều chỉnh cách diễn giải về triệu chứng và thực hành các kỹ năng điều hòa phản ứng cơ thể.</w:t>
      </w:r>
    </w:p>
    <w:p w14:paraId="4207C736"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5</w:t>
      </w:r>
    </w:p>
    <w:p w14:paraId="3F723723"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02/08/2025</w:t>
      </w:r>
    </w:p>
    <w:p w14:paraId="1BBA0F5C"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gian</w:t>
      </w:r>
      <w:proofErr w:type="spellEnd"/>
      <w:r w:rsidRPr="00E22BF2">
        <w:rPr>
          <w:rFonts w:asciiTheme="majorHAnsi" w:hAnsiTheme="majorHAnsi" w:cstheme="majorHAnsi"/>
          <w:sz w:val="26"/>
          <w:szCs w:val="26"/>
          <w:lang w:val="en-US"/>
        </w:rPr>
        <w:t>: 14h30 - 15h30</w:t>
      </w:r>
    </w:p>
    <w:p w14:paraId="4BEC0780"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Mục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p>
    <w:p w14:paraId="38E8937D" w14:textId="77777777" w:rsidR="00A57A8A" w:rsidRPr="00E22BF2" w:rsidRDefault="00A57A8A" w:rsidP="00A57A8A">
      <w:pPr>
        <w:pStyle w:val="oancuaDanhsach"/>
        <w:numPr>
          <w:ilvl w:val="0"/>
          <w:numId w:val="17"/>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Giúp TC nhận diện mối liên hệ giữa căng thẳng tâm lý và phản ứng cơ thể. </w:t>
      </w:r>
    </w:p>
    <w:p w14:paraId="4D6F0205" w14:textId="77777777" w:rsidR="00A57A8A" w:rsidRPr="00E22BF2" w:rsidRDefault="00A57A8A" w:rsidP="00A57A8A">
      <w:pPr>
        <w:pStyle w:val="oancuaDanhsach"/>
        <w:numPr>
          <w:ilvl w:val="0"/>
          <w:numId w:val="17"/>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Giới thiệu mô hình tâm - thể và bước đầu áp dụng vào trải nghiệm của TC. </w:t>
      </w:r>
    </w:p>
    <w:p w14:paraId="36AD4AF7" w14:textId="77777777" w:rsidR="00A57A8A" w:rsidRPr="00E22BF2" w:rsidRDefault="00A57A8A" w:rsidP="00A57A8A">
      <w:pPr>
        <w:pStyle w:val="oancuaDanhsach"/>
        <w:numPr>
          <w:ilvl w:val="0"/>
          <w:numId w:val="17"/>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Hướng dẫn TC sử dụng nhật ký theo dõi triệu chứng. </w:t>
      </w:r>
    </w:p>
    <w:p w14:paraId="3121B4B5"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751E4876" w14:textId="77777777" w:rsidR="00A57A8A" w:rsidRPr="00E22BF2" w:rsidRDefault="00A57A8A" w:rsidP="00A57A8A">
      <w:pPr>
        <w:pStyle w:val="oancuaDanhsach"/>
        <w:numPr>
          <w:ilvl w:val="0"/>
          <w:numId w:val="17"/>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Giáo dục tâm lý</w:t>
      </w:r>
    </w:p>
    <w:p w14:paraId="25CEC65D" w14:textId="77777777" w:rsidR="00A57A8A" w:rsidRPr="00E22BF2" w:rsidRDefault="00A57A8A" w:rsidP="00A57A8A">
      <w:pPr>
        <w:pStyle w:val="oancuaDanhsach"/>
        <w:numPr>
          <w:ilvl w:val="0"/>
          <w:numId w:val="17"/>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Tự theo dõi triệu chứng và ghi nhật ký</w:t>
      </w:r>
    </w:p>
    <w:p w14:paraId="089C9C0E" w14:textId="77777777" w:rsidR="00A57A8A" w:rsidRPr="00E22BF2" w:rsidRDefault="00A57A8A" w:rsidP="00A57A8A">
      <w:pPr>
        <w:pStyle w:val="oancuaDanhsach"/>
        <w:numPr>
          <w:ilvl w:val="0"/>
          <w:numId w:val="17"/>
        </w:numPr>
        <w:spacing w:line="300" w:lineRule="auto"/>
        <w:ind w:left="1080"/>
        <w:rPr>
          <w:rFonts w:asciiTheme="majorHAnsi" w:hAnsiTheme="majorHAnsi" w:cstheme="majorHAnsi"/>
          <w:sz w:val="26"/>
          <w:szCs w:val="26"/>
        </w:rPr>
      </w:pPr>
      <w:proofErr w:type="spellStart"/>
      <w:r w:rsidRPr="00E22BF2">
        <w:rPr>
          <w:rFonts w:asciiTheme="majorHAnsi" w:hAnsiTheme="majorHAnsi" w:cstheme="majorHAnsi"/>
          <w:sz w:val="26"/>
          <w:szCs w:val="26"/>
          <w:lang w:val="en-US"/>
        </w:rPr>
        <w:t>Phỏng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p>
    <w:p w14:paraId="7B1B7663" w14:textId="77777777" w:rsidR="00A57A8A" w:rsidRPr="00E22BF2" w:rsidRDefault="00A57A8A" w:rsidP="00A57A8A">
      <w:pPr>
        <w:pStyle w:val="oancuaDanhsach"/>
        <w:numPr>
          <w:ilvl w:val="0"/>
          <w:numId w:val="17"/>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Phản hồi và củng cố tích cực</w:t>
      </w:r>
    </w:p>
    <w:p w14:paraId="6799A1BC" w14:textId="77777777" w:rsidR="00A57A8A" w:rsidRPr="00E22BF2" w:rsidRDefault="00A57A8A" w:rsidP="00A57A8A">
      <w:pPr>
        <w:spacing w:line="300" w:lineRule="auto"/>
        <w:ind w:left="360" w:firstLine="360"/>
        <w:rPr>
          <w:rFonts w:asciiTheme="majorHAnsi" w:hAnsiTheme="majorHAnsi" w:cstheme="majorHAnsi"/>
          <w:sz w:val="26"/>
          <w:szCs w:val="26"/>
        </w:rPr>
      </w:pPr>
      <w:r w:rsidRPr="00E22BF2">
        <w:rPr>
          <w:rFonts w:asciiTheme="majorHAnsi" w:hAnsiTheme="majorHAnsi" w:cstheme="majorHAnsi"/>
          <w:sz w:val="26"/>
          <w:szCs w:val="26"/>
        </w:rPr>
        <w:t>Diễn biến phiên</w:t>
      </w:r>
    </w:p>
    <w:p w14:paraId="0BDE872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So với giai đoạn đầu, TC xuất hiện với thần sắc tươi hơn, giao tiếp mắt tốt và giọng nói rõ ràng hơn.</w:t>
      </w:r>
    </w:p>
    <w:p w14:paraId="72F4E06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phần trò chuyện đầu giờ, HV giới thiệu sơ đồ mối liên hệ giữa não bộ và cơ thể.</w:t>
      </w:r>
    </w:p>
    <w:p w14:paraId="3751B07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“Con có để ý mỗi khi mình lo lắng thì cơ thể cũng thay đổi không?”</w:t>
      </w:r>
    </w:p>
    <w:p w14:paraId="53EB0E4F"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rPr>
        <w:t xml:space="preserve">TC: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Con cũng không chắc ạ.</w:t>
      </w:r>
      <w:r w:rsidRPr="00E22BF2">
        <w:rPr>
          <w:rFonts w:asciiTheme="majorHAnsi" w:hAnsiTheme="majorHAnsi" w:cstheme="majorHAnsi"/>
          <w:sz w:val="26"/>
          <w:szCs w:val="26"/>
          <w:lang w:val="en-US"/>
        </w:rPr>
        <w:t>”</w:t>
      </w:r>
    </w:p>
    <w:p w14:paraId="7B90C11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Khi được hỏi liệu những cơn đau đầu có liên quan đến căng thẳng hay không, TC tiếp tục ngập ngừng và cho biết: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Con cũng không chắc ạ.</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 xml:space="preserve"> Điều này cho thấy trẻ vẫn </w:t>
      </w:r>
      <w:r w:rsidRPr="00E22BF2">
        <w:rPr>
          <w:rFonts w:asciiTheme="majorHAnsi" w:hAnsiTheme="majorHAnsi" w:cstheme="majorHAnsi"/>
          <w:sz w:val="26"/>
          <w:szCs w:val="26"/>
        </w:rPr>
        <w:lastRenderedPageBreak/>
        <w:t>có xu hướng xem triệu chứng đau đầu như một hiện tượng xảy ra độc lập và chưa nhận diện được mối liên hệ giữa suy nghĩ, cảm xúc và phản ứng của cơ thể.</w:t>
      </w:r>
    </w:p>
    <w:p w14:paraId="7B4B973E"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noProof/>
          <w:sz w:val="26"/>
          <w:szCs w:val="26"/>
        </w:rPr>
        <w:drawing>
          <wp:inline distT="0" distB="0" distL="0" distR="0" wp14:anchorId="06191976" wp14:editId="0BF28702">
            <wp:extent cx="5758815" cy="7994650"/>
            <wp:effectExtent l="0" t="0" r="0" b="6350"/>
            <wp:docPr id="1318581051"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581051" name=""/>
                    <pic:cNvPicPr/>
                  </pic:nvPicPr>
                  <pic:blipFill>
                    <a:blip r:embed="rId16"/>
                    <a:stretch>
                      <a:fillRect/>
                    </a:stretch>
                  </pic:blipFill>
                  <pic:spPr>
                    <a:xfrm>
                      <a:off x="0" y="0"/>
                      <a:ext cx="5758815" cy="7994650"/>
                    </a:xfrm>
                    <a:prstGeom prst="rect">
                      <a:avLst/>
                    </a:prstGeom>
                  </pic:spPr>
                </pic:pic>
              </a:graphicData>
            </a:graphic>
          </wp:inline>
        </w:drawing>
      </w:r>
    </w:p>
    <w:p w14:paraId="1DF61F4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w:t>
      </w:r>
      <w:proofErr w:type="spellStart"/>
      <w:r w:rsidRPr="00E22BF2">
        <w:rPr>
          <w:rFonts w:asciiTheme="majorHAnsi" w:hAnsiTheme="majorHAnsi" w:cstheme="majorHAnsi"/>
          <w:sz w:val="26"/>
          <w:szCs w:val="26"/>
          <w:lang w:val="en-US"/>
        </w:rPr>
        <w:t>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rPr>
        <w:t xml:space="preserve"> sử dụng sơ đồ trực quan kết hợp với các ví dụ gần gũi như chuẩn bị kiểm tra, sợ điểm kém hoặc sợ bị mắng để giải thích mối liên hệ giữa suy nghĩ, cảm xúc </w:t>
      </w:r>
      <w:r w:rsidRPr="00E22BF2">
        <w:rPr>
          <w:rFonts w:asciiTheme="majorHAnsi" w:hAnsiTheme="majorHAnsi" w:cstheme="majorHAnsi"/>
          <w:sz w:val="26"/>
          <w:szCs w:val="26"/>
        </w:rPr>
        <w:lastRenderedPageBreak/>
        <w:t>và các phản ứng của cơ thể. Cách trình bày đơn giản, trực quan giúp TC dễ theo dõi và bước đầu nhận diện rằng trạng thái lo lắng, căng thẳng có thể ảnh hưởng đến cơ thể, biểu hiện qua các triệu chứng như đau đầu, đau bụng hoặc mệt mỏi, bên cạnh những yếu tố cơ thể khác.</w:t>
      </w:r>
    </w:p>
    <w:p w14:paraId="061AED7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“Não của mình giống như người điều khiển cả cơ thể. Khi não nghĩ mình đang gặp nguy hiểm, dù chỉ là nguy hiểm trong suy nghĩ, cơ thể vẫn phản ứng như thật.”</w:t>
      </w:r>
    </w:p>
    <w:p w14:paraId="5213CB3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Sau khi giải thích, HV sử dụng các câu hỏi gợi mở để kiểm tra mức độ hiểu và khuyến khích TC liên hệ nội dung vừa học với những trải nghiệm của mình. TC chăm chú theo dõi sơ đồ và bắt đầu chia sẻ về những tình huống bản thân từng gặp. </w:t>
      </w:r>
    </w:p>
    <w:p w14:paraId="5C66C0A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“Có lúc con chỉ nhìn thấy bài nhiều quá là đầu đã đau rồi.”</w:t>
      </w:r>
    </w:p>
    <w:p w14:paraId="6CFAE80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phản ánh và củng cố sự quan sát của TC: “Con vừa phát hiện ra một điều rất quan trọng. Có vẻ như mỗi khi nghĩ đến bài học nhiều hoặc sợ kiểm tra thì đầu con cũng bắt đầu đau.”</w:t>
      </w:r>
    </w:p>
    <w:p w14:paraId="70A3D79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Từ trải nghiệm của TC, HV cùng trẻ phân tích tình huống “chuẩn bị kiểm tra” theo chuỗi: tình huống =&gt; suy nghĩ (“Sợ điểm kém”, “Sợ mẹ buồn”, “Sợ thầy cô mắng”) =&gt; cảm xúc (lo lắng) =&gt; phản ứng cơ thể (đau đầu). Qua hoạt động này, TC bước đầu nhận thấy cơn đau đầu không xuất hiện ngẫu nhiên mà có thể liên quan đến các suy nghĩ và cảm xúc khi đối mặt với áp lực học tập. Đây là dấu hiệu cho thấy trẻ bắt đầu hình thành nhận thức về mối liên hệ giữa các yếu tố tâm lý và triệu chứng cơ thể.</w:t>
      </w:r>
    </w:p>
    <w:p w14:paraId="58938D1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Tiếp nối hoạt động trên, HV hướng dẫn TC sử dụng nhật ký theo dõi gồm các cột: tình huống xảy ra - cảm xúc - suy nghĩ xuất hiện - phản ứng của cơ thể - hành vi ứng phó. HV lựa chọn mẫu nhật ký này nhằm giúp TC quan sát đầy đủ chuỗi phản ứng theo mô hình nhận thức - hành vi, đồng thời điều chỉnh ngôn ngữ đơn giản, sử dụng ví dụ minh họa phù hợp với độ tuổi của trẻ.</w:t>
      </w:r>
    </w:p>
    <w:p w14:paraId="2F99346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Để giúp TC dễ hiểu cách thực hiện, HV cùng trẻ hoàn thành một tình huống minh họa ngay tại phiên làm việc.</w:t>
      </w:r>
    </w:p>
    <w:p w14:paraId="237B3279" w14:textId="77777777" w:rsidR="00A57A8A" w:rsidRPr="00E22BF2" w:rsidRDefault="00A57A8A" w:rsidP="00A57A8A">
      <w:pPr>
        <w:spacing w:line="300" w:lineRule="auto"/>
        <w:ind w:left="0" w:firstLine="0"/>
        <w:rPr>
          <w:rFonts w:asciiTheme="majorHAnsi" w:hAnsiTheme="majorHAnsi" w:cstheme="majorHAnsi"/>
          <w:sz w:val="26"/>
          <w:szCs w:val="26"/>
          <w:lang w:val="en-US"/>
        </w:rPr>
      </w:pPr>
      <w:r w:rsidRPr="00E22BF2">
        <w:rPr>
          <w:rFonts w:asciiTheme="majorHAnsi" w:hAnsiTheme="majorHAnsi" w:cstheme="majorHAnsi"/>
          <w:noProof/>
          <w:sz w:val="26"/>
          <w:szCs w:val="26"/>
        </w:rPr>
        <w:drawing>
          <wp:inline distT="0" distB="0" distL="0" distR="0" wp14:anchorId="7232019C" wp14:editId="0374AC1F">
            <wp:extent cx="5731510" cy="1791335"/>
            <wp:effectExtent l="0" t="0" r="2540" b="0"/>
            <wp:docPr id="741663518" name="Hình ảnh 1" descr="Ảnh có chứa văn bản, bảng trắng, chữ viết tay, viết tay&#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63518" name="Hình ảnh 1" descr="Ảnh có chứa văn bản, bảng trắng, chữ viết tay, viết tay&#10;&#10;Nội dung do AI tạo ra có thể không chính xác."/>
                    <pic:cNvPicPr/>
                  </pic:nvPicPr>
                  <pic:blipFill>
                    <a:blip r:embed="rId17"/>
                    <a:stretch>
                      <a:fillRect/>
                    </a:stretch>
                  </pic:blipFill>
                  <pic:spPr>
                    <a:xfrm>
                      <a:off x="0" y="0"/>
                      <a:ext cx="5731510" cy="1791335"/>
                    </a:xfrm>
                    <a:prstGeom prst="rect">
                      <a:avLst/>
                    </a:prstGeom>
                  </pic:spPr>
                </pic:pic>
              </a:graphicData>
            </a:graphic>
          </wp:inline>
        </w:drawing>
      </w:r>
    </w:p>
    <w:p w14:paraId="484C1F8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w:t>
      </w:r>
      <w:proofErr w:type="spellStart"/>
      <w:r w:rsidRPr="00E22BF2">
        <w:rPr>
          <w:rFonts w:asciiTheme="majorHAnsi" w:hAnsiTheme="majorHAnsi" w:cstheme="majorHAnsi"/>
          <w:sz w:val="26"/>
          <w:szCs w:val="26"/>
          <w:lang w:val="en-US"/>
        </w:rPr>
        <w:t>hân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rPr>
        <w:t xml:space="preserve"> đọc lần lượt các cột trong bảng theo dõi và đồng ý thử ghi lại khi xuất hiện cơn đau đầu. Khi thực hành trên tình huống minh họa, TC xác định được tình huống và phản ứng cơ thể nhưng vẫn còn lúng túng khi gọi tên cảm xúc và suy nghĩ đi kèm. HV sử dụng các câu hỏi gợi mở để hỗ trợ trẻ bước đầu phân biệt giữa cảm xúc và suy </w:t>
      </w:r>
      <w:r w:rsidRPr="00E22BF2">
        <w:rPr>
          <w:rFonts w:asciiTheme="majorHAnsi" w:hAnsiTheme="majorHAnsi" w:cstheme="majorHAnsi"/>
          <w:sz w:val="26"/>
          <w:szCs w:val="26"/>
        </w:rPr>
        <w:lastRenderedPageBreak/>
        <w:t>nghĩ, đồng thời giải thích rằng việc ghi chép này không nhằm tìm đúng hay sai mà giúp cả hai hiểu rõ hơn những tình huống thường đi kèm với cơn đau đầu.</w:t>
      </w:r>
    </w:p>
    <w:p w14:paraId="2B615FA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“Mỗi lần đau đầu, mình sẽ thử ghi lại xem lúc đó chuyện gì đang xảy ra, mình đang cảm thấy gì và mình đang nghĩ gì.”</w:t>
      </w:r>
    </w:p>
    <w:p w14:paraId="519F173B"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Làm việc với mẹ về diễn tiến triệu chứng</w:t>
      </w:r>
    </w:p>
    <w:p w14:paraId="5F4B078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Song </w:t>
      </w:r>
      <w:proofErr w:type="spellStart"/>
      <w:r w:rsidRPr="00E22BF2">
        <w:rPr>
          <w:rFonts w:asciiTheme="majorHAnsi" w:hAnsiTheme="majorHAnsi" w:cstheme="majorHAnsi"/>
          <w:sz w:val="26"/>
          <w:szCs w:val="26"/>
        </w:rPr>
        <w:t>song</w:t>
      </w:r>
      <w:proofErr w:type="spellEnd"/>
      <w:r w:rsidRPr="00E22BF2">
        <w:rPr>
          <w:rFonts w:asciiTheme="majorHAnsi" w:hAnsiTheme="majorHAnsi" w:cstheme="majorHAnsi"/>
          <w:sz w:val="26"/>
          <w:szCs w:val="26"/>
        </w:rPr>
        <w:t xml:space="preserve"> với quá trình làm việc với TC, HV trao đổi riêng với mẹ nhằm làm rõ diễn tiến triệu chứng đau đầu từ khi xuất hiện đến hiện tại, cách gia đình phản ứng trước triệu chứng và mức độ ảnh hưởng của triệu chứng đến học tập, sinh hoạt của TC. HV sử dụng cách khai thác theo dòng thời gian và đối chiếu thông tin với những nội dung TC đã chia sẻ.</w:t>
      </w:r>
    </w:p>
    <w:p w14:paraId="5C6D933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Mẹ cho biết TC bắt đầu than đau đầu từ đầu lớp 5. Ban đầu, triệu chứng xuất hiện không thường xuyên và gia đình chủ yếu cho rằng trẻ đau do thời tiết hoặc thể trạng yếu, thường hướng dẫn trẻ nghỉ ngơi và sử dụng thuốc giảm đau khi cần. Đến cuối lớp 5, đau đầu và mệt mỏi xuất hiện thường xuyên hơn, có thời điểm kéo dài cả ngày và ảnh hưởng đến việc đi học. TC đã được đưa đi thăm khám nhưng chưa xác định được nguyên nhân thực thể phù hợp. Trong thời gian lên lớp 6, đặc biệt từ cuối học kỳ I đến cuối học kỳ II, mẹ nhận thấy triệu chứng gia tăng đồng thời với áp lực học tập, giảm thời gian ngủ và kết quả học tập giảm sút. TC có biểu hiện mệt mỏi, giảm tập trung, dễ cáu gắt và giảm tham gia các hoạt động cùng bạn bè.</w:t>
      </w:r>
    </w:p>
    <w:p w14:paraId="72B6CEB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Mẹ cũng ghi nhận trong giai đoạn gần kiểm tra, thi cử, TC lo lắng nhiều về lịch thi, kết quả học tập và thường gạch xóa bài. Khi đau đầu, trẻ có xu hướng nằm nghỉ, xin nghỉ học hoặc giảm hoạt động; gia đình thường đáp ứng bằng cách cho trẻ nghỉ ngơi, sử dụng thuốc và tăng cường hỗ trợ học tập khi kết quả giảm sút. Sau khi được thăm khám và bắt đầu can thiệp, mẹ cho biết TC vẫn còn những cơn đau âm ỉ nhưng mức độ mệt mỏi có xu hướng giảm; tuy nhiên, lịch ngủ chưa ổn định và trẻ vẫn có xu hướng thức khuya.</w:t>
      </w:r>
    </w:p>
    <w:p w14:paraId="6A256C3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Thông tin từ mẹ được đối chiếu với dữ liệu TC cung cấp, qua đó giúp HV làm rõ hơn diễn tiến triệu chứng, mức độ ảnh hưởng chức năng và các yếu tố bối cảnh có liên quan. Dữ liệu cho thấy triệu chứng có xu hướng gia tăng trong những giai đoạn áp lực học tập và thiếu ngủ, đồng thời đi kèm với sự gia tăng lo lắng và giảm hoạt động. Những thông tin này được sử dụng để tiếp tục hoàn thiện định hình trường hợp và lựa chọn các mục tiêu can thiệp phù hợp.</w:t>
      </w:r>
    </w:p>
    <w:p w14:paraId="38B47DA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Kết thúc phiên làm việc, TC bước đầu nhận diện được mối liên hệ giữa căng thẳng tâm lý và triệu chứng đau đầu thông qua một tình huống cụ thể của bản thân. Tuy nhiên, trẻ vẫn gặp khó khăn trong việc nhận diện và gọi tên cảm xúc cũng như các suy nghĩ đi kèm. Vì vậy, HV giao bài tập về nhà: Trong hai tuần tới, mỗi khi xuất hiện cơn đau đầu hoặc cảm thấy căng thẳng, TC ghi lại từ một đến hai tình huống theo mẫu nhật ký đã hướng dẫn và mang đến thảo luận ở phiên tiếp theo. HV đồng thời nhấn mạnh trẻ </w:t>
      </w:r>
      <w:r w:rsidRPr="00E22BF2">
        <w:rPr>
          <w:rFonts w:asciiTheme="majorHAnsi" w:hAnsiTheme="majorHAnsi" w:cstheme="majorHAnsi"/>
          <w:sz w:val="26"/>
          <w:szCs w:val="26"/>
        </w:rPr>
        <w:lastRenderedPageBreak/>
        <w:t>chỉ cần ghi theo những gì mình quan sát được, không cần cố gắng ghi thật đầy đủ hoặc chính xác, nhằm giảm áp lực khi thực hiện bài tập và tăng khả năng hoàn thành.</w:t>
      </w:r>
    </w:p>
    <w:p w14:paraId="7F462292"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6</w:t>
      </w:r>
    </w:p>
    <w:p w14:paraId="40A93B3E"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16/08/2025</w:t>
      </w:r>
    </w:p>
    <w:p w14:paraId="37528B45"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Mục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phiên</w:t>
      </w:r>
      <w:proofErr w:type="spellEnd"/>
    </w:p>
    <w:p w14:paraId="74B5B66C" w14:textId="77777777" w:rsidR="00A57A8A" w:rsidRPr="00E22BF2" w:rsidRDefault="00A57A8A" w:rsidP="00A57A8A">
      <w:pPr>
        <w:pStyle w:val="oancuaDanhsach"/>
        <w:numPr>
          <w:ilvl w:val="0"/>
          <w:numId w:val="18"/>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Giúp</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hệ</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giữa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 </w:t>
      </w:r>
      <w:proofErr w:type="spellStart"/>
      <w:r w:rsidRPr="00E22BF2">
        <w:rPr>
          <w:rFonts w:asciiTheme="majorHAnsi" w:hAnsiTheme="majorHAnsi" w:cstheme="majorHAnsi"/>
          <w:sz w:val="26"/>
          <w:szCs w:val="26"/>
          <w:lang w:val="en-US"/>
        </w:rPr>
        <w:t>suy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nghĩ</w:t>
      </w:r>
      <w:proofErr w:type="spellEnd"/>
      <w:r w:rsidRPr="00E22BF2">
        <w:rPr>
          <w:rFonts w:asciiTheme="majorHAnsi" w:hAnsiTheme="majorHAnsi" w:cstheme="majorHAnsi"/>
          <w:sz w:val="26"/>
          <w:szCs w:val="26"/>
          <w:lang w:val="en-US"/>
        </w:rPr>
        <w:t xml:space="preserve"> - </w:t>
      </w:r>
      <w:proofErr w:type="spellStart"/>
      <w:r w:rsidRPr="00E22BF2">
        <w:rPr>
          <w:rFonts w:asciiTheme="majorHAnsi" w:hAnsiTheme="majorHAnsi" w:cstheme="majorHAnsi"/>
          <w:sz w:val="26"/>
          <w:szCs w:val="26"/>
          <w:lang w:val="en-US"/>
        </w:rPr>
        <w:t>cảm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xúc</w:t>
      </w:r>
      <w:proofErr w:type="spellEnd"/>
      <w:r w:rsidRPr="00E22BF2">
        <w:rPr>
          <w:rFonts w:asciiTheme="majorHAnsi" w:hAnsiTheme="majorHAnsi" w:cstheme="majorHAnsi"/>
          <w:sz w:val="26"/>
          <w:szCs w:val="26"/>
          <w:lang w:val="en-US"/>
        </w:rPr>
        <w:t xml:space="preserve"> - </w:t>
      </w: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 </w:t>
      </w:r>
      <w:proofErr w:type="spellStart"/>
      <w:r w:rsidRPr="00E22BF2">
        <w:rPr>
          <w:rFonts w:asciiTheme="majorHAnsi" w:hAnsiTheme="majorHAnsi" w:cstheme="majorHAnsi"/>
          <w:sz w:val="26"/>
          <w:szCs w:val="26"/>
          <w:lang w:val="en-US"/>
        </w:rPr>
        <w:t>hành</w:t>
      </w:r>
      <w:proofErr w:type="spellEnd"/>
      <w:r w:rsidRPr="00E22BF2">
        <w:rPr>
          <w:rFonts w:asciiTheme="majorHAnsi" w:hAnsiTheme="majorHAnsi" w:cstheme="majorHAnsi"/>
          <w:sz w:val="26"/>
          <w:szCs w:val="26"/>
          <w:lang w:val="en-US"/>
        </w:rPr>
        <w:t xml:space="preserve"> vi qua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tế</w:t>
      </w:r>
      <w:proofErr w:type="spellEnd"/>
      <w:r w:rsidRPr="00E22BF2">
        <w:rPr>
          <w:rFonts w:asciiTheme="majorHAnsi" w:hAnsiTheme="majorHAnsi" w:cstheme="majorHAnsi"/>
          <w:sz w:val="26"/>
          <w:szCs w:val="26"/>
          <w:lang w:val="en-US"/>
        </w:rPr>
        <w:t>.</w:t>
      </w:r>
    </w:p>
    <w:p w14:paraId="7A243DB3" w14:textId="77777777" w:rsidR="00A57A8A" w:rsidRPr="00E22BF2" w:rsidRDefault="00A57A8A" w:rsidP="00A57A8A">
      <w:pPr>
        <w:pStyle w:val="oancuaDanhsach"/>
        <w:numPr>
          <w:ilvl w:val="0"/>
          <w:numId w:val="18"/>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Giúp</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bước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w:t>
      </w:r>
    </w:p>
    <w:p w14:paraId="5B5FEE97"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thuật</w:t>
      </w:r>
      <w:proofErr w:type="spellEnd"/>
      <w:r w:rsidRPr="00E22BF2">
        <w:rPr>
          <w:rFonts w:asciiTheme="majorHAnsi" w:hAnsiTheme="majorHAnsi" w:cstheme="majorHAnsi"/>
          <w:sz w:val="26"/>
          <w:szCs w:val="26"/>
          <w:lang w:val="en-US"/>
        </w:rPr>
        <w:t>/</w:t>
      </w:r>
      <w:proofErr w:type="spellStart"/>
      <w:r w:rsidRPr="00E22BF2">
        <w:rPr>
          <w:rFonts w:asciiTheme="majorHAnsi" w:hAnsiTheme="majorHAnsi" w:cstheme="majorHAnsi"/>
          <w:sz w:val="26"/>
          <w:szCs w:val="26"/>
          <w:lang w:val="en-US"/>
        </w:rPr>
        <w:t>phương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pháp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p>
    <w:p w14:paraId="0A510CB9" w14:textId="77777777" w:rsidR="00A57A8A" w:rsidRPr="00E22BF2" w:rsidRDefault="00A57A8A" w:rsidP="00A57A8A">
      <w:pPr>
        <w:pStyle w:val="oancuaDanhsach"/>
        <w:numPr>
          <w:ilvl w:val="0"/>
          <w:numId w:val="19"/>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w:t>
      </w:r>
    </w:p>
    <w:p w14:paraId="6261BDF7" w14:textId="77777777" w:rsidR="00A57A8A" w:rsidRPr="00E22BF2" w:rsidRDefault="00A57A8A" w:rsidP="00A57A8A">
      <w:pPr>
        <w:pStyle w:val="oancuaDanhsach"/>
        <w:numPr>
          <w:ilvl w:val="0"/>
          <w:numId w:val="19"/>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hồi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cực</w:t>
      </w:r>
      <w:proofErr w:type="spellEnd"/>
      <w:r w:rsidRPr="00E22BF2">
        <w:rPr>
          <w:rFonts w:asciiTheme="majorHAnsi" w:hAnsiTheme="majorHAnsi" w:cstheme="majorHAnsi"/>
          <w:sz w:val="26"/>
          <w:szCs w:val="26"/>
          <w:lang w:val="en-US"/>
        </w:rPr>
        <w:t>.</w:t>
      </w:r>
    </w:p>
    <w:p w14:paraId="5AC1A5B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Theo kế hoạch, phiên làm việc tập trung vào việc rà soát nhật ký theo dõi và sử dụng các tình huống TC ghi nhận để nhận diện mối liên hệ giữa tình huống, suy nghĩ, cảm xúc, phản ứng cơ thể và hành vi. Tuy nhiên, đầu phiên TC cho biết chưa hoàn thành nhật ký theo dõi. Trên cơ sở mức độ sẵn sàng và khó khăn thực tế của TC, HV điều chỉnh cách triển khai, không tập trung vào việc hoàn thành bài tập mà chuyển sang hỗ trợ TC thực hành ghi nhận một tình huống ngay tại phiên. Đồng thời, yêu cầu đối với bài tập được điều chỉnh theo hướng đơn giản hơn nhằm tạo điều kiện để TC từng bước hình thành kỹ năng tự theo dõi.</w:t>
      </w:r>
    </w:p>
    <w:p w14:paraId="52002AE9"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Mục tiêu thực tế tại phiên</w:t>
      </w:r>
    </w:p>
    <w:p w14:paraId="6B7B1205" w14:textId="77777777" w:rsidR="00A57A8A" w:rsidRPr="00E22BF2" w:rsidRDefault="00A57A8A" w:rsidP="00A57A8A">
      <w:pPr>
        <w:pStyle w:val="oancuaDanhsach"/>
        <w:numPr>
          <w:ilvl w:val="0"/>
          <w:numId w:val="2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Hỗ trợ TC thực hành ghi nhật ký nhận thức. </w:t>
      </w:r>
    </w:p>
    <w:p w14:paraId="6B6F40CD" w14:textId="77777777" w:rsidR="00A57A8A" w:rsidRPr="00E22BF2" w:rsidRDefault="00A57A8A" w:rsidP="00A57A8A">
      <w:pPr>
        <w:pStyle w:val="oancuaDanhsach"/>
        <w:numPr>
          <w:ilvl w:val="0"/>
          <w:numId w:val="20"/>
        </w:numPr>
        <w:spacing w:line="300" w:lineRule="auto"/>
        <w:rPr>
          <w:rFonts w:asciiTheme="majorHAnsi" w:hAnsiTheme="majorHAnsi" w:cstheme="majorHAnsi"/>
          <w:sz w:val="26"/>
          <w:szCs w:val="26"/>
        </w:rPr>
      </w:pPr>
      <w:r w:rsidRPr="00E22BF2">
        <w:rPr>
          <w:rFonts w:asciiTheme="majorHAnsi" w:hAnsiTheme="majorHAnsi" w:cstheme="majorHAnsi"/>
          <w:sz w:val="26"/>
          <w:szCs w:val="26"/>
        </w:rPr>
        <w:t>Tăng khả năng nhận diện cảm xúc và suy nghĩ tự động.</w:t>
      </w:r>
    </w:p>
    <w:p w14:paraId="2615E366" w14:textId="77777777" w:rsidR="00A57A8A" w:rsidRPr="00E22BF2" w:rsidRDefault="00A57A8A" w:rsidP="00A57A8A">
      <w:pPr>
        <w:pStyle w:val="oancuaDanhsach"/>
        <w:numPr>
          <w:ilvl w:val="0"/>
          <w:numId w:val="2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Giảm áp lực và sự né tránh khi thực hiện nhiệm vụ trị liệu. </w:t>
      </w:r>
    </w:p>
    <w:p w14:paraId="30C17B53"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09A4ECA2" w14:textId="77777777" w:rsidR="00A57A8A" w:rsidRPr="00E22BF2" w:rsidRDefault="00A57A8A" w:rsidP="00A57A8A">
      <w:pPr>
        <w:pStyle w:val="oancuaDanhsach"/>
        <w:numPr>
          <w:ilvl w:val="0"/>
          <w:numId w:val="2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Giáo dục tâm lý về suy nghĩ tự động.</w:t>
      </w:r>
    </w:p>
    <w:p w14:paraId="1716AF49" w14:textId="77777777" w:rsidR="00A57A8A" w:rsidRPr="00E22BF2" w:rsidRDefault="00A57A8A" w:rsidP="00A57A8A">
      <w:pPr>
        <w:pStyle w:val="oancuaDanhsach"/>
        <w:numPr>
          <w:ilvl w:val="0"/>
          <w:numId w:val="2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Sử dụng ẩn dụ trị liệu. </w:t>
      </w:r>
    </w:p>
    <w:p w14:paraId="5C4F5258" w14:textId="77777777" w:rsidR="00A57A8A" w:rsidRPr="00E22BF2" w:rsidRDefault="00A57A8A" w:rsidP="00A57A8A">
      <w:pPr>
        <w:pStyle w:val="oancuaDanhsach"/>
        <w:numPr>
          <w:ilvl w:val="0"/>
          <w:numId w:val="2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Phản hồi và củng cố tích cực.</w:t>
      </w:r>
    </w:p>
    <w:p w14:paraId="6A16D71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Diễn biến phiên</w:t>
      </w:r>
    </w:p>
    <w:p w14:paraId="0946F82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Đầu phiên, TC chia sẻ về việc được học nấu ăn nhưng tỏ ra ngại ngùng khi được hỏi về bài tập.</w:t>
      </w:r>
    </w:p>
    <w:p w14:paraId="02ABE098"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TC:</w:t>
      </w:r>
      <w:proofErr w:type="gram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chưa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làm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được</w:t>
      </w:r>
      <w:proofErr w:type="spellEnd"/>
      <w:r w:rsidRPr="00E22BF2">
        <w:rPr>
          <w:rFonts w:asciiTheme="majorHAnsi" w:hAnsiTheme="majorHAnsi" w:cstheme="majorHAnsi"/>
          <w:sz w:val="26"/>
          <w:szCs w:val="26"/>
          <w:lang w:val="fr-FR"/>
        </w:rPr>
        <w:t xml:space="preserve"> ạ.” (</w:t>
      </w:r>
      <w:proofErr w:type="spellStart"/>
      <w:r w:rsidRPr="00E22BF2">
        <w:rPr>
          <w:rFonts w:asciiTheme="majorHAnsi" w:hAnsiTheme="majorHAnsi" w:cstheme="majorHAnsi"/>
          <w:sz w:val="26"/>
          <w:szCs w:val="26"/>
          <w:lang w:val="fr-FR"/>
        </w:rPr>
        <w:t>giọng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nói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nhỏ</w:t>
      </w:r>
      <w:proofErr w:type="spellEnd"/>
      <w:r w:rsidRPr="00E22BF2">
        <w:rPr>
          <w:rFonts w:asciiTheme="majorHAnsi" w:hAnsiTheme="majorHAnsi" w:cstheme="majorHAnsi"/>
          <w:sz w:val="26"/>
          <w:szCs w:val="26"/>
          <w:lang w:val="fr-FR"/>
        </w:rPr>
        <w:t xml:space="preserve">, né </w:t>
      </w:r>
      <w:proofErr w:type="spellStart"/>
      <w:r w:rsidRPr="00E22BF2">
        <w:rPr>
          <w:rFonts w:asciiTheme="majorHAnsi" w:hAnsiTheme="majorHAnsi" w:cstheme="majorHAnsi"/>
          <w:sz w:val="26"/>
          <w:szCs w:val="26"/>
          <w:lang w:val="fr-FR"/>
        </w:rPr>
        <w:t>tránh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nhìn</w:t>
      </w:r>
      <w:proofErr w:type="spellEnd"/>
      <w:r w:rsidRPr="00E22BF2">
        <w:rPr>
          <w:rFonts w:asciiTheme="majorHAnsi" w:hAnsiTheme="majorHAnsi" w:cstheme="majorHAnsi"/>
          <w:sz w:val="26"/>
          <w:szCs w:val="26"/>
          <w:lang w:val="fr-FR"/>
        </w:rPr>
        <w:t xml:space="preserve"> HV)</w:t>
      </w:r>
    </w:p>
    <w:p w14:paraId="16D3DF91" w14:textId="77777777" w:rsidR="00A57A8A" w:rsidRPr="00E22BF2" w:rsidRDefault="00A57A8A" w:rsidP="00A57A8A">
      <w:pPr>
        <w:spacing w:line="300" w:lineRule="auto"/>
        <w:ind w:left="0" w:firstLine="720"/>
        <w:rPr>
          <w:rFonts w:asciiTheme="majorHAnsi" w:hAnsiTheme="majorHAnsi" w:cstheme="majorHAnsi"/>
          <w:sz w:val="26"/>
          <w:szCs w:val="26"/>
          <w:lang w:val="fr-FR"/>
        </w:rPr>
      </w:pPr>
      <w:r w:rsidRPr="00E22BF2">
        <w:rPr>
          <w:rFonts w:asciiTheme="majorHAnsi" w:hAnsiTheme="majorHAnsi" w:cstheme="majorHAnsi"/>
          <w:sz w:val="26"/>
          <w:szCs w:val="26"/>
          <w:lang w:val="fr-FR"/>
        </w:rPr>
        <w:t xml:space="preserve">HV </w:t>
      </w:r>
      <w:proofErr w:type="spellStart"/>
      <w:r w:rsidRPr="00E22BF2">
        <w:rPr>
          <w:rFonts w:asciiTheme="majorHAnsi" w:hAnsiTheme="majorHAnsi" w:cstheme="majorHAnsi"/>
          <w:sz w:val="26"/>
          <w:szCs w:val="26"/>
          <w:lang w:val="fr-FR"/>
        </w:rPr>
        <w:t>không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phê</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tìm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hiểu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khó</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khăn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TC.</w:t>
      </w:r>
    </w:p>
    <w:p w14:paraId="593487EE"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HV:</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Điều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gì</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làm</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chưa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làm</w:t>
      </w:r>
      <w:proofErr w:type="spellEnd"/>
      <w:r w:rsidRPr="00E22BF2">
        <w:rPr>
          <w:rFonts w:asciiTheme="majorHAnsi" w:hAnsiTheme="majorHAnsi" w:cstheme="majorHAnsi"/>
          <w:sz w:val="26"/>
          <w:szCs w:val="26"/>
          <w:lang w:val="fr-FR"/>
        </w:rPr>
        <w:t xml:space="preserve"> </w:t>
      </w:r>
      <w:proofErr w:type="spellStart"/>
      <w:proofErr w:type="gramStart"/>
      <w:r w:rsidRPr="00E22BF2">
        <w:rPr>
          <w:rFonts w:asciiTheme="majorHAnsi" w:hAnsiTheme="majorHAnsi" w:cstheme="majorHAnsi"/>
          <w:sz w:val="26"/>
          <w:szCs w:val="26"/>
          <w:lang w:val="fr-FR"/>
        </w:rPr>
        <w:t>được</w:t>
      </w:r>
      <w:proofErr w:type="spellEnd"/>
      <w:r w:rsidRPr="00E22BF2">
        <w:rPr>
          <w:rFonts w:asciiTheme="majorHAnsi" w:hAnsiTheme="majorHAnsi" w:cstheme="majorHAnsi"/>
          <w:sz w:val="26"/>
          <w:szCs w:val="26"/>
          <w:lang w:val="fr-FR"/>
        </w:rPr>
        <w:t>?</w:t>
      </w:r>
      <w:proofErr w:type="gramEnd"/>
      <w:r w:rsidRPr="00E22BF2">
        <w:rPr>
          <w:rFonts w:asciiTheme="majorHAnsi" w:hAnsiTheme="majorHAnsi" w:cstheme="majorHAnsi"/>
          <w:sz w:val="26"/>
          <w:szCs w:val="26"/>
          <w:lang w:val="fr-FR"/>
        </w:rPr>
        <w:t>”</w:t>
      </w:r>
    </w:p>
    <w:p w14:paraId="4F4FA687"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TC:</w:t>
      </w:r>
      <w:proofErr w:type="gram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định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viết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rồi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lại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quên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có</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lúc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thấy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đau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đầu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nhưng</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không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ghi</w:t>
      </w:r>
      <w:proofErr w:type="spellEnd"/>
      <w:r w:rsidRPr="00E22BF2">
        <w:rPr>
          <w:rFonts w:asciiTheme="majorHAnsi" w:hAnsiTheme="majorHAnsi" w:cstheme="majorHAnsi"/>
          <w:sz w:val="26"/>
          <w:szCs w:val="26"/>
          <w:lang w:val="fr-FR"/>
        </w:rPr>
        <w:t>.” (</w:t>
      </w:r>
      <w:proofErr w:type="spellStart"/>
      <w:proofErr w:type="gramStart"/>
      <w:r w:rsidRPr="00E22BF2">
        <w:rPr>
          <w:rFonts w:asciiTheme="majorHAnsi" w:hAnsiTheme="majorHAnsi" w:cstheme="majorHAnsi"/>
          <w:sz w:val="26"/>
          <w:szCs w:val="26"/>
          <w:lang w:val="fr-FR"/>
        </w:rPr>
        <w:t>trả</w:t>
      </w:r>
      <w:proofErr w:type="spellEnd"/>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lời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nhỏ</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hơi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cúi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mặt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tay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xoắn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nhau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đặt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đầu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gối</w:t>
      </w:r>
      <w:proofErr w:type="spellEnd"/>
      <w:r w:rsidRPr="00E22BF2">
        <w:rPr>
          <w:rFonts w:asciiTheme="majorHAnsi" w:hAnsiTheme="majorHAnsi" w:cstheme="majorHAnsi"/>
          <w:sz w:val="26"/>
          <w:szCs w:val="26"/>
          <w:lang w:val="fr-FR"/>
        </w:rPr>
        <w:t>)</w:t>
      </w:r>
    </w:p>
    <w:p w14:paraId="3DB4668E" w14:textId="77777777" w:rsidR="00A57A8A" w:rsidRPr="00E22BF2" w:rsidRDefault="00A57A8A" w:rsidP="00A57A8A">
      <w:pPr>
        <w:spacing w:line="300" w:lineRule="auto"/>
        <w:ind w:left="0" w:firstLine="720"/>
        <w:rPr>
          <w:rFonts w:asciiTheme="majorHAnsi" w:hAnsiTheme="majorHAnsi" w:cstheme="majorHAnsi"/>
          <w:sz w:val="26"/>
          <w:szCs w:val="26"/>
          <w:lang w:val="fr-FR"/>
        </w:rPr>
      </w:pPr>
      <w:r w:rsidRPr="00E22BF2">
        <w:rPr>
          <w:rFonts w:asciiTheme="majorHAnsi" w:hAnsiTheme="majorHAnsi" w:cstheme="majorHAnsi"/>
          <w:sz w:val="26"/>
          <w:szCs w:val="26"/>
          <w:lang w:val="fr-FR"/>
        </w:rPr>
        <w:t xml:space="preserve">Học </w:t>
      </w:r>
      <w:proofErr w:type="spellStart"/>
      <w:r w:rsidRPr="00E22BF2">
        <w:rPr>
          <w:rFonts w:asciiTheme="majorHAnsi" w:hAnsiTheme="majorHAnsi" w:cstheme="majorHAnsi"/>
          <w:sz w:val="26"/>
          <w:szCs w:val="26"/>
          <w:lang w:val="fr-FR"/>
        </w:rPr>
        <w:t>viên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thấy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việc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chưa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hoàn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thành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bài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tập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có</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thể</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liên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quan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đến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việc</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chưa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thành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thói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quen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dõi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còn</w:t>
      </w:r>
      <w:proofErr w:type="spellEnd"/>
      <w:r w:rsidRPr="00E22BF2">
        <w:rPr>
          <w:rFonts w:asciiTheme="majorHAnsi" w:hAnsiTheme="majorHAnsi" w:cstheme="majorHAnsi"/>
          <w:sz w:val="26"/>
          <w:szCs w:val="26"/>
          <w:lang w:val="fr-FR"/>
        </w:rPr>
        <w:t xml:space="preserve"> e </w:t>
      </w:r>
      <w:proofErr w:type="spellStart"/>
      <w:r w:rsidRPr="00E22BF2">
        <w:rPr>
          <w:rFonts w:asciiTheme="majorHAnsi" w:hAnsiTheme="majorHAnsi" w:cstheme="majorHAnsi"/>
          <w:sz w:val="26"/>
          <w:szCs w:val="26"/>
          <w:lang w:val="fr-FR"/>
        </w:rPr>
        <w:t>ngại</w:t>
      </w:r>
      <w:proofErr w:type="spellEnd"/>
      <w:r w:rsidRPr="00E22BF2">
        <w:rPr>
          <w:rFonts w:asciiTheme="majorHAnsi" w:hAnsiTheme="majorHAnsi" w:cstheme="majorHAnsi"/>
          <w:sz w:val="26"/>
          <w:szCs w:val="26"/>
          <w:lang w:val="fr-FR"/>
        </w:rPr>
        <w:t xml:space="preserve"> khi </w:t>
      </w:r>
      <w:proofErr w:type="spellStart"/>
      <w:r w:rsidRPr="00E22BF2">
        <w:rPr>
          <w:rFonts w:asciiTheme="majorHAnsi" w:hAnsiTheme="majorHAnsi" w:cstheme="majorHAnsi"/>
          <w:sz w:val="26"/>
          <w:szCs w:val="26"/>
          <w:lang w:val="fr-FR"/>
        </w:rPr>
        <w:t>thực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nhiệm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vụ</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trị</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liệu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Vì</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lastRenderedPageBreak/>
        <w:t>vậy</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không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tập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trung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việc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hoàn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thành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hay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chưa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hoàn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thành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bài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tập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điều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chỉnh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yêu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phiên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nhằm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giảm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áp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trì</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tham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TC.</w:t>
      </w:r>
    </w:p>
    <w:p w14:paraId="4CCF2370"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Để</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hỗ</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trợ</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tiếp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nhiệm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vụ</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hướng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nhẹ</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nhàng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hơn</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sử</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dụng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ẩn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dụ</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về</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quá</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học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xe</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đạp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học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bơi</w:t>
      </w:r>
      <w:proofErr w:type="spellEnd"/>
      <w:r w:rsidRPr="00E22BF2">
        <w:rPr>
          <w:rFonts w:asciiTheme="majorHAnsi" w:hAnsiTheme="majorHAnsi" w:cstheme="majorHAnsi"/>
          <w:sz w:val="26"/>
          <w:szCs w:val="26"/>
          <w:lang w:val="fr-FR"/>
        </w:rPr>
        <w:t>.</w:t>
      </w:r>
    </w:p>
    <w:p w14:paraId="418F4EF6"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HV:</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Lúc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mới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học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xe</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đạp</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có</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được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ngay</w:t>
      </w:r>
      <w:proofErr w:type="spellEnd"/>
      <w:r w:rsidRPr="00E22BF2">
        <w:rPr>
          <w:rFonts w:asciiTheme="majorHAnsi" w:hAnsiTheme="majorHAnsi" w:cstheme="majorHAnsi"/>
          <w:sz w:val="26"/>
          <w:szCs w:val="26"/>
          <w:lang w:val="fr-FR"/>
        </w:rPr>
        <w:t xml:space="preserve"> </w:t>
      </w:r>
      <w:proofErr w:type="spellStart"/>
      <w:proofErr w:type="gramStart"/>
      <w:r w:rsidRPr="00E22BF2">
        <w:rPr>
          <w:rFonts w:asciiTheme="majorHAnsi" w:hAnsiTheme="majorHAnsi" w:cstheme="majorHAnsi"/>
          <w:sz w:val="26"/>
          <w:szCs w:val="26"/>
          <w:lang w:val="fr-FR"/>
        </w:rPr>
        <w:t>không</w:t>
      </w:r>
      <w:proofErr w:type="spellEnd"/>
      <w:r w:rsidRPr="00E22BF2">
        <w:rPr>
          <w:rFonts w:asciiTheme="majorHAnsi" w:hAnsiTheme="majorHAnsi" w:cstheme="majorHAnsi"/>
          <w:sz w:val="26"/>
          <w:szCs w:val="26"/>
          <w:lang w:val="fr-FR"/>
        </w:rPr>
        <w:t>?</w:t>
      </w:r>
      <w:proofErr w:type="gramEnd"/>
      <w:r w:rsidRPr="00E22BF2">
        <w:rPr>
          <w:rFonts w:asciiTheme="majorHAnsi" w:hAnsiTheme="majorHAnsi" w:cstheme="majorHAnsi"/>
          <w:sz w:val="26"/>
          <w:szCs w:val="26"/>
          <w:lang w:val="fr-FR"/>
        </w:rPr>
        <w:t>”</w:t>
      </w:r>
    </w:p>
    <w:p w14:paraId="31D513F3"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TC:</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Không</w:t>
      </w:r>
      <w:proofErr w:type="spellEnd"/>
      <w:r w:rsidRPr="00E22BF2">
        <w:rPr>
          <w:rFonts w:asciiTheme="majorHAnsi" w:hAnsiTheme="majorHAnsi" w:cstheme="majorHAnsi"/>
          <w:sz w:val="26"/>
          <w:szCs w:val="26"/>
          <w:lang w:val="fr-FR"/>
        </w:rPr>
        <w:t xml:space="preserve"> ạ.”</w:t>
      </w:r>
    </w:p>
    <w:p w14:paraId="566B3049"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HV:</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Nhưng</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vẫn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tập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tiếp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đúng</w:t>
      </w:r>
      <w:proofErr w:type="spellEnd"/>
      <w:r w:rsidRPr="00E22BF2">
        <w:rPr>
          <w:rFonts w:asciiTheme="majorHAnsi" w:hAnsiTheme="majorHAnsi" w:cstheme="majorHAnsi"/>
          <w:sz w:val="26"/>
          <w:szCs w:val="26"/>
          <w:lang w:val="fr-FR"/>
        </w:rPr>
        <w:t xml:space="preserve"> </w:t>
      </w:r>
      <w:proofErr w:type="spellStart"/>
      <w:proofErr w:type="gramStart"/>
      <w:r w:rsidRPr="00E22BF2">
        <w:rPr>
          <w:rFonts w:asciiTheme="majorHAnsi" w:hAnsiTheme="majorHAnsi" w:cstheme="majorHAnsi"/>
          <w:sz w:val="26"/>
          <w:szCs w:val="26"/>
          <w:lang w:val="fr-FR"/>
        </w:rPr>
        <w:t>không</w:t>
      </w:r>
      <w:proofErr w:type="spellEnd"/>
      <w:r w:rsidRPr="00E22BF2">
        <w:rPr>
          <w:rFonts w:asciiTheme="majorHAnsi" w:hAnsiTheme="majorHAnsi" w:cstheme="majorHAnsi"/>
          <w:sz w:val="26"/>
          <w:szCs w:val="26"/>
          <w:lang w:val="fr-FR"/>
        </w:rPr>
        <w:t>?</w:t>
      </w:r>
      <w:proofErr w:type="gramEnd"/>
      <w:r w:rsidRPr="00E22BF2">
        <w:rPr>
          <w:rFonts w:asciiTheme="majorHAnsi" w:hAnsiTheme="majorHAnsi" w:cstheme="majorHAnsi"/>
          <w:sz w:val="26"/>
          <w:szCs w:val="26"/>
          <w:lang w:val="fr-FR"/>
        </w:rPr>
        <w:t>”</w:t>
      </w:r>
    </w:p>
    <w:p w14:paraId="692846A5"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TC:</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Dạ</w:t>
      </w:r>
      <w:proofErr w:type="spellEnd"/>
      <w:r w:rsidRPr="00E22BF2">
        <w:rPr>
          <w:rFonts w:asciiTheme="majorHAnsi" w:hAnsiTheme="majorHAnsi" w:cstheme="majorHAnsi"/>
          <w:sz w:val="26"/>
          <w:szCs w:val="26"/>
          <w:lang w:val="fr-FR"/>
        </w:rPr>
        <w:t>.”</w:t>
      </w:r>
    </w:p>
    <w:p w14:paraId="492B17E2"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HV:</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Việc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ra </w:t>
      </w:r>
      <w:proofErr w:type="spellStart"/>
      <w:r w:rsidRPr="00E22BF2">
        <w:rPr>
          <w:rFonts w:asciiTheme="majorHAnsi" w:hAnsiTheme="majorHAnsi" w:cstheme="majorHAnsi"/>
          <w:sz w:val="26"/>
          <w:szCs w:val="26"/>
          <w:lang w:val="fr-FR"/>
        </w:rPr>
        <w:t>suy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cũng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giống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như</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học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một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kỹ</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năng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mới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vậy</w:t>
      </w:r>
      <w:proofErr w:type="spellEnd"/>
      <w:r w:rsidRPr="00E22BF2">
        <w:rPr>
          <w:rFonts w:asciiTheme="majorHAnsi" w:hAnsiTheme="majorHAnsi" w:cstheme="majorHAnsi"/>
          <w:sz w:val="26"/>
          <w:szCs w:val="26"/>
          <w:lang w:val="fr-FR"/>
        </w:rPr>
        <w:t xml:space="preserve">. Ban </w:t>
      </w:r>
      <w:proofErr w:type="spellStart"/>
      <w:r w:rsidRPr="00E22BF2">
        <w:rPr>
          <w:rFonts w:asciiTheme="majorHAnsi" w:hAnsiTheme="majorHAnsi" w:cstheme="majorHAnsi"/>
          <w:sz w:val="26"/>
          <w:szCs w:val="26"/>
          <w:lang w:val="fr-FR"/>
        </w:rPr>
        <w:t>đầu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có</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thể</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khó</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nhưng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mình</w:t>
      </w:r>
      <w:proofErr w:type="spellEnd"/>
      <w:r w:rsidRPr="00E22BF2">
        <w:rPr>
          <w:rFonts w:asciiTheme="majorHAnsi" w:hAnsiTheme="majorHAnsi" w:cstheme="majorHAnsi"/>
          <w:sz w:val="26"/>
          <w:szCs w:val="26"/>
          <w:lang w:val="fr-FR"/>
        </w:rPr>
        <w:t xml:space="preserve"> luyện </w:t>
      </w:r>
      <w:proofErr w:type="spellStart"/>
      <w:r w:rsidRPr="00E22BF2">
        <w:rPr>
          <w:rFonts w:asciiTheme="majorHAnsi" w:hAnsiTheme="majorHAnsi" w:cstheme="majorHAnsi"/>
          <w:sz w:val="26"/>
          <w:szCs w:val="26"/>
          <w:lang w:val="fr-FR"/>
        </w:rPr>
        <w:t>tập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nhiều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thì</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sẽ</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dễ</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hơn</w:t>
      </w:r>
      <w:proofErr w:type="spellEnd"/>
      <w:r w:rsidRPr="00E22BF2">
        <w:rPr>
          <w:rFonts w:asciiTheme="majorHAnsi" w:hAnsiTheme="majorHAnsi" w:cstheme="majorHAnsi"/>
          <w:sz w:val="26"/>
          <w:szCs w:val="26"/>
          <w:lang w:val="fr-FR"/>
        </w:rPr>
        <w:t>.”</w:t>
      </w:r>
    </w:p>
    <w:p w14:paraId="1540212E" w14:textId="77777777" w:rsidR="00A57A8A" w:rsidRPr="00E22BF2" w:rsidRDefault="00A57A8A" w:rsidP="00A57A8A">
      <w:pPr>
        <w:spacing w:line="300" w:lineRule="auto"/>
        <w:ind w:left="0" w:firstLine="720"/>
        <w:rPr>
          <w:rFonts w:asciiTheme="majorHAnsi" w:hAnsiTheme="majorHAnsi" w:cstheme="majorHAnsi"/>
          <w:sz w:val="26"/>
          <w:szCs w:val="26"/>
          <w:lang w:val="fr-FR"/>
        </w:rPr>
      </w:pPr>
      <w:r w:rsidRPr="00E22BF2">
        <w:rPr>
          <w:rFonts w:asciiTheme="majorHAnsi" w:hAnsiTheme="majorHAnsi" w:cstheme="majorHAnsi"/>
          <w:sz w:val="26"/>
          <w:szCs w:val="26"/>
          <w:lang w:val="fr-FR"/>
        </w:rPr>
        <w:t xml:space="preserve">Thông qua </w:t>
      </w:r>
      <w:proofErr w:type="spellStart"/>
      <w:r w:rsidRPr="00E22BF2">
        <w:rPr>
          <w:rFonts w:asciiTheme="majorHAnsi" w:hAnsiTheme="majorHAnsi" w:cstheme="majorHAnsi"/>
          <w:sz w:val="26"/>
          <w:szCs w:val="26"/>
          <w:lang w:val="fr-FR"/>
        </w:rPr>
        <w:t>ẩn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dụ</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giúp</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hiểu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rằng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việc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chưa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được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bài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tập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không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đồng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với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thất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bại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mà</w:t>
      </w:r>
      <w:proofErr w:type="spellEnd"/>
      <w:r w:rsidRPr="00E22BF2">
        <w:rPr>
          <w:rFonts w:asciiTheme="majorHAnsi" w:hAnsiTheme="majorHAnsi" w:cstheme="majorHAnsi"/>
          <w:sz w:val="26"/>
          <w:szCs w:val="26"/>
          <w:lang w:val="fr-FR"/>
        </w:rPr>
        <w:t xml:space="preserve"> là </w:t>
      </w:r>
      <w:proofErr w:type="spellStart"/>
      <w:r w:rsidRPr="00E22BF2">
        <w:rPr>
          <w:rFonts w:asciiTheme="majorHAnsi" w:hAnsiTheme="majorHAnsi" w:cstheme="majorHAnsi"/>
          <w:sz w:val="26"/>
          <w:szCs w:val="26"/>
          <w:lang w:val="fr-FR"/>
        </w:rPr>
        <w:t>một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quá</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thành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kỹ</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năng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mới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Cách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tiếp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này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đồng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thời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giúp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giảm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áp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lực</w:t>
      </w:r>
      <w:proofErr w:type="spellEnd"/>
      <w:r w:rsidRPr="00E22BF2">
        <w:rPr>
          <w:rFonts w:asciiTheme="majorHAnsi" w:hAnsiTheme="majorHAnsi" w:cstheme="majorHAnsi"/>
          <w:sz w:val="26"/>
          <w:szCs w:val="26"/>
          <w:lang w:val="fr-FR"/>
        </w:rPr>
        <w:t xml:space="preserve"> khi TC </w:t>
      </w:r>
      <w:proofErr w:type="spellStart"/>
      <w:r w:rsidRPr="00E22BF2">
        <w:rPr>
          <w:rFonts w:asciiTheme="majorHAnsi" w:hAnsiTheme="majorHAnsi" w:cstheme="majorHAnsi"/>
          <w:sz w:val="26"/>
          <w:szCs w:val="26"/>
          <w:lang w:val="fr-FR"/>
        </w:rPr>
        <w:t>thực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nhiệm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vụ</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trị</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liệu</w:t>
      </w:r>
      <w:proofErr w:type="spellEnd"/>
      <w:r w:rsidRPr="00E22BF2">
        <w:rPr>
          <w:rFonts w:asciiTheme="majorHAnsi" w:hAnsiTheme="majorHAnsi" w:cstheme="majorHAnsi"/>
          <w:sz w:val="26"/>
          <w:szCs w:val="26"/>
          <w:lang w:val="fr-FR"/>
        </w:rPr>
        <w:t>.</w:t>
      </w:r>
    </w:p>
    <w:p w14:paraId="5845A0A6" w14:textId="77777777" w:rsidR="00A57A8A" w:rsidRPr="00E22BF2" w:rsidRDefault="00A57A8A" w:rsidP="00A57A8A">
      <w:pPr>
        <w:spacing w:line="300" w:lineRule="auto"/>
        <w:ind w:left="0" w:firstLine="720"/>
        <w:rPr>
          <w:rFonts w:asciiTheme="majorHAnsi" w:hAnsiTheme="majorHAnsi" w:cstheme="majorHAnsi"/>
          <w:sz w:val="26"/>
          <w:szCs w:val="26"/>
          <w:lang w:val="fr-FR"/>
        </w:rPr>
      </w:pPr>
      <w:r w:rsidRPr="00E22BF2">
        <w:rPr>
          <w:rFonts w:asciiTheme="majorHAnsi" w:hAnsiTheme="majorHAnsi" w:cstheme="majorHAnsi"/>
          <w:sz w:val="26"/>
          <w:szCs w:val="26"/>
          <w:lang w:val="fr-FR"/>
        </w:rPr>
        <w:t xml:space="preserve">Sau </w:t>
      </w:r>
      <w:proofErr w:type="spellStart"/>
      <w:r w:rsidRPr="00E22BF2">
        <w:rPr>
          <w:rFonts w:asciiTheme="majorHAnsi" w:hAnsiTheme="majorHAnsi" w:cstheme="majorHAnsi"/>
          <w:sz w:val="26"/>
          <w:szCs w:val="26"/>
          <w:lang w:val="fr-FR"/>
        </w:rPr>
        <w:t>đó</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thay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vì</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yêu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cầu</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hoàn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thành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toàn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bộ</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nhật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ký</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cùng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trẻ</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hành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tiếp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một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huống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đây</w:t>
      </w:r>
      <w:proofErr w:type="spellEnd"/>
    </w:p>
    <w:p w14:paraId="0230F054"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HV:</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nhất</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đau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đầu</w:t>
      </w:r>
      <w:proofErr w:type="spellEnd"/>
      <w:r w:rsidRPr="00E22BF2">
        <w:rPr>
          <w:rFonts w:asciiTheme="majorHAnsi" w:hAnsiTheme="majorHAnsi" w:cstheme="majorHAnsi"/>
          <w:sz w:val="26"/>
          <w:szCs w:val="26"/>
          <w:lang w:val="fr-FR"/>
        </w:rPr>
        <w:t xml:space="preserve"> là khi </w:t>
      </w:r>
      <w:proofErr w:type="spellStart"/>
      <w:proofErr w:type="gramStart"/>
      <w:r w:rsidRPr="00E22BF2">
        <w:rPr>
          <w:rFonts w:asciiTheme="majorHAnsi" w:hAnsiTheme="majorHAnsi" w:cstheme="majorHAnsi"/>
          <w:sz w:val="26"/>
          <w:szCs w:val="26"/>
          <w:lang w:val="fr-FR"/>
        </w:rPr>
        <w:t>nào</w:t>
      </w:r>
      <w:proofErr w:type="spellEnd"/>
      <w:r w:rsidRPr="00E22BF2">
        <w:rPr>
          <w:rFonts w:asciiTheme="majorHAnsi" w:hAnsiTheme="majorHAnsi" w:cstheme="majorHAnsi"/>
          <w:sz w:val="26"/>
          <w:szCs w:val="26"/>
          <w:lang w:val="fr-FR"/>
        </w:rPr>
        <w:t>?</w:t>
      </w:r>
      <w:proofErr w:type="gramEnd"/>
      <w:r w:rsidRPr="00E22BF2">
        <w:rPr>
          <w:rFonts w:asciiTheme="majorHAnsi" w:hAnsiTheme="majorHAnsi" w:cstheme="majorHAnsi"/>
          <w:sz w:val="26"/>
          <w:szCs w:val="26"/>
          <w:lang w:val="fr-FR"/>
        </w:rPr>
        <w:t xml:space="preserve"> ”</w:t>
      </w:r>
    </w:p>
    <w:p w14:paraId="2A8068D6"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TC:</w:t>
      </w:r>
      <w:proofErr w:type="gramEnd"/>
      <w:r w:rsidRPr="00E22BF2">
        <w:rPr>
          <w:rFonts w:asciiTheme="majorHAnsi" w:hAnsiTheme="majorHAnsi" w:cstheme="majorHAnsi"/>
          <w:sz w:val="26"/>
          <w:szCs w:val="26"/>
          <w:lang w:val="fr-FR"/>
        </w:rPr>
        <w:t xml:space="preserve"> “Sáng </w:t>
      </w:r>
      <w:proofErr w:type="spellStart"/>
      <w:r w:rsidRPr="00E22BF2">
        <w:rPr>
          <w:rFonts w:asciiTheme="majorHAnsi" w:hAnsiTheme="majorHAnsi" w:cstheme="majorHAnsi"/>
          <w:sz w:val="26"/>
          <w:szCs w:val="26"/>
          <w:lang w:val="fr-FR"/>
        </w:rPr>
        <w:t>nay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lúc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ngủ</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dậy</w:t>
      </w:r>
      <w:proofErr w:type="spellEnd"/>
      <w:r w:rsidRPr="00E22BF2">
        <w:rPr>
          <w:rFonts w:asciiTheme="majorHAnsi" w:hAnsiTheme="majorHAnsi" w:cstheme="majorHAnsi"/>
          <w:sz w:val="26"/>
          <w:szCs w:val="26"/>
          <w:lang w:val="fr-FR"/>
        </w:rPr>
        <w:t>.”</w:t>
      </w:r>
    </w:p>
    <w:p w14:paraId="1B429491"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HV:</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Lúc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đó</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cảm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thấy</w:t>
      </w:r>
      <w:proofErr w:type="spellEnd"/>
      <w:r w:rsidRPr="00E22BF2">
        <w:rPr>
          <w:rFonts w:asciiTheme="majorHAnsi" w:hAnsiTheme="majorHAnsi" w:cstheme="majorHAnsi"/>
          <w:sz w:val="26"/>
          <w:szCs w:val="26"/>
          <w:lang w:val="fr-FR"/>
        </w:rPr>
        <w:t xml:space="preserve"> </w:t>
      </w:r>
      <w:proofErr w:type="spellStart"/>
      <w:proofErr w:type="gramStart"/>
      <w:r w:rsidRPr="00E22BF2">
        <w:rPr>
          <w:rFonts w:asciiTheme="majorHAnsi" w:hAnsiTheme="majorHAnsi" w:cstheme="majorHAnsi"/>
          <w:sz w:val="26"/>
          <w:szCs w:val="26"/>
          <w:lang w:val="fr-FR"/>
        </w:rPr>
        <w:t>gì</w:t>
      </w:r>
      <w:proofErr w:type="spellEnd"/>
      <w:r w:rsidRPr="00E22BF2">
        <w:rPr>
          <w:rFonts w:asciiTheme="majorHAnsi" w:hAnsiTheme="majorHAnsi" w:cstheme="majorHAnsi"/>
          <w:sz w:val="26"/>
          <w:szCs w:val="26"/>
          <w:lang w:val="fr-FR"/>
        </w:rPr>
        <w:t>?</w:t>
      </w:r>
      <w:proofErr w:type="gramEnd"/>
      <w:r w:rsidRPr="00E22BF2">
        <w:rPr>
          <w:rFonts w:asciiTheme="majorHAnsi" w:hAnsiTheme="majorHAnsi" w:cstheme="majorHAnsi"/>
          <w:sz w:val="26"/>
          <w:szCs w:val="26"/>
          <w:lang w:val="fr-FR"/>
        </w:rPr>
        <w:t xml:space="preserve"> ”</w:t>
      </w:r>
    </w:p>
    <w:p w14:paraId="644A3958"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TC:</w:t>
      </w:r>
      <w:proofErr w:type="gramEnd"/>
      <w:r w:rsidRPr="00E22BF2">
        <w:rPr>
          <w:rFonts w:asciiTheme="majorHAnsi" w:hAnsiTheme="majorHAnsi" w:cstheme="majorHAnsi"/>
          <w:sz w:val="26"/>
          <w:szCs w:val="26"/>
          <w:lang w:val="fr-FR"/>
        </w:rPr>
        <w:t xml:space="preserve"> “Con lo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mệt</w:t>
      </w:r>
      <w:proofErr w:type="spellEnd"/>
      <w:r w:rsidRPr="00E22BF2">
        <w:rPr>
          <w:rFonts w:asciiTheme="majorHAnsi" w:hAnsiTheme="majorHAnsi" w:cstheme="majorHAnsi"/>
          <w:sz w:val="26"/>
          <w:szCs w:val="26"/>
          <w:lang w:val="fr-FR"/>
        </w:rPr>
        <w:t>. ”</w:t>
      </w:r>
    </w:p>
    <w:p w14:paraId="0E86C76E"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HV:</w:t>
      </w:r>
      <w:proofErr w:type="gram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w:t>
      </w:r>
      <w:proofErr w:type="spellStart"/>
      <w:proofErr w:type="gramStart"/>
      <w:r w:rsidRPr="00E22BF2">
        <w:rPr>
          <w:rFonts w:asciiTheme="majorHAnsi" w:hAnsiTheme="majorHAnsi" w:cstheme="majorHAnsi"/>
          <w:sz w:val="26"/>
          <w:szCs w:val="26"/>
          <w:lang w:val="fr-FR"/>
        </w:rPr>
        <w:t>gì</w:t>
      </w:r>
      <w:proofErr w:type="spellEnd"/>
      <w:r w:rsidRPr="00E22BF2">
        <w:rPr>
          <w:rFonts w:asciiTheme="majorHAnsi" w:hAnsiTheme="majorHAnsi" w:cstheme="majorHAnsi"/>
          <w:sz w:val="26"/>
          <w:szCs w:val="26"/>
          <w:lang w:val="fr-FR"/>
        </w:rPr>
        <w:t>?</w:t>
      </w:r>
      <w:proofErr w:type="gramEnd"/>
      <w:r w:rsidRPr="00E22BF2">
        <w:rPr>
          <w:rFonts w:asciiTheme="majorHAnsi" w:hAnsiTheme="majorHAnsi" w:cstheme="majorHAnsi"/>
          <w:sz w:val="26"/>
          <w:szCs w:val="26"/>
          <w:lang w:val="fr-FR"/>
        </w:rPr>
        <w:t>”</w:t>
      </w:r>
    </w:p>
    <w:p w14:paraId="639D6DFF"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TC:</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Lại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đau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nữa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rồi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chắc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bệnh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này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cả</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đời</w:t>
      </w:r>
      <w:proofErr w:type="spellEnd"/>
      <w:r w:rsidRPr="00E22BF2">
        <w:rPr>
          <w:rFonts w:asciiTheme="majorHAnsi" w:hAnsiTheme="majorHAnsi" w:cstheme="majorHAnsi"/>
          <w:sz w:val="26"/>
          <w:szCs w:val="26"/>
          <w:lang w:val="fr-FR"/>
        </w:rPr>
        <w:t>.”</w:t>
      </w:r>
    </w:p>
    <w:p w14:paraId="2991C1D4" w14:textId="77777777" w:rsidR="00A57A8A" w:rsidRPr="00E22BF2" w:rsidRDefault="00A57A8A" w:rsidP="00A57A8A">
      <w:pPr>
        <w:spacing w:line="300" w:lineRule="auto"/>
        <w:ind w:left="0" w:firstLine="720"/>
        <w:rPr>
          <w:rFonts w:asciiTheme="majorHAnsi" w:hAnsiTheme="majorHAnsi" w:cstheme="majorHAnsi"/>
          <w:sz w:val="26"/>
          <w:szCs w:val="26"/>
          <w:lang w:val="fr-FR"/>
        </w:rPr>
      </w:pPr>
      <w:r w:rsidRPr="00E22BF2">
        <w:rPr>
          <w:rFonts w:asciiTheme="majorHAnsi" w:hAnsiTheme="majorHAnsi" w:cstheme="majorHAnsi"/>
          <w:sz w:val="26"/>
          <w:szCs w:val="26"/>
          <w:lang w:val="fr-FR"/>
        </w:rPr>
        <w:t xml:space="preserve">Học </w:t>
      </w:r>
      <w:proofErr w:type="spellStart"/>
      <w:r w:rsidRPr="00E22BF2">
        <w:rPr>
          <w:rFonts w:asciiTheme="majorHAnsi" w:hAnsiTheme="majorHAnsi" w:cstheme="majorHAnsi"/>
          <w:sz w:val="26"/>
          <w:szCs w:val="26"/>
          <w:lang w:val="fr-FR"/>
        </w:rPr>
        <w:t>viên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giúp</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câu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nói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như</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một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xuất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động</w:t>
      </w:r>
      <w:proofErr w:type="spellEnd"/>
      <w:r w:rsidRPr="00E22BF2">
        <w:rPr>
          <w:rFonts w:asciiTheme="majorHAnsi" w:hAnsiTheme="majorHAnsi" w:cstheme="majorHAnsi"/>
          <w:sz w:val="26"/>
          <w:szCs w:val="26"/>
          <w:lang w:val="fr-FR"/>
        </w:rPr>
        <w:t xml:space="preserve"> khi </w:t>
      </w:r>
      <w:proofErr w:type="spellStart"/>
      <w:r w:rsidRPr="00E22BF2">
        <w:rPr>
          <w:rFonts w:asciiTheme="majorHAnsi" w:hAnsiTheme="majorHAnsi" w:cstheme="majorHAnsi"/>
          <w:sz w:val="26"/>
          <w:szCs w:val="26"/>
          <w:lang w:val="fr-FR"/>
        </w:rPr>
        <w:t>trẻ</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thấy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triệu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chứng</w:t>
      </w:r>
      <w:proofErr w:type="spellEnd"/>
      <w:r w:rsidRPr="00E22BF2">
        <w:rPr>
          <w:rFonts w:asciiTheme="majorHAnsi" w:hAnsiTheme="majorHAnsi" w:cstheme="majorHAnsi"/>
          <w:sz w:val="26"/>
          <w:szCs w:val="26"/>
          <w:lang w:val="fr-FR"/>
        </w:rPr>
        <w:t>.</w:t>
      </w:r>
    </w:p>
    <w:p w14:paraId="57C5B4F6"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HV:</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Câu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chắc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bệnh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này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cả</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đời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xuất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trong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đầu</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đúng</w:t>
      </w:r>
      <w:proofErr w:type="spellEnd"/>
      <w:r w:rsidRPr="00E22BF2">
        <w:rPr>
          <w:rFonts w:asciiTheme="majorHAnsi" w:hAnsiTheme="majorHAnsi" w:cstheme="majorHAnsi"/>
          <w:sz w:val="26"/>
          <w:szCs w:val="26"/>
          <w:lang w:val="fr-FR"/>
        </w:rPr>
        <w:t xml:space="preserve"> </w:t>
      </w:r>
      <w:proofErr w:type="spellStart"/>
      <w:proofErr w:type="gramStart"/>
      <w:r w:rsidRPr="00E22BF2">
        <w:rPr>
          <w:rFonts w:asciiTheme="majorHAnsi" w:hAnsiTheme="majorHAnsi" w:cstheme="majorHAnsi"/>
          <w:sz w:val="26"/>
          <w:szCs w:val="26"/>
          <w:lang w:val="fr-FR"/>
        </w:rPr>
        <w:t>không</w:t>
      </w:r>
      <w:proofErr w:type="spellEnd"/>
      <w:r w:rsidRPr="00E22BF2">
        <w:rPr>
          <w:rFonts w:asciiTheme="majorHAnsi" w:hAnsiTheme="majorHAnsi" w:cstheme="majorHAnsi"/>
          <w:sz w:val="26"/>
          <w:szCs w:val="26"/>
          <w:lang w:val="fr-FR"/>
        </w:rPr>
        <w:t>?</w:t>
      </w:r>
      <w:proofErr w:type="gramEnd"/>
      <w:r w:rsidRPr="00E22BF2">
        <w:rPr>
          <w:rFonts w:asciiTheme="majorHAnsi" w:hAnsiTheme="majorHAnsi" w:cstheme="majorHAnsi"/>
          <w:sz w:val="26"/>
          <w:szCs w:val="26"/>
          <w:lang w:val="fr-FR"/>
        </w:rPr>
        <w:t>”</w:t>
      </w:r>
    </w:p>
    <w:p w14:paraId="56BC1E21"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TC:</w:t>
      </w:r>
      <w:proofErr w:type="gram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Dạ</w:t>
      </w:r>
      <w:proofErr w:type="spellEnd"/>
      <w:r w:rsidRPr="00E22BF2">
        <w:rPr>
          <w:rFonts w:asciiTheme="majorHAnsi" w:hAnsiTheme="majorHAnsi" w:cstheme="majorHAnsi"/>
          <w:sz w:val="26"/>
          <w:szCs w:val="26"/>
          <w:lang w:val="fr-FR"/>
        </w:rPr>
        <w:t>.”</w:t>
      </w:r>
    </w:p>
    <w:p w14:paraId="09DCACE3"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gramStart"/>
      <w:r w:rsidRPr="00E22BF2">
        <w:rPr>
          <w:rFonts w:asciiTheme="majorHAnsi" w:hAnsiTheme="majorHAnsi" w:cstheme="majorHAnsi"/>
          <w:sz w:val="26"/>
          <w:szCs w:val="26"/>
          <w:lang w:val="fr-FR"/>
        </w:rPr>
        <w:t>HV:</w:t>
      </w:r>
      <w:proofErr w:type="gramEnd"/>
      <w:r w:rsidRPr="00E22BF2">
        <w:rPr>
          <w:rFonts w:asciiTheme="majorHAnsi" w:hAnsiTheme="majorHAnsi" w:cstheme="majorHAnsi"/>
          <w:sz w:val="26"/>
          <w:szCs w:val="26"/>
          <w:lang w:val="fr-FR"/>
        </w:rPr>
        <w:t xml:space="preserve"> “Trong </w:t>
      </w:r>
      <w:proofErr w:type="spellStart"/>
      <w:r w:rsidRPr="00E22BF2">
        <w:rPr>
          <w:rFonts w:asciiTheme="majorHAnsi" w:hAnsiTheme="majorHAnsi" w:cstheme="majorHAnsi"/>
          <w:sz w:val="26"/>
          <w:szCs w:val="26"/>
          <w:lang w:val="fr-FR"/>
        </w:rPr>
        <w:t>trị</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liệu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những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câu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xuất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như</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vậy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được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gọi</w:t>
      </w:r>
      <w:proofErr w:type="spellEnd"/>
      <w:r w:rsidRPr="00E22BF2">
        <w:rPr>
          <w:rFonts w:asciiTheme="majorHAnsi" w:hAnsiTheme="majorHAnsi" w:cstheme="majorHAnsi"/>
          <w:sz w:val="26"/>
          <w:szCs w:val="26"/>
          <w:lang w:val="fr-FR"/>
        </w:rPr>
        <w:t xml:space="preserve"> là </w:t>
      </w:r>
      <w:proofErr w:type="spellStart"/>
      <w:r w:rsidRPr="00E22BF2">
        <w:rPr>
          <w:rFonts w:asciiTheme="majorHAnsi" w:hAnsiTheme="majorHAnsi" w:cstheme="majorHAnsi"/>
          <w:sz w:val="26"/>
          <w:szCs w:val="26"/>
          <w:lang w:val="fr-FR"/>
        </w:rPr>
        <w:t>suy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động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chưa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biết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nó</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đúng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hay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sai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trước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hết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chỉ</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ra </w:t>
      </w:r>
      <w:proofErr w:type="spellStart"/>
      <w:r w:rsidRPr="00E22BF2">
        <w:rPr>
          <w:rFonts w:asciiTheme="majorHAnsi" w:hAnsiTheme="majorHAnsi" w:cstheme="majorHAnsi"/>
          <w:sz w:val="26"/>
          <w:szCs w:val="26"/>
          <w:lang w:val="fr-FR"/>
        </w:rPr>
        <w:t>nó</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đã</w:t>
      </w:r>
      <w:proofErr w:type="spellEnd"/>
      <w:r w:rsidRPr="00E22BF2">
        <w:rPr>
          <w:rFonts w:asciiTheme="majorHAnsi" w:hAnsiTheme="majorHAnsi" w:cstheme="majorHAnsi"/>
          <w:sz w:val="26"/>
          <w:szCs w:val="26"/>
          <w:lang w:val="fr-FR"/>
        </w:rPr>
        <w:t>.”</w:t>
      </w:r>
    </w:p>
    <w:p w14:paraId="71E12C38" w14:textId="77777777" w:rsidR="00A57A8A" w:rsidRPr="00E22BF2" w:rsidRDefault="00A57A8A" w:rsidP="00A57A8A">
      <w:pPr>
        <w:spacing w:line="300" w:lineRule="auto"/>
        <w:ind w:left="0" w:firstLine="720"/>
        <w:rPr>
          <w:rFonts w:asciiTheme="majorHAnsi" w:hAnsiTheme="majorHAnsi" w:cstheme="majorHAnsi"/>
          <w:sz w:val="26"/>
          <w:szCs w:val="26"/>
          <w:lang w:val="fr-FR"/>
        </w:rPr>
      </w:pPr>
      <w:r w:rsidRPr="00E22BF2">
        <w:rPr>
          <w:rFonts w:asciiTheme="majorHAnsi" w:hAnsiTheme="majorHAnsi" w:cstheme="majorHAnsi"/>
          <w:sz w:val="26"/>
          <w:szCs w:val="26"/>
          <w:lang w:val="fr-FR"/>
        </w:rPr>
        <w:t xml:space="preserve">Thông qua </w:t>
      </w:r>
      <w:proofErr w:type="spellStart"/>
      <w:r w:rsidRPr="00E22BF2">
        <w:rPr>
          <w:rFonts w:asciiTheme="majorHAnsi" w:hAnsiTheme="majorHAnsi" w:cstheme="majorHAnsi"/>
          <w:sz w:val="26"/>
          <w:szCs w:val="26"/>
          <w:lang w:val="fr-FR"/>
        </w:rPr>
        <w:t>tình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huống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trên</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hướng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dẫn</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phân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biệt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giữa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huống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cảm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xúc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động</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xác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định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được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cảm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xúc</w:t>
      </w:r>
      <w:proofErr w:type="spellEnd"/>
      <w:r w:rsidRPr="00E22BF2">
        <w:rPr>
          <w:rFonts w:asciiTheme="majorHAnsi" w:hAnsiTheme="majorHAnsi" w:cstheme="majorHAnsi"/>
          <w:sz w:val="26"/>
          <w:szCs w:val="26"/>
          <w:lang w:val="fr-FR"/>
        </w:rPr>
        <w:t xml:space="preserve"> lo </w:t>
      </w:r>
      <w:proofErr w:type="spellStart"/>
      <w:r w:rsidRPr="00E22BF2">
        <w:rPr>
          <w:rFonts w:asciiTheme="majorHAnsi" w:hAnsiTheme="majorHAnsi" w:cstheme="majorHAnsi"/>
          <w:sz w:val="26"/>
          <w:szCs w:val="26"/>
          <w:lang w:val="fr-FR"/>
        </w:rPr>
        <w:t>lắng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dưới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gợi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mở</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được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chắc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bệnh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này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con </w:t>
      </w:r>
      <w:proofErr w:type="spellStart"/>
      <w:r w:rsidRPr="00E22BF2">
        <w:rPr>
          <w:rFonts w:asciiTheme="majorHAnsi" w:hAnsiTheme="majorHAnsi" w:cstheme="majorHAnsi"/>
          <w:sz w:val="26"/>
          <w:szCs w:val="26"/>
          <w:lang w:val="fr-FR"/>
        </w:rPr>
        <w:t>cả</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đời</w:t>
      </w:r>
      <w:proofErr w:type="spellEnd"/>
      <w:r w:rsidRPr="00E22BF2">
        <w:rPr>
          <w:rFonts w:asciiTheme="majorHAnsi" w:hAnsiTheme="majorHAnsi" w:cstheme="majorHAnsi"/>
          <w:sz w:val="26"/>
          <w:szCs w:val="26"/>
          <w:lang w:val="fr-FR"/>
        </w:rPr>
        <w:t xml:space="preserve">”. Tuy </w:t>
      </w:r>
      <w:proofErr w:type="spellStart"/>
      <w:r w:rsidRPr="00E22BF2">
        <w:rPr>
          <w:rFonts w:asciiTheme="majorHAnsi" w:hAnsiTheme="majorHAnsi" w:cstheme="majorHAnsi"/>
          <w:sz w:val="26"/>
          <w:szCs w:val="26"/>
          <w:lang w:val="fr-FR"/>
        </w:rPr>
        <w:t>nhiên</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vẫn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hỗ</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trợ</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để</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phân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biệt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rõ</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giữa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cảm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xúc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w:t>
      </w:r>
    </w:p>
    <w:p w14:paraId="666A638B"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Cuối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phiên</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điều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chỉnh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bài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tập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về</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hướng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đơn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giản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hơn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yêu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cầu</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ghi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lại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hai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huống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thay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vì</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dõi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tất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cả</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các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cơn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đau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đầu</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đồng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thời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hướng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dẫn</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chỉ</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ghi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lại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những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thông</w:t>
      </w:r>
      <w:proofErr w:type="spellEnd"/>
      <w:r w:rsidRPr="00E22BF2">
        <w:rPr>
          <w:rFonts w:asciiTheme="majorHAnsi" w:hAnsiTheme="majorHAnsi" w:cstheme="majorHAnsi"/>
          <w:sz w:val="26"/>
          <w:szCs w:val="26"/>
          <w:lang w:val="fr-FR"/>
        </w:rPr>
        <w:t xml:space="preserve"> tin </w:t>
      </w:r>
      <w:proofErr w:type="spellStart"/>
      <w:r w:rsidRPr="00E22BF2">
        <w:rPr>
          <w:rFonts w:asciiTheme="majorHAnsi" w:hAnsiTheme="majorHAnsi" w:cstheme="majorHAnsi"/>
          <w:sz w:val="26"/>
          <w:szCs w:val="26"/>
          <w:lang w:val="fr-FR"/>
        </w:rPr>
        <w:t>trẻ</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nhớ</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được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không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yêu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ghi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chép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đầy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đủ</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hoặc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chính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xác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tuyệt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đối</w:t>
      </w:r>
      <w:proofErr w:type="spellEnd"/>
      <w:r w:rsidRPr="00E22BF2">
        <w:rPr>
          <w:rFonts w:asciiTheme="majorHAnsi" w:hAnsiTheme="majorHAnsi" w:cstheme="majorHAnsi"/>
          <w:sz w:val="26"/>
          <w:szCs w:val="26"/>
          <w:lang w:val="fr-FR"/>
        </w:rPr>
        <w:t>.</w:t>
      </w:r>
    </w:p>
    <w:p w14:paraId="1A79A770" w14:textId="77777777" w:rsidR="00A57A8A" w:rsidRPr="00E22BF2" w:rsidRDefault="00A57A8A" w:rsidP="00A57A8A">
      <w:pPr>
        <w:spacing w:line="300" w:lineRule="auto"/>
        <w:ind w:left="0" w:firstLine="720"/>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Việc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điều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chỉnh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yêu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bài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tập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nhằm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phù</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hợp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với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khả</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năng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tại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giảm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áp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tạo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điều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để</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trẻ</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từng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bước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thành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kỹ</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năng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dõi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Kết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thúc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phiên</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đã</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bước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đầu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được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cảm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xúc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một</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động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liên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lastRenderedPageBreak/>
        <w:t>quan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đến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triệu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chứng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đau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đầu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mặc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dù</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vẫn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cần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hỗ</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trợ</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HV. </w:t>
      </w:r>
      <w:proofErr w:type="spellStart"/>
      <w:r w:rsidRPr="00E22BF2">
        <w:rPr>
          <w:rFonts w:asciiTheme="majorHAnsi" w:hAnsiTheme="majorHAnsi" w:cstheme="majorHAnsi"/>
          <w:sz w:val="26"/>
          <w:szCs w:val="26"/>
          <w:lang w:val="fr-FR"/>
        </w:rPr>
        <w:t>Đây</w:t>
      </w:r>
      <w:proofErr w:type="spellEnd"/>
      <w:r w:rsidRPr="00E22BF2">
        <w:rPr>
          <w:rFonts w:asciiTheme="majorHAnsi" w:hAnsiTheme="majorHAnsi" w:cstheme="majorHAnsi"/>
          <w:sz w:val="26"/>
          <w:szCs w:val="26"/>
          <w:lang w:val="fr-FR"/>
        </w:rPr>
        <w:t xml:space="preserve"> là </w:t>
      </w:r>
      <w:proofErr w:type="spellStart"/>
      <w:r w:rsidRPr="00E22BF2">
        <w:rPr>
          <w:rFonts w:asciiTheme="majorHAnsi" w:hAnsiTheme="majorHAnsi" w:cstheme="majorHAnsi"/>
          <w:sz w:val="26"/>
          <w:szCs w:val="26"/>
          <w:lang w:val="fr-FR"/>
        </w:rPr>
        <w:t>cơ</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sở</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để</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tiếp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tục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cố</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kỹ</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năng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động</w:t>
      </w:r>
      <w:proofErr w:type="spellEnd"/>
      <w:r w:rsidRPr="00E22BF2">
        <w:rPr>
          <w:rFonts w:asciiTheme="majorHAnsi" w:hAnsiTheme="majorHAnsi" w:cstheme="majorHAnsi"/>
          <w:sz w:val="26"/>
          <w:szCs w:val="26"/>
          <w:lang w:val="fr-FR"/>
        </w:rPr>
        <w:t xml:space="preserve"> ở </w:t>
      </w:r>
      <w:proofErr w:type="spellStart"/>
      <w:r w:rsidRPr="00E22BF2">
        <w:rPr>
          <w:rFonts w:asciiTheme="majorHAnsi" w:hAnsiTheme="majorHAnsi" w:cstheme="majorHAnsi"/>
          <w:sz w:val="26"/>
          <w:szCs w:val="26"/>
          <w:lang w:val="fr-FR"/>
        </w:rPr>
        <w:t>các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phiên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tiếp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trước</w:t>
      </w:r>
      <w:proofErr w:type="spellEnd"/>
      <w:r w:rsidRPr="00E22BF2">
        <w:rPr>
          <w:rFonts w:asciiTheme="majorHAnsi" w:hAnsiTheme="majorHAnsi" w:cstheme="majorHAnsi"/>
          <w:sz w:val="26"/>
          <w:szCs w:val="26"/>
          <w:lang w:val="fr-FR"/>
        </w:rPr>
        <w:t xml:space="preserve"> khi </w:t>
      </w:r>
      <w:proofErr w:type="spellStart"/>
      <w:r w:rsidRPr="00E22BF2">
        <w:rPr>
          <w:rFonts w:asciiTheme="majorHAnsi" w:hAnsiTheme="majorHAnsi" w:cstheme="majorHAnsi"/>
          <w:sz w:val="26"/>
          <w:szCs w:val="26"/>
          <w:lang w:val="fr-FR"/>
        </w:rPr>
        <w:t>chuyển</w:t>
      </w:r>
      <w:proofErr w:type="spellEnd"/>
      <w:r w:rsidRPr="00E22BF2">
        <w:rPr>
          <w:rFonts w:asciiTheme="majorHAnsi" w:hAnsiTheme="majorHAnsi" w:cstheme="majorHAnsi"/>
          <w:sz w:val="26"/>
          <w:szCs w:val="26"/>
          <w:lang w:val="fr-FR"/>
        </w:rPr>
        <w:t xml:space="preserve"> sang </w:t>
      </w:r>
      <w:proofErr w:type="spellStart"/>
      <w:r w:rsidRPr="00E22BF2">
        <w:rPr>
          <w:rFonts w:asciiTheme="majorHAnsi" w:hAnsiTheme="majorHAnsi" w:cstheme="majorHAnsi"/>
          <w:sz w:val="26"/>
          <w:szCs w:val="26"/>
          <w:lang w:val="fr-FR"/>
        </w:rPr>
        <w:t>tái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cấu</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trúc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thức</w:t>
      </w:r>
      <w:proofErr w:type="spellEnd"/>
      <w:r w:rsidRPr="00E22BF2">
        <w:rPr>
          <w:rFonts w:asciiTheme="majorHAnsi" w:hAnsiTheme="majorHAnsi" w:cstheme="majorHAnsi"/>
          <w:sz w:val="26"/>
          <w:szCs w:val="26"/>
          <w:lang w:val="fr-FR"/>
        </w:rPr>
        <w:t>.</w:t>
      </w:r>
    </w:p>
    <w:p w14:paraId="4819224B" w14:textId="77777777" w:rsidR="00A57A8A" w:rsidRPr="00E22BF2" w:rsidRDefault="00A57A8A" w:rsidP="00A57A8A">
      <w:pPr>
        <w:spacing w:line="300" w:lineRule="auto"/>
        <w:ind w:left="0" w:firstLine="360"/>
        <w:rPr>
          <w:rFonts w:asciiTheme="majorHAnsi" w:hAnsiTheme="majorHAnsi" w:cstheme="majorHAnsi"/>
          <w:b/>
          <w:bCs/>
          <w:sz w:val="26"/>
          <w:szCs w:val="26"/>
          <w:lang w:val="fr-FR"/>
        </w:rPr>
      </w:pPr>
      <w:proofErr w:type="spellStart"/>
      <w:r w:rsidRPr="00E22BF2">
        <w:rPr>
          <w:rFonts w:asciiTheme="majorHAnsi" w:hAnsiTheme="majorHAnsi" w:cstheme="majorHAnsi"/>
          <w:b/>
          <w:bCs/>
          <w:sz w:val="26"/>
          <w:szCs w:val="26"/>
          <w:lang w:val="fr-FR"/>
        </w:rPr>
        <w:t>Phiên</w:t>
      </w:r>
      <w:proofErr w:type="spellEnd"/>
      <w:r w:rsidRPr="00E22BF2">
        <w:rPr>
          <w:rFonts w:asciiTheme="majorHAnsi" w:hAnsiTheme="majorHAnsi" w:cstheme="majorHAnsi"/>
          <w:b/>
          <w:bCs/>
          <w:sz w:val="26"/>
          <w:szCs w:val="26"/>
          <w:lang w:val="fr-FR"/>
        </w:rPr>
        <w:t xml:space="preserve"> 7</w:t>
      </w:r>
    </w:p>
    <w:p w14:paraId="07457057"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fr-FR"/>
        </w:rPr>
      </w:pPr>
      <w:proofErr w:type="spellStart"/>
      <w:proofErr w:type="gramStart"/>
      <w:r w:rsidRPr="00E22BF2">
        <w:rPr>
          <w:rFonts w:asciiTheme="majorHAnsi" w:hAnsiTheme="majorHAnsi" w:cstheme="majorHAnsi"/>
          <w:sz w:val="26"/>
          <w:szCs w:val="26"/>
          <w:lang w:val="fr-FR"/>
        </w:rPr>
        <w:t>Ngày</w:t>
      </w:r>
      <w:proofErr w:type="spellEnd"/>
      <w:r w:rsidRPr="00E22BF2">
        <w:rPr>
          <w:rFonts w:asciiTheme="majorHAnsi" w:hAnsiTheme="majorHAnsi" w:cstheme="majorHAnsi"/>
          <w:sz w:val="26"/>
          <w:szCs w:val="26"/>
          <w:lang w:val="fr-FR"/>
        </w:rPr>
        <w:t>:</w:t>
      </w:r>
      <w:proofErr w:type="gramEnd"/>
      <w:r w:rsidRPr="00E22BF2">
        <w:rPr>
          <w:rFonts w:asciiTheme="majorHAnsi" w:hAnsiTheme="majorHAnsi" w:cstheme="majorHAnsi"/>
          <w:sz w:val="26"/>
          <w:szCs w:val="26"/>
          <w:lang w:val="fr-FR"/>
        </w:rPr>
        <w:t xml:space="preserve"> 30/08/2025</w:t>
      </w:r>
    </w:p>
    <w:p w14:paraId="0DF36BF6"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Thời</w:t>
      </w:r>
      <w:proofErr w:type="spellEnd"/>
      <w:r w:rsidRPr="00E22BF2">
        <w:rPr>
          <w:rFonts w:asciiTheme="majorHAnsi" w:hAnsiTheme="majorHAnsi" w:cstheme="majorHAnsi"/>
          <w:sz w:val="26"/>
          <w:szCs w:val="26"/>
          <w:lang w:val="fr-FR"/>
        </w:rPr>
        <w:t xml:space="preserve"> </w:t>
      </w:r>
      <w:proofErr w:type="spellStart"/>
      <w:proofErr w:type="gramStart"/>
      <w:r w:rsidRPr="00E22BF2">
        <w:rPr>
          <w:rFonts w:asciiTheme="majorHAnsi" w:hAnsiTheme="majorHAnsi" w:cstheme="majorHAnsi"/>
          <w:sz w:val="26"/>
          <w:szCs w:val="26"/>
          <w:lang w:val="fr-FR"/>
        </w:rPr>
        <w:t>gian</w:t>
      </w:r>
      <w:proofErr w:type="spellEnd"/>
      <w:r w:rsidRPr="00E22BF2">
        <w:rPr>
          <w:rFonts w:asciiTheme="majorHAnsi" w:hAnsiTheme="majorHAnsi" w:cstheme="majorHAnsi"/>
          <w:sz w:val="26"/>
          <w:szCs w:val="26"/>
          <w:lang w:val="fr-FR"/>
        </w:rPr>
        <w:t>:</w:t>
      </w:r>
      <w:proofErr w:type="gramEnd"/>
      <w:r w:rsidRPr="00E22BF2">
        <w:rPr>
          <w:rFonts w:asciiTheme="majorHAnsi" w:hAnsiTheme="majorHAnsi" w:cstheme="majorHAnsi"/>
          <w:sz w:val="26"/>
          <w:szCs w:val="26"/>
          <w:lang w:val="fr-FR"/>
        </w:rPr>
        <w:t xml:space="preserve"> 14h30 - 15h30</w:t>
      </w:r>
    </w:p>
    <w:p w14:paraId="4E81723D"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Mục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tiêu</w:t>
      </w:r>
      <w:proofErr w:type="spellEnd"/>
    </w:p>
    <w:p w14:paraId="57087F00" w14:textId="77777777" w:rsidR="00A57A8A" w:rsidRPr="00E22BF2" w:rsidRDefault="00A57A8A" w:rsidP="00A57A8A">
      <w:pPr>
        <w:pStyle w:val="oancuaDanhsach"/>
        <w:numPr>
          <w:ilvl w:val="0"/>
          <w:numId w:val="22"/>
        </w:numPr>
        <w:spacing w:line="300" w:lineRule="auto"/>
        <w:ind w:left="1080"/>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Giúp</w:t>
      </w:r>
      <w:proofErr w:type="spellEnd"/>
      <w:r w:rsidRPr="00E22BF2">
        <w:rPr>
          <w:rFonts w:asciiTheme="majorHAnsi" w:hAnsiTheme="majorHAnsi" w:cstheme="majorHAnsi"/>
          <w:sz w:val="26"/>
          <w:szCs w:val="26"/>
          <w:lang w:val="fr-FR"/>
        </w:rPr>
        <w:t xml:space="preserve"> TC </w:t>
      </w:r>
      <w:proofErr w:type="spellStart"/>
      <w:r w:rsidRPr="00E22BF2">
        <w:rPr>
          <w:rFonts w:asciiTheme="majorHAnsi" w:hAnsiTheme="majorHAnsi" w:cstheme="majorHAnsi"/>
          <w:sz w:val="26"/>
          <w:szCs w:val="26"/>
          <w:lang w:val="fr-FR"/>
        </w:rPr>
        <w:t>mở</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rộng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khả</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năng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nhận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diện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mối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liên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hệ</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giữa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huống</w:t>
      </w:r>
      <w:proofErr w:type="spellEnd"/>
      <w:r w:rsidRPr="00E22BF2">
        <w:rPr>
          <w:rFonts w:asciiTheme="majorHAnsi" w:hAnsiTheme="majorHAnsi" w:cstheme="majorHAnsi"/>
          <w:sz w:val="26"/>
          <w:szCs w:val="26"/>
          <w:lang w:val="fr-FR"/>
        </w:rPr>
        <w:t xml:space="preserve"> - </w:t>
      </w:r>
      <w:proofErr w:type="spellStart"/>
      <w:r w:rsidRPr="00E22BF2">
        <w:rPr>
          <w:rFonts w:asciiTheme="majorHAnsi" w:hAnsiTheme="majorHAnsi" w:cstheme="majorHAnsi"/>
          <w:sz w:val="26"/>
          <w:szCs w:val="26"/>
          <w:lang w:val="fr-FR"/>
        </w:rPr>
        <w:t>suy</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nghĩ</w:t>
      </w:r>
      <w:proofErr w:type="spellEnd"/>
      <w:r w:rsidRPr="00E22BF2">
        <w:rPr>
          <w:rFonts w:asciiTheme="majorHAnsi" w:hAnsiTheme="majorHAnsi" w:cstheme="majorHAnsi"/>
          <w:sz w:val="26"/>
          <w:szCs w:val="26"/>
          <w:lang w:val="fr-FR"/>
        </w:rPr>
        <w:t xml:space="preserve"> - </w:t>
      </w:r>
      <w:proofErr w:type="spellStart"/>
      <w:r w:rsidRPr="00E22BF2">
        <w:rPr>
          <w:rFonts w:asciiTheme="majorHAnsi" w:hAnsiTheme="majorHAnsi" w:cstheme="majorHAnsi"/>
          <w:sz w:val="26"/>
          <w:szCs w:val="26"/>
          <w:lang w:val="fr-FR"/>
        </w:rPr>
        <w:t>cảm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xúc</w:t>
      </w:r>
      <w:proofErr w:type="spellEnd"/>
      <w:r w:rsidRPr="00E22BF2">
        <w:rPr>
          <w:rFonts w:asciiTheme="majorHAnsi" w:hAnsiTheme="majorHAnsi" w:cstheme="majorHAnsi"/>
          <w:sz w:val="26"/>
          <w:szCs w:val="26"/>
          <w:lang w:val="fr-FR"/>
        </w:rPr>
        <w:t xml:space="preserve"> - </w:t>
      </w:r>
      <w:proofErr w:type="spellStart"/>
      <w:r w:rsidRPr="00E22BF2">
        <w:rPr>
          <w:rFonts w:asciiTheme="majorHAnsi" w:hAnsiTheme="majorHAnsi" w:cstheme="majorHAnsi"/>
          <w:sz w:val="26"/>
          <w:szCs w:val="26"/>
          <w:lang w:val="fr-FR"/>
        </w:rPr>
        <w:t>phản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ứng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cơ</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thể</w:t>
      </w:r>
      <w:proofErr w:type="spellEnd"/>
      <w:r w:rsidRPr="00E22BF2">
        <w:rPr>
          <w:rFonts w:asciiTheme="majorHAnsi" w:hAnsiTheme="majorHAnsi" w:cstheme="majorHAnsi"/>
          <w:sz w:val="26"/>
          <w:szCs w:val="26"/>
          <w:lang w:val="fr-FR"/>
        </w:rPr>
        <w:t xml:space="preserve"> - </w:t>
      </w:r>
      <w:proofErr w:type="spellStart"/>
      <w:r w:rsidRPr="00E22BF2">
        <w:rPr>
          <w:rFonts w:asciiTheme="majorHAnsi" w:hAnsiTheme="majorHAnsi" w:cstheme="majorHAnsi"/>
          <w:sz w:val="26"/>
          <w:szCs w:val="26"/>
          <w:lang w:val="fr-FR"/>
        </w:rPr>
        <w:t>hành</w:t>
      </w:r>
      <w:proofErr w:type="spellEnd"/>
      <w:r w:rsidRPr="00E22BF2">
        <w:rPr>
          <w:rFonts w:asciiTheme="majorHAnsi" w:hAnsiTheme="majorHAnsi" w:cstheme="majorHAnsi"/>
          <w:sz w:val="26"/>
          <w:szCs w:val="26"/>
          <w:lang w:val="fr-FR"/>
        </w:rPr>
        <w:t xml:space="preserve"> vi </w:t>
      </w:r>
      <w:proofErr w:type="spellStart"/>
      <w:r w:rsidRPr="00E22BF2">
        <w:rPr>
          <w:rFonts w:asciiTheme="majorHAnsi" w:hAnsiTheme="majorHAnsi" w:cstheme="majorHAnsi"/>
          <w:sz w:val="26"/>
          <w:szCs w:val="26"/>
          <w:lang w:val="fr-FR"/>
        </w:rPr>
        <w:t>theo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mô</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hình</w:t>
      </w:r>
      <w:proofErr w:type="spellEnd"/>
      <w:r w:rsidRPr="00E22BF2">
        <w:rPr>
          <w:rFonts w:asciiTheme="majorHAnsi" w:hAnsiTheme="majorHAnsi" w:cstheme="majorHAnsi"/>
          <w:sz w:val="26"/>
          <w:szCs w:val="26"/>
          <w:lang w:val="fr-FR"/>
        </w:rPr>
        <w:t xml:space="preserve"> CBT.</w:t>
      </w:r>
    </w:p>
    <w:p w14:paraId="7BFD11F7" w14:textId="77777777" w:rsidR="00A57A8A" w:rsidRPr="00E22BF2" w:rsidRDefault="00A57A8A" w:rsidP="00A57A8A">
      <w:pPr>
        <w:pStyle w:val="oancuaDanhsach"/>
        <w:numPr>
          <w:ilvl w:val="0"/>
          <w:numId w:val="22"/>
        </w:numPr>
        <w:spacing w:line="300" w:lineRule="auto"/>
        <w:ind w:left="1080"/>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Củng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cố</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động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thực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hành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kỹ</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năng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và</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tăng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cường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sự</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phối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hợp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của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gia</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đình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trong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quá</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trình</w:t>
      </w:r>
      <w:proofErr w:type="spellEnd"/>
      <w:r w:rsidRPr="00E22BF2">
        <w:rPr>
          <w:rFonts w:asciiTheme="majorHAnsi" w:hAnsiTheme="majorHAnsi" w:cstheme="majorHAnsi"/>
          <w:sz w:val="26"/>
          <w:szCs w:val="26"/>
          <w:lang w:val="fr-FR"/>
        </w:rPr>
        <w:t xml:space="preserve"> can </w:t>
      </w:r>
      <w:proofErr w:type="spellStart"/>
      <w:r w:rsidRPr="00E22BF2">
        <w:rPr>
          <w:rFonts w:asciiTheme="majorHAnsi" w:hAnsiTheme="majorHAnsi" w:cstheme="majorHAnsi"/>
          <w:sz w:val="26"/>
          <w:szCs w:val="26"/>
          <w:lang w:val="fr-FR"/>
        </w:rPr>
        <w:t>thiệp</w:t>
      </w:r>
      <w:proofErr w:type="spellEnd"/>
      <w:r w:rsidRPr="00E22BF2">
        <w:rPr>
          <w:rFonts w:asciiTheme="majorHAnsi" w:hAnsiTheme="majorHAnsi" w:cstheme="majorHAnsi"/>
          <w:sz w:val="26"/>
          <w:szCs w:val="26"/>
          <w:lang w:val="fr-FR"/>
        </w:rPr>
        <w:t>.</w:t>
      </w:r>
    </w:p>
    <w:p w14:paraId="36A7314F"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Kỹ</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thuật</w:t>
      </w:r>
      <w:proofErr w:type="spellEnd"/>
      <w:r w:rsidRPr="00E22BF2">
        <w:rPr>
          <w:rFonts w:asciiTheme="majorHAnsi" w:hAnsiTheme="majorHAnsi" w:cstheme="majorHAnsi"/>
          <w:sz w:val="26"/>
          <w:szCs w:val="26"/>
          <w:lang w:val="fr-FR"/>
        </w:rPr>
        <w:t>/</w:t>
      </w:r>
      <w:proofErr w:type="spellStart"/>
      <w:r w:rsidRPr="00E22BF2">
        <w:rPr>
          <w:rFonts w:asciiTheme="majorHAnsi" w:hAnsiTheme="majorHAnsi" w:cstheme="majorHAnsi"/>
          <w:sz w:val="26"/>
          <w:szCs w:val="26"/>
          <w:lang w:val="fr-FR"/>
        </w:rPr>
        <w:t>phương</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pháp</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sử</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dụng</w:t>
      </w:r>
      <w:proofErr w:type="spellEnd"/>
    </w:p>
    <w:p w14:paraId="471B71D9" w14:textId="77777777" w:rsidR="00A57A8A" w:rsidRPr="00E22BF2" w:rsidRDefault="00A57A8A" w:rsidP="00A57A8A">
      <w:pPr>
        <w:pStyle w:val="oancuaDanhsach"/>
        <w:numPr>
          <w:ilvl w:val="0"/>
          <w:numId w:val="23"/>
        </w:numPr>
        <w:spacing w:line="300" w:lineRule="auto"/>
        <w:ind w:left="1080"/>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Giáo</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dục</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tâm</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lý</w:t>
      </w:r>
      <w:proofErr w:type="spellEnd"/>
    </w:p>
    <w:p w14:paraId="02EB7CFC" w14:textId="77777777" w:rsidR="00A57A8A" w:rsidRPr="00E22BF2" w:rsidRDefault="00A57A8A" w:rsidP="00A57A8A">
      <w:pPr>
        <w:pStyle w:val="oancuaDanhsach"/>
        <w:numPr>
          <w:ilvl w:val="0"/>
          <w:numId w:val="23"/>
        </w:numPr>
        <w:spacing w:line="300" w:lineRule="auto"/>
        <w:ind w:left="1080"/>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Phản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hồi</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tích</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cực</w:t>
      </w:r>
      <w:proofErr w:type="spellEnd"/>
    </w:p>
    <w:p w14:paraId="1F267949" w14:textId="77777777" w:rsidR="00A57A8A" w:rsidRPr="00E22BF2" w:rsidRDefault="00A57A8A" w:rsidP="00A57A8A">
      <w:pPr>
        <w:spacing w:line="300" w:lineRule="auto"/>
        <w:ind w:left="360" w:firstLine="360"/>
        <w:rPr>
          <w:rFonts w:asciiTheme="majorHAnsi" w:hAnsiTheme="majorHAnsi" w:cstheme="majorHAnsi"/>
          <w:sz w:val="26"/>
          <w:szCs w:val="26"/>
          <w:lang w:val="fr-FR"/>
        </w:rPr>
      </w:pPr>
      <w:proofErr w:type="spellStart"/>
      <w:r w:rsidRPr="00E22BF2">
        <w:rPr>
          <w:rFonts w:asciiTheme="majorHAnsi" w:hAnsiTheme="majorHAnsi" w:cstheme="majorHAnsi"/>
          <w:sz w:val="26"/>
          <w:szCs w:val="26"/>
          <w:lang w:val="fr-FR"/>
        </w:rPr>
        <w:t>Diễn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biến</w:t>
      </w:r>
      <w:proofErr w:type="spellEnd"/>
      <w:r w:rsidRPr="00E22BF2">
        <w:rPr>
          <w:rFonts w:asciiTheme="majorHAnsi" w:hAnsiTheme="majorHAnsi" w:cstheme="majorHAnsi"/>
          <w:sz w:val="26"/>
          <w:szCs w:val="26"/>
          <w:lang w:val="fr-FR"/>
        </w:rPr>
        <w:t xml:space="preserve"> </w:t>
      </w:r>
      <w:proofErr w:type="spellStart"/>
      <w:r w:rsidRPr="00E22BF2">
        <w:rPr>
          <w:rFonts w:asciiTheme="majorHAnsi" w:hAnsiTheme="majorHAnsi" w:cstheme="majorHAnsi"/>
          <w:sz w:val="26"/>
          <w:szCs w:val="26"/>
          <w:lang w:val="fr-FR"/>
        </w:rPr>
        <w:t>phiên</w:t>
      </w:r>
      <w:proofErr w:type="spellEnd"/>
    </w:p>
    <w:p w14:paraId="22079FA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So với các phiên trước, TC xuất hiện với tâm trạng tích cực hơn, chủ động chào HV và mang theo bài tập được giao. Ngay đầu phiên, TC chủ động đưa nhật ký cho HV xem mà không cần nhắc lại. Đây là lần đầu TC hoàn thành và chủ động mang bài tập đến phiên trị liệu. HV ghi nhận sự thay đổi này và phản hồi tích cực nhằm củng cố hành vi chủ động tham gia trị liệu.</w:t>
      </w:r>
    </w:p>
    <w:p w14:paraId="19852BC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w:t>
      </w:r>
      <w:r w:rsidRPr="00E22BF2">
        <w:rPr>
          <w:rFonts w:asciiTheme="majorHAnsi" w:hAnsiTheme="majorHAnsi" w:cstheme="majorHAnsi"/>
          <w:b/>
          <w:bCs/>
          <w:sz w:val="26"/>
          <w:szCs w:val="26"/>
        </w:rPr>
        <w:t>:</w:t>
      </w:r>
      <w:r w:rsidRPr="00E22BF2">
        <w:rPr>
          <w:rFonts w:asciiTheme="majorHAnsi" w:hAnsiTheme="majorHAnsi" w:cstheme="majorHAnsi"/>
          <w:sz w:val="26"/>
          <w:szCs w:val="26"/>
        </w:rPr>
        <w:t xml:space="preserve"> “Buổi trước cô chỉ giao hai tình huống, hôm nay con ghi được ba tình huống. Cô thấy con đã cố gắng hơn rất nhiều.”</w:t>
      </w:r>
    </w:p>
    <w:p w14:paraId="24EE38A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mỉm cười và tiếp tục trao đổi về những tình huống đã ghi lại. HV không tập trung vào số lượng hay mức độ đầy đủ của nhật ký mà khuyến khích TC chia sẻ những gì trẻ nhớ được. Cách phản hồi này nhằm giảm áp lực về việc phải thực hiện bài tập một cách hoàn hảo, đồng thời củng cố cảm giác thành công của TC khi thực hành kỹ năng mới.</w:t>
      </w:r>
    </w:p>
    <w:p w14:paraId="62004F0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và TC lựa chọn một tình huống TC ghi trong nhật ký là “bị cô giáo gọi trả lời trong lớp học thêm” để cùng trẻ phân tích. Thay vì cung cấp ngay sơ đồ CBT, HV sử dụng câu hỏi gợi mở để TC tự mô tả từng thành phần trong trải nghiệm.</w:t>
      </w:r>
    </w:p>
    <w:p w14:paraId="40E5DDF9" w14:textId="77777777" w:rsidR="00A57A8A" w:rsidRPr="00E22BF2" w:rsidRDefault="00A57A8A" w:rsidP="00A57A8A">
      <w:pPr>
        <w:spacing w:line="300" w:lineRule="auto"/>
        <w:ind w:left="720" w:firstLine="0"/>
        <w:jc w:val="left"/>
        <w:rPr>
          <w:rFonts w:asciiTheme="majorHAnsi" w:hAnsiTheme="majorHAnsi" w:cstheme="majorHAnsi"/>
          <w:sz w:val="26"/>
          <w:szCs w:val="26"/>
        </w:rPr>
      </w:pPr>
      <w:r w:rsidRPr="00E22BF2">
        <w:rPr>
          <w:rFonts w:asciiTheme="majorHAnsi" w:hAnsiTheme="majorHAnsi" w:cstheme="majorHAnsi"/>
          <w:sz w:val="26"/>
          <w:szCs w:val="26"/>
        </w:rPr>
        <w:t>HV: “Lúc cô giáo gọi tên thì chuyện gì xảy ra?”</w:t>
      </w:r>
      <w:r w:rsidRPr="00E22BF2">
        <w:rPr>
          <w:rFonts w:asciiTheme="majorHAnsi" w:hAnsiTheme="majorHAnsi" w:cstheme="majorHAnsi"/>
          <w:sz w:val="26"/>
          <w:szCs w:val="26"/>
        </w:rPr>
        <w:br/>
        <w:t>TC: “Con đang ngồi trong lớp học thêm.”</w:t>
      </w:r>
      <w:r w:rsidRPr="00E22BF2">
        <w:rPr>
          <w:rFonts w:asciiTheme="majorHAnsi" w:hAnsiTheme="majorHAnsi" w:cstheme="majorHAnsi"/>
          <w:sz w:val="26"/>
          <w:szCs w:val="26"/>
        </w:rPr>
        <w:br/>
        <w:t>HV: “Lúc đó trong đầu con xuất hiện điều gì?”</w:t>
      </w:r>
      <w:r w:rsidRPr="00E22BF2">
        <w:rPr>
          <w:rFonts w:asciiTheme="majorHAnsi" w:hAnsiTheme="majorHAnsi" w:cstheme="majorHAnsi"/>
          <w:sz w:val="26"/>
          <w:szCs w:val="26"/>
        </w:rPr>
        <w:br/>
        <w:t>TC: “Con sợ trả lời sai.”</w:t>
      </w:r>
      <w:r w:rsidRPr="00E22BF2">
        <w:rPr>
          <w:rFonts w:asciiTheme="majorHAnsi" w:hAnsiTheme="majorHAnsi" w:cstheme="majorHAnsi"/>
          <w:sz w:val="26"/>
          <w:szCs w:val="26"/>
        </w:rPr>
        <w:br/>
        <w:t>HV: “Con cảm thấy thế nào?”</w:t>
      </w:r>
      <w:r w:rsidRPr="00E22BF2">
        <w:rPr>
          <w:rFonts w:asciiTheme="majorHAnsi" w:hAnsiTheme="majorHAnsi" w:cstheme="majorHAnsi"/>
          <w:sz w:val="26"/>
          <w:szCs w:val="26"/>
        </w:rPr>
        <w:br/>
        <w:t>TC: “Con lo.”</w:t>
      </w:r>
      <w:r w:rsidRPr="00E22BF2">
        <w:rPr>
          <w:rFonts w:asciiTheme="majorHAnsi" w:hAnsiTheme="majorHAnsi" w:cstheme="majorHAnsi"/>
          <w:sz w:val="26"/>
          <w:szCs w:val="26"/>
        </w:rPr>
        <w:br/>
        <w:t>HV: “Cơ thể con phản ứng ra sao?”</w:t>
      </w:r>
      <w:r w:rsidRPr="00E22BF2">
        <w:rPr>
          <w:rFonts w:asciiTheme="majorHAnsi" w:hAnsiTheme="majorHAnsi" w:cstheme="majorHAnsi"/>
          <w:sz w:val="26"/>
          <w:szCs w:val="26"/>
        </w:rPr>
        <w:br/>
        <w:t>TC: “Tim đập nhanh, đầu đau hơn, người cứng lại.”</w:t>
      </w:r>
      <w:r w:rsidRPr="00E22BF2">
        <w:rPr>
          <w:rFonts w:asciiTheme="majorHAnsi" w:hAnsiTheme="majorHAnsi" w:cstheme="majorHAnsi"/>
          <w:sz w:val="26"/>
          <w:szCs w:val="26"/>
        </w:rPr>
        <w:br/>
      </w:r>
      <w:r w:rsidRPr="00E22BF2">
        <w:rPr>
          <w:rFonts w:asciiTheme="majorHAnsi" w:hAnsiTheme="majorHAnsi" w:cstheme="majorHAnsi"/>
          <w:sz w:val="26"/>
          <w:szCs w:val="26"/>
        </w:rPr>
        <w:lastRenderedPageBreak/>
        <w:t>HV: “Sau đó con đã làm gì?”</w:t>
      </w:r>
      <w:r w:rsidRPr="00E22BF2">
        <w:rPr>
          <w:rFonts w:asciiTheme="majorHAnsi" w:hAnsiTheme="majorHAnsi" w:cstheme="majorHAnsi"/>
          <w:sz w:val="26"/>
          <w:szCs w:val="26"/>
        </w:rPr>
        <w:br/>
        <w:t>TC: “Con nói rất nhỏ.”</w:t>
      </w:r>
    </w:p>
    <w:p w14:paraId="4D81660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Từ các câu trả lời của TC, HV cùng trẻ sắp xếp lại tình huống theo năm thành phần của mô hình CBT gồm: tình huống - suy nghĩ - cảm xúc - phản ứng cơ thể - hành vi. HV sử dụng sơ đồ trực quan để giúp TC quan sát toàn bộ chuỗi diễn biến.</w:t>
      </w:r>
    </w:p>
    <w:p w14:paraId="7834332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“Khi cô giáo gọi con, con nghĩ con sợ trả lời sai. Suy nghĩ đó làm con lo. Khi lo thì tim đập nhanh, đầu đau hơn, người cứng lại và con nói rất nhỏ. Con thấy các phần này có liên quan với nhau không?”</w:t>
      </w:r>
    </w:p>
    <w:p w14:paraId="059BF8E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gật đầu và chủ động chỉ vào từng phần trên sơ đồ. HV tiếp tục giúp TC nhận thấy rằng cùng một tình huống có thể dẫn đến những phản ứng khác nhau tùy thuộc vào cách trẻ diễn giải tình huống đó. Nội dung được trình bày ở mức đơn giản, gắn với trải nghiệm thực tế của TC nhằm giúp trẻ từng bước hình thành khả năng quan sát và mô tả quá trình diễn ra trước, trong và sau khi triệu chứng xuất hiện.</w:t>
      </w:r>
    </w:p>
    <w:p w14:paraId="4BA8683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quá trình phân tích, HV chú ý đến phản ứng cơ thể mà TC mô tả, đặc biệt là việc đau đầu tăng lên đồng thời với tim đập nhanh và cảm giác cứng người. HV nhấn mạnh rằng việc nhận diện các phản ứng này không nhằm khẳng định triệu chứng chỉ do tâm lý gây ra, mà giúp TC hiểu rằng trạng thái cảm xúc và cách suy nghĩ có thể ảnh hưởng đến mức độ biểu hiện của cơ thể.</w:t>
      </w:r>
    </w:p>
    <w:p w14:paraId="16B21B6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“Đầu con đau là cảm giác thật. Mình không nói rằng con tưởng tượng ra cơn đau. Điều mình đang học là xem lúc lo lắng hoặc căng thẳng thì cơ thể của con có thể phản ứng như thế nào.”</w:t>
      </w:r>
    </w:p>
    <w:p w14:paraId="49D33FE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chăm chú lắng nghe và cho biết trước đây trẻ thường chỉ chú ý đến việc “đầu đau” mà ít để ý đến những thay đổi khác của cơ thể. HV củng cố khả năng tự quan sát này và khuyến khích TC tiếp tục ghi nhận cả suy nghĩ, cảm xúc và phản ứng cơ thể trong những tình huống tương tự.</w:t>
      </w:r>
    </w:p>
    <w:p w14:paraId="48482F5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Sau đó, HV cùng TC xem xét thêm một tình huống khác trong nhật ký có liên quan đến việc học tập. Qua trao đổi, TC tiếp tục nhận diện được các suy nghĩ như “sợ làm sai”, “sợ điểm thấp” và mô tả cảm giác lo lắng, mệt mỏi khi những suy nghĩ này xuất hiện. Tuy nhiên, khi phải tự xác định thành phần suy nghĩ và cảm xúc mà không có câu hỏi hỗ trợ, TC vẫn còn nhầm lẫn giữa hai khái niệm. HV tiếp tục sử dụng câu hỏi gợi mở và ví dụ cụ thể để giúp trẻ phân biệt: </w:t>
      </w:r>
      <w:r w:rsidRPr="00E22BF2">
        <w:rPr>
          <w:rFonts w:asciiTheme="majorHAnsi" w:hAnsiTheme="majorHAnsi" w:cstheme="majorHAnsi"/>
          <w:i/>
          <w:iCs/>
          <w:sz w:val="26"/>
          <w:szCs w:val="26"/>
        </w:rPr>
        <w:t>“Con lo”</w:t>
      </w:r>
      <w:r w:rsidRPr="00E22BF2">
        <w:rPr>
          <w:rFonts w:asciiTheme="majorHAnsi" w:hAnsiTheme="majorHAnsi" w:cstheme="majorHAnsi"/>
          <w:sz w:val="26"/>
          <w:szCs w:val="26"/>
        </w:rPr>
        <w:t xml:space="preserve"> là cảm xúc, trong khi </w:t>
      </w:r>
      <w:r w:rsidRPr="00E22BF2">
        <w:rPr>
          <w:rFonts w:asciiTheme="majorHAnsi" w:hAnsiTheme="majorHAnsi" w:cstheme="majorHAnsi"/>
          <w:i/>
          <w:iCs/>
          <w:sz w:val="26"/>
          <w:szCs w:val="26"/>
        </w:rPr>
        <w:t>“Con sợ mình trả lời sai”</w:t>
      </w:r>
      <w:r w:rsidRPr="00E22BF2">
        <w:rPr>
          <w:rFonts w:asciiTheme="majorHAnsi" w:hAnsiTheme="majorHAnsi" w:cstheme="majorHAnsi"/>
          <w:sz w:val="26"/>
          <w:szCs w:val="26"/>
        </w:rPr>
        <w:t xml:space="preserve"> là suy nghĩ.</w:t>
      </w:r>
    </w:p>
    <w:p w14:paraId="144C8741"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Thực hành giao tiếp giữa TC và mẹ</w:t>
      </w:r>
    </w:p>
    <w:p w14:paraId="56ED850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khi trao đổi về các tình huống trong nhật ký, TC chủ động chia sẻ với HV về mong muốn được cùng gia đình đi xem duyệt binh. Tuy nhiên, TC cho biết còn e ngại vì nghĩ mẹ có thể không đồng ý do địa điểm đông người.</w:t>
      </w:r>
    </w:p>
    <w:p w14:paraId="711460A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muốn đi xem duyệt binh, nhưng con sợ mẹ không cho đi.”</w:t>
      </w:r>
    </w:p>
    <w:p w14:paraId="35CC2EE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Học viên ghi nhận mong muốn của TC và khuyến khích trẻ diễn đạt trực tiếp nhu cầu của mình thay vì tự dự đoán trước phản ứng của mẹ. Trên cơ sở đó, HV mời mẹ tham gia trao đổi và giữ vai trò quan sát, hỗ trợ quá trình giao tiếp giữa hai mẹ con.</w:t>
      </w:r>
    </w:p>
    <w:p w14:paraId="7530E82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Lượt thực hành thứ nhất</w:t>
      </w:r>
      <w:r w:rsidRPr="00E22BF2">
        <w:rPr>
          <w:rFonts w:asciiTheme="majorHAnsi" w:hAnsiTheme="majorHAnsi" w:cstheme="majorHAnsi"/>
          <w:sz w:val="26"/>
          <w:szCs w:val="26"/>
        </w:rPr>
        <w:t>, HV đề nghị TC chủ động nói với mẹ về mong muốn của mình.</w:t>
      </w:r>
    </w:p>
    <w:p w14:paraId="7047FB6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muốn đi xem duyệt binh với cả nhà.”</w:t>
      </w:r>
    </w:p>
    <w:p w14:paraId="1483D45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Mẹ: “Mẹ thấy chỗ đó đông người lắm, đi cũng mệt. Ở nhà xem cũng được mà con.”</w:t>
      </w:r>
    </w:p>
    <w:p w14:paraId="2074E8B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“Nhưng con muốn được xem trực tiếp ạ.”</w:t>
      </w:r>
    </w:p>
    <w:p w14:paraId="400F89C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Mẹ: “Đông người như thế mẹ không yên tâm.”</w:t>
      </w:r>
    </w:p>
    <w:p w14:paraId="2F26132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quá trình trao đổi, HV quan sát thấy khi mẹ đưa ra phản hồi theo hướng từ chối, TC hơi rụt vai, hạ người xuống, giảm giao tiếp mắt và im lặng trong vài giây. HV không diễn giải ngay phản ứng này mà kiểm tra trải nghiệm chủ quan của TC.</w:t>
      </w:r>
    </w:p>
    <w:p w14:paraId="62B89F6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“Khi nghe mẹ nói như vậy, lúc này con cảm thấy thế nào?”</w:t>
      </w:r>
    </w:p>
    <w:p w14:paraId="5FC8C22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hơi buồn,  con nghĩ là mẹ không muốn cho con đi.”</w:t>
      </w:r>
    </w:p>
    <w:p w14:paraId="33CE57A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phản hồi và giúp TC phân biệt giữa điều trẻ quan sát được và điều trẻ suy đoán về suy nghĩ của mẹ:</w:t>
      </w:r>
    </w:p>
    <w:p w14:paraId="0E05353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“Cô nghe con nói là con buồn và con nghĩ mẹ không muốn cho con đi. Nhưng mình mới nghe mẹ nói mẹ lo chỗ đó đông người. Mình chưa biết chắc mẹ có hoàn toàn không muốn cho con đi hay không. Mình thử hỏi mẹ thêm xem mẹ đang lo điều gì nhé.”</w:t>
      </w:r>
    </w:p>
    <w:p w14:paraId="78D7B53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đó, HV trao đổi với mẹ về phản ứng của TC. HV giải thích rằng việc mẹ lo lắng về sự đông đúc và an toàn của trẻ là phù hợp; tuy nhiên, khi trẻ vừa trình bày mong muốn đã nhận ngay phản hồi từ chối, TC có thể cảm thấy mình chưa được lắng nghe và dễ thu mình hoặc không tiếp tục trao đổi.</w:t>
      </w:r>
    </w:p>
    <w:p w14:paraId="064F828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hướng dẫn mẹ trình tự phản hồi gồm: ghi nhận mong muốn của TC =&gt; tìm hiểu lý do và cảm xúc của trẻ =&gt; chia sẻ mối lo của mình =&gt; cùng trẻ tìm phương án phù hợp.</w:t>
      </w:r>
    </w:p>
    <w:p w14:paraId="334E570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“Mẹ vẫn có thể chưa đồng ý ngay, nhưng trước tiên mình cho con biết là mẹ đã nghe điều con muốn. Sau đó mẹ hỏi thêm vì sao con muốn đi và con đang nghĩ gì. Khi con nói xong, mẹ có thể chia sẻ điều mẹ lo và hai mẹ con cùng bàn cách giải quyết.”</w:t>
      </w:r>
    </w:p>
    <w:p w14:paraId="5F6D319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đồng thời hướng dẫn TC chủ động trình bày lý do mình muốn đi, lắng nghe những lo lắng của mẹ và cùng mẹ tìm phương án phù hợp.</w:t>
      </w:r>
    </w:p>
    <w:p w14:paraId="7B14080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Lượt thực hành thứ hai</w:t>
      </w:r>
      <w:r w:rsidRPr="00E22BF2">
        <w:rPr>
          <w:rFonts w:asciiTheme="majorHAnsi" w:hAnsiTheme="majorHAnsi" w:cstheme="majorHAnsi"/>
          <w:sz w:val="26"/>
          <w:szCs w:val="26"/>
        </w:rPr>
        <w:t>, HV đề nghị mẹ và TC thực hành lại chính tình huống vừa trao đổi.</w:t>
      </w:r>
    </w:p>
    <w:p w14:paraId="4A83F74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muốn đi xem duyệt binh cùng cả nhà ạ.”</w:t>
      </w:r>
    </w:p>
    <w:p w14:paraId="43B1AA9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Mẹ: “Mẹ hiểu là con rất muốn được đi cùng cả nhà. Mẹ cũng muốn cả nhà có một buổi đi chơi vui với nhau, nhưng mẹ lo chỗ đó đông người, mình có thể bị mệt hoặc khó di chuyển. Con nghĩ mình có cách nào để đi mà vẫn an toàn, đỡ đông hơn không?”</w:t>
      </w:r>
    </w:p>
    <w:p w14:paraId="11E965B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“Mình có thể đi sớm hơn ạ.”</w:t>
      </w:r>
    </w:p>
    <w:p w14:paraId="41F05D5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Mẹ: “Ừ, vậy mẹ sẽ cùng con tìm hiểu xem đi như thế nào cho phù hợp. Nếu không thuận tiện thì mình cũng có thể xem ở nhà.”</w:t>
      </w:r>
    </w:p>
    <w:p w14:paraId="3D3AE65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lượt thực hành thứ hai, HV quan sát thấy TC giao tiếp mắt tốt hơn, vai thả lỏng và chủ động tiếp tục trao đổi với mẹ.</w:t>
      </w:r>
    </w:p>
    <w:p w14:paraId="17A2A55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“Lần này khi nghe mẹ nói như vậy, con cảm thấy thế nào?”</w:t>
      </w:r>
    </w:p>
    <w:p w14:paraId="55ADD45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thấy vui hơn ạ. Con thấy mẹ cũng muốn cho con đi, chỉ là mẹ lo đông người.”</w:t>
      </w:r>
    </w:p>
    <w:p w14:paraId="08B90B3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phản hồi: “Khi mình nói rõ mong muốn và nghe cả điều mẹ đang lo, hai mẹ con có thể cùng nhau tìm cách giải quyết thay vì phải đoán xem người kia nghĩ gì.”</w:t>
      </w:r>
    </w:p>
    <w:p w14:paraId="3DF01A7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Qua hai lượt thực hành, HV giúp mẹ và TC nhận diện sự khác biệt trong phản ứng của trẻ trước hai cách giao tiếp. Ở lượt đầu, khi nghe phản hồi mang tính từ chối, TC có biểu hiện thu mình và buồn; ở lượt thứ hai, khi mong muốn được ghi nhận và mối lo của mẹ được giải thích rõ, TC chủ động trao đổi và cùng mẹ tìm phương án. Tình huống này được sử dụng như một bài thực hành nhằm củng cố khả năng nhận diện cảm xúc, suy nghĩ và hành vi trong tương tác gia đình, đồng thời tăng cường giao tiếp hai chiều giữa TC và mẹ.</w:t>
      </w:r>
    </w:p>
    <w:p w14:paraId="3F3521A0"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Làm việc với mẹ</w:t>
      </w:r>
    </w:p>
    <w:p w14:paraId="7457C66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phần thực hành chung, HV dành thời gian trao đổi riêng với mẹ nhằm phản hồi những tiến bộ của TC và thống nhất cách hỗ trợ trẻ giữa các phiên. HV ghi nhận TC đã bắt đầu chủ động hoàn thành bài tập, đồng thời có khả năng mô tả rõ hơn suy nghĩ, cảm xúc và phản ứng cơ thể trong những tình huống gây căng thẳng.</w:t>
      </w:r>
    </w:p>
    <w:p w14:paraId="666317A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hướng dẫn mẹ khi trao đổi với TC nên ưu tiên các câu hỏi hỗ trợ như: “Lúc đó con đang lo điều gì?”, “Con cảm thấy thế nào?”, “Cơ thể con có biểu hiện gì?” thay vì chỉ tập trung hỏi “Hôm nay con có đau đầu không?”. Cách giao tiếp này nhằm giúp trẻ mở rộng sự chú ý từ triệu chứng cơ thể sang toàn bộ trải nghiệm về suy nghĩ, cảm xúc, phản ứng cơ thể và hành vi.</w:t>
      </w:r>
    </w:p>
    <w:p w14:paraId="028EA74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đồng thời trao đổi với mẹ về việc hạn chế tạo thêm áp lực học tập thông qua nhắc nhở liên tục về điểm số hoặc bài vở. Mẹ được khuyến khích ghi nhận những nỗ lực cụ thể của TC như chủ động làm bài, hoàn thành nhiệm vụ hoặc cố gắng tham gia hoạt động học tập, thay vì chỉ phản hồi khi kết quả chưa đạt mong muốn.</w:t>
      </w:r>
    </w:p>
    <w:p w14:paraId="35B4FBB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HV nhấn mạnh vai trò của các hoạt động nghỉ ngơi và gắn kết gia đình. Mẹ được khuyến khích duy trì những khoảng thời gian TC có thể vui chơi, trò chuyện và tham gia hoạt động cùng gia đình mà không gắn với yêu cầu học tập.</w:t>
      </w:r>
    </w:p>
    <w:p w14:paraId="7B291436"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lastRenderedPageBreak/>
        <w:t>Phiên</w:t>
      </w:r>
      <w:proofErr w:type="spellEnd"/>
      <w:r w:rsidRPr="00E22BF2">
        <w:rPr>
          <w:rFonts w:asciiTheme="majorHAnsi" w:hAnsiTheme="majorHAnsi" w:cstheme="majorHAnsi"/>
          <w:b/>
          <w:bCs/>
          <w:sz w:val="26"/>
          <w:szCs w:val="26"/>
          <w:lang w:val="en-US"/>
        </w:rPr>
        <w:t xml:space="preserve"> 8</w:t>
      </w:r>
    </w:p>
    <w:p w14:paraId="71F95B11"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07/09/2025</w:t>
      </w:r>
    </w:p>
    <w:p w14:paraId="06279A55"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gian</w:t>
      </w:r>
      <w:proofErr w:type="spellEnd"/>
      <w:r w:rsidRPr="00E22BF2">
        <w:rPr>
          <w:rFonts w:asciiTheme="majorHAnsi" w:hAnsiTheme="majorHAnsi" w:cstheme="majorHAnsi"/>
          <w:sz w:val="26"/>
          <w:szCs w:val="26"/>
          <w:lang w:val="en-US"/>
        </w:rPr>
        <w:t>: 14h30 - 15h30</w:t>
      </w:r>
    </w:p>
    <w:p w14:paraId="38586BCC"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Mục tiêu</w:t>
      </w:r>
    </w:p>
    <w:p w14:paraId="332C3E70" w14:textId="77777777" w:rsidR="00A57A8A" w:rsidRPr="00E22BF2" w:rsidRDefault="00A57A8A" w:rsidP="00A57A8A">
      <w:pPr>
        <w:pStyle w:val="oancuaDanhsach"/>
        <w:numPr>
          <w:ilvl w:val="0"/>
          <w:numId w:val="23"/>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Giúp TC nhận diện và đánh giá lại các suy nghĩ tự động tiêu cực liên quan đến học tập.</w:t>
      </w:r>
    </w:p>
    <w:p w14:paraId="4364138C" w14:textId="77777777" w:rsidR="00A57A8A" w:rsidRPr="00E22BF2" w:rsidRDefault="00A57A8A" w:rsidP="00A57A8A">
      <w:pPr>
        <w:pStyle w:val="oancuaDanhsach"/>
        <w:numPr>
          <w:ilvl w:val="0"/>
          <w:numId w:val="23"/>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Hướng dẫn TC thực hành kỹ thuật thở bụng nhằm giảm mức độ căng thẳng và các phản ứng cơ thể khi lo âu.</w:t>
      </w:r>
    </w:p>
    <w:p w14:paraId="714EB8EC" w14:textId="77777777" w:rsidR="00A57A8A" w:rsidRPr="00E22BF2" w:rsidRDefault="00A57A8A" w:rsidP="00A57A8A">
      <w:pPr>
        <w:pStyle w:val="oancuaDanhsach"/>
        <w:numPr>
          <w:ilvl w:val="0"/>
          <w:numId w:val="23"/>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Thực hành kết hợp suy nghĩ thay thế và thở bụng trong tình huống học tập gây lo âu.</w:t>
      </w:r>
    </w:p>
    <w:p w14:paraId="7419387B"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0698C58B" w14:textId="77777777" w:rsidR="00A57A8A" w:rsidRPr="00E22BF2" w:rsidRDefault="00A57A8A" w:rsidP="00A57A8A">
      <w:pPr>
        <w:pStyle w:val="oancuaDanhsach"/>
        <w:numPr>
          <w:ilvl w:val="0"/>
          <w:numId w:val="24"/>
        </w:numPr>
        <w:spacing w:line="300" w:lineRule="auto"/>
        <w:rPr>
          <w:rFonts w:asciiTheme="majorHAnsi" w:hAnsiTheme="majorHAnsi" w:cstheme="majorHAnsi"/>
          <w:sz w:val="26"/>
          <w:szCs w:val="26"/>
        </w:rPr>
      </w:pPr>
      <w:r w:rsidRPr="00E22BF2">
        <w:rPr>
          <w:rFonts w:asciiTheme="majorHAnsi" w:hAnsiTheme="majorHAnsi" w:cstheme="majorHAnsi"/>
          <w:sz w:val="26"/>
          <w:szCs w:val="26"/>
        </w:rPr>
        <w:t>Tái cấu trúc nhận thức thông qua câu hỏi gợi mở.</w:t>
      </w:r>
    </w:p>
    <w:p w14:paraId="2DDF068A" w14:textId="77777777" w:rsidR="00A57A8A" w:rsidRPr="00E22BF2" w:rsidRDefault="00A57A8A" w:rsidP="00A57A8A">
      <w:pPr>
        <w:pStyle w:val="oancuaDanhsach"/>
        <w:numPr>
          <w:ilvl w:val="0"/>
          <w:numId w:val="24"/>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 thở bụng.</w:t>
      </w:r>
    </w:p>
    <w:p w14:paraId="600AB9F1" w14:textId="77777777" w:rsidR="00A57A8A" w:rsidRPr="00E22BF2" w:rsidRDefault="00A57A8A" w:rsidP="00A57A8A">
      <w:pPr>
        <w:pStyle w:val="oancuaDanhsach"/>
        <w:numPr>
          <w:ilvl w:val="0"/>
          <w:numId w:val="24"/>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Đóng vai/mô phỏng tình huống để thực hiện </w:t>
      </w:r>
      <w:proofErr w:type="spellStart"/>
      <w:r w:rsidRPr="00E22BF2">
        <w:rPr>
          <w:rFonts w:asciiTheme="majorHAnsi" w:hAnsiTheme="majorHAnsi" w:cstheme="majorHAnsi"/>
          <w:sz w:val="26"/>
          <w:szCs w:val="26"/>
        </w:rPr>
        <w:t>lỹ</w:t>
      </w:r>
      <w:proofErr w:type="spellEnd"/>
      <w:r w:rsidRPr="00E22BF2">
        <w:rPr>
          <w:rFonts w:asciiTheme="majorHAnsi" w:hAnsiTheme="majorHAnsi" w:cstheme="majorHAnsi"/>
          <w:sz w:val="26"/>
          <w:szCs w:val="26"/>
        </w:rPr>
        <w:t xml:space="preserve"> năng.</w:t>
      </w:r>
    </w:p>
    <w:p w14:paraId="168C3C4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Diễn biến phiên</w:t>
      </w:r>
    </w:p>
    <w:p w14:paraId="1CF12E9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Đầu phiên, TC chủ động mang theo bài tập đã được giao và lựa chọn tình huống “bị cô giáo gọi lên bảng kiểm tra tiếng Anh” để cùng HV trao đổi. Việc TC hoàn thành bài tập và chủ động lựa chọn nội dung làm việc cho thấy trẻ đã có sự tham gia tích cực hơn so với các phiên trước.</w:t>
      </w:r>
    </w:p>
    <w:p w14:paraId="6B94EC3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cùng TC rà soát tình huống và nhận diện suy nghĩ tự động: “Chắc chắn con sẽ quên hết, cả lớp sẽ cười.” TC cho biết khi xuất hiện suy nghĩ này, trẻ cảm thấy lo lắng, tim đập nhanh và đau đầu.</w:t>
      </w:r>
    </w:p>
    <w:p w14:paraId="4B36A48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“Khi con nghĩ mình sẽ quên hết, cơ thể con có thay đổi gì?”</w:t>
      </w:r>
    </w:p>
    <w:p w14:paraId="0A53229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“Tim con đập nhanh hơn, đầu đau.”</w:t>
      </w:r>
    </w:p>
    <w:p w14:paraId="3261E5C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Trên cơ sở suy nghĩ tự động đã được nhận diện, HV hướng dẫn TC đánh giá lại suy nghĩ thông qua các câu hỏi gợi mở, tập trung vào bằng chứng thực tế thay vì trực tiếp phủ nhận suy nghĩ của trẻ.</w:t>
      </w:r>
    </w:p>
    <w:p w14:paraId="70B7BEC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“Điều gì làm con nghĩ chắc chắn mình sẽ quên hết?”</w:t>
      </w:r>
    </w:p>
    <w:p w14:paraId="541DE14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sợ mình không nhớ.”</w:t>
      </w:r>
    </w:p>
    <w:p w14:paraId="19595C7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“Đã bao giờ con vẫn nhớ được một phần chưa?”</w:t>
      </w:r>
    </w:p>
    <w:p w14:paraId="143CB64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“Có ạ.”</w:t>
      </w:r>
    </w:p>
    <w:p w14:paraId="782A212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“Nếu vậy, con có thể nói với mình một câu khác thực tế hơn không?”</w:t>
      </w:r>
    </w:p>
    <w:p w14:paraId="0346C11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có thể nhớ được một phần.”</w:t>
      </w:r>
    </w:p>
    <w:p w14:paraId="4C69723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“Nếu có phần con quên thì sao?”</w:t>
      </w:r>
    </w:p>
    <w:p w14:paraId="04501F1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có thể học lại.”</w:t>
      </w:r>
    </w:p>
    <w:p w14:paraId="10C5CE8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Học viên củng cố cách diễn đạt mới của TC và giải thích rằng mục tiêu của việc thay đổi suy nghĩ không phải là buộc bản thân phải nghĩ tích cực, mà là tìm một cách nhìn thực tế và phù hợp hơn với bằng chứng. Qua quá trình trao đổi, TC bước đầu nhận </w:t>
      </w:r>
      <w:r w:rsidRPr="00E22BF2">
        <w:rPr>
          <w:rFonts w:asciiTheme="majorHAnsi" w:hAnsiTheme="majorHAnsi" w:cstheme="majorHAnsi"/>
          <w:sz w:val="26"/>
          <w:szCs w:val="26"/>
        </w:rPr>
        <w:lastRenderedPageBreak/>
        <w:t>thấy suy nghĩ “chắc chắn con sẽ quên hết” mang tính tuyệt đối và chưa phản ánh đầy đủ những trải nghiệm trước đây của bản thân.</w:t>
      </w:r>
    </w:p>
    <w:p w14:paraId="0F90358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Sau đó, HV chuyển sang hướng dẫn kỹ thuật thở bụng nhằm giúp TC thực hành một cách ứng phó với phản ứng căng thẳng của cơ thể khi lo âu. HV hướng dẫn TC đặt một tay lên ngực, một tay lên bụng và tập trung vào chuyển động của bụng khi hít vào, sau đó thở ra từ </w:t>
      </w:r>
      <w:proofErr w:type="spellStart"/>
      <w:r w:rsidRPr="00E22BF2">
        <w:rPr>
          <w:rFonts w:asciiTheme="majorHAnsi" w:hAnsiTheme="majorHAnsi" w:cstheme="majorHAnsi"/>
          <w:sz w:val="26"/>
          <w:szCs w:val="26"/>
        </w:rPr>
        <w:t>từ</w:t>
      </w:r>
      <w:proofErr w:type="spellEnd"/>
      <w:r w:rsidRPr="00E22BF2">
        <w:rPr>
          <w:rFonts w:asciiTheme="majorHAnsi" w:hAnsiTheme="majorHAnsi" w:cstheme="majorHAnsi"/>
          <w:sz w:val="26"/>
          <w:szCs w:val="26"/>
        </w:rPr>
        <w:t>.</w:t>
      </w:r>
    </w:p>
    <w:p w14:paraId="2A636AB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HV: “Con đặt một tay lên ngực, một tay lên bụng. Mình hít vào chậm để bụng phồng lên, sau đó từ </w:t>
      </w:r>
      <w:proofErr w:type="spellStart"/>
      <w:r w:rsidRPr="00E22BF2">
        <w:rPr>
          <w:rFonts w:asciiTheme="majorHAnsi" w:hAnsiTheme="majorHAnsi" w:cstheme="majorHAnsi"/>
          <w:sz w:val="26"/>
          <w:szCs w:val="26"/>
        </w:rPr>
        <w:t>từ</w:t>
      </w:r>
      <w:proofErr w:type="spellEnd"/>
      <w:r w:rsidRPr="00E22BF2">
        <w:rPr>
          <w:rFonts w:asciiTheme="majorHAnsi" w:hAnsiTheme="majorHAnsi" w:cstheme="majorHAnsi"/>
          <w:sz w:val="26"/>
          <w:szCs w:val="26"/>
        </w:rPr>
        <w:t xml:space="preserve"> thở ra nhé.”</w:t>
      </w:r>
    </w:p>
    <w:p w14:paraId="4302D2E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thực hành theo hướng dẫn trong một số chu kỳ. Sau đó, HV hỏi TC về cảm nhận của trẻ đối với cơ thể.</w:t>
      </w:r>
    </w:p>
    <w:p w14:paraId="5E62375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“Bây giờ con thấy cơ thể mình thế nào?”</w:t>
      </w:r>
    </w:p>
    <w:p w14:paraId="78F1163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“Dễ chịu hơn ạ.”</w:t>
      </w:r>
    </w:p>
    <w:p w14:paraId="53EEE6A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phản hồi của TC và hướng dẫn trẻ sử dụng kỹ thuật thở khi nhận thấy cơ thể bắt đầu căng thẳng, đặc biệt trong những tình huống học tập gây lo âu. HV lưu ý rằng mục đích của kỹ thuật là giúp TC có thêm một cách điều chỉnh phản ứng cơ thể, không phải sử dụng thở bụng để ngăn chặn hoàn toàn triệu chứng đau đầu.</w:t>
      </w:r>
    </w:p>
    <w:p w14:paraId="0F1322A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Tiếp theo, HV sử dụng đóng vai để giúp TC thực hành kết hợp hai kỹ năng vừa học. HV đóng vai giáo viên gọi TC lên bảng kiểm tra tiếng Anh. Trước khi trả lời, TC được hướng dẫn nhận diện suy nghĩ tự động, sử dụng suy nghĩ thay thế và thực hành thở bụng.</w:t>
      </w:r>
    </w:p>
    <w:p w14:paraId="6C2645C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tình huống mô phỏng:</w:t>
      </w:r>
    </w:p>
    <w:p w14:paraId="134FB19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“Cô gọi con lên bảng. Lúc này con nghĩ gì?”</w:t>
      </w:r>
    </w:p>
    <w:p w14:paraId="735CE70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có thể nhớ được một phần. Nếu quên thì con có thể học lại.”</w:t>
      </w:r>
    </w:p>
    <w:p w14:paraId="4E17534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“Bây giờ con thử thở chậm như lúc nãy rồi trả lời nhé.”</w:t>
      </w:r>
    </w:p>
    <w:p w14:paraId="6FE2A7E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thực hành thở bụng trước khi bắt đầu trả lời. Sau tình huống đóng vai, HV cùng TC rà soát lại những thay đổi trong suy nghĩ, cảm xúc, phản ứng cơ thể và hành vi.</w:t>
      </w:r>
    </w:p>
    <w:p w14:paraId="655126D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“So với lúc đầu, khi con nghĩ mình sẽ quên hết, lần này con thấy thế nào?”</w:t>
      </w:r>
    </w:p>
    <w:p w14:paraId="754B9D6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đỡ lo hơn, người không cứng như lúc trước.”</w:t>
      </w:r>
    </w:p>
    <w:p w14:paraId="70E28B6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“Khi bớt lo thì con trả lời thế nào?”</w:t>
      </w:r>
    </w:p>
    <w:p w14:paraId="3E0BBD2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nói rõ hơn ạ.”</w:t>
      </w:r>
    </w:p>
    <w:p w14:paraId="6363371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những thay đổi mà TC tự quan sát được và củng cố việc trẻ chủ động sử dụng kỹ năng. Qua tình huống mô phỏng, TC bước đầu có thể kết hợp suy nghĩ thay thế với thở bụng khi đối diện với một tình huống học tập gây lo âu. Tuy nhiên, việc vận dụng kỹ năng trong tình huống thực tế vẫn cần được tiếp tục theo dõi và củng cố.</w:t>
      </w:r>
    </w:p>
    <w:p w14:paraId="7045254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Cuối phiên, HV thống nhất với TC tiếp tục thực hành hai kỹ năng trong các tình huống học tập phù hợp, đặc biệt khi trẻ nhận thấy xuất hiện suy nghĩ lo lắng hoặc các </w:t>
      </w:r>
      <w:r w:rsidRPr="00E22BF2">
        <w:rPr>
          <w:rFonts w:asciiTheme="majorHAnsi" w:hAnsiTheme="majorHAnsi" w:cstheme="majorHAnsi"/>
          <w:sz w:val="26"/>
          <w:szCs w:val="26"/>
        </w:rPr>
        <w:lastRenderedPageBreak/>
        <w:t>phản ứng cơ thể như tim đập nhanh, căng cứng người. TC được khuyến khích ghi nhận lại tình huống, suy nghĩ đã sử dụng và phản ứng của bản thân để tiếp tục trao đổi trong phiên sau.</w:t>
      </w:r>
    </w:p>
    <w:p w14:paraId="27B2F56C"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Tiểu kết giai đoạn 2</w:t>
      </w:r>
    </w:p>
    <w:p w14:paraId="177DFCB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giai đoạn 2, TC bước đầu nhận diện mối liên hệ giữa tình huống - suy nghĩ  cảm xúc - phản ứng cơ thể - hành vi, đồng thời nhận diện một số suy nghĩ tự động liên quan đến đau đầu và áp lực học tập. TC đã thực hành tái cấu trúc nhận thức, thở bụng và bước đầu kết hợp các kỹ năng trong tình huống mô phỏng.</w:t>
      </w:r>
    </w:p>
    <w:p w14:paraId="5755A39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So với đầu giai đoạn, TC chủ động hơn trong thực hiện bài tập và tham gia trị liệu. Mẹ cũng được hướng dẫn cách giao tiếp, ghi nhận nhu cầu và nỗ lực của TC, đồng thời hạn chế tập trung quá mức vào triệu chứng và áp lực học tập. Tuy nhiên, khả năng tự nhận diện, điều chỉnh suy nghĩ và vận dụng kỹ năng trong thực tế vẫn cần tiếp tục được củng cố ở giai đoạn tiếp theo</w:t>
      </w:r>
    </w:p>
    <w:p w14:paraId="0B71DC42"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Giai đoạn 3. Thực hành kỹ năng và tăng cường hoạt động (Phiên 9 - 12)</w:t>
      </w:r>
    </w:p>
    <w:p w14:paraId="2A1B81E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Mục tiêu của giai đoạn này là giúp TC tăng khả năng ứng phó với triệu chứng và cảm giác khó chịu, giảm các hành vi né tránh, đồng thời từng bước duy trì và khôi phục các hoạt động học tập, sinh hoạt và giao tiếp phù hợp với lứa tuổi. Bên cạnh đó, TC được khuyến khích chủ động lựa chọn và vận dụng các kỹ năng đã học trong những tình huống thực tế.</w:t>
      </w:r>
    </w:p>
    <w:p w14:paraId="7C526D86"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9</w:t>
      </w:r>
    </w:p>
    <w:p w14:paraId="0140B741" w14:textId="77777777" w:rsidR="00A57A8A" w:rsidRPr="00E22BF2" w:rsidRDefault="00A57A8A" w:rsidP="00A57A8A">
      <w:pPr>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Ngày: 21/09/2025 </w:t>
      </w:r>
    </w:p>
    <w:p w14:paraId="2AC2D89C" w14:textId="77777777" w:rsidR="00A57A8A" w:rsidRPr="00E22BF2" w:rsidRDefault="00A57A8A" w:rsidP="00A57A8A">
      <w:pPr>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Giờ: 14h30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 xml:space="preserve"> 15h30 </w:t>
      </w:r>
    </w:p>
    <w:p w14:paraId="0FFCA1A8" w14:textId="77777777" w:rsidR="00A57A8A" w:rsidRPr="00E22BF2" w:rsidRDefault="00A57A8A" w:rsidP="00A57A8A">
      <w:pPr>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Mục tiêu</w:t>
      </w:r>
    </w:p>
    <w:p w14:paraId="69D265DC" w14:textId="77777777" w:rsidR="00A57A8A" w:rsidRPr="00E22BF2" w:rsidRDefault="00A57A8A" w:rsidP="00A57A8A">
      <w:pPr>
        <w:numPr>
          <w:ilvl w:val="0"/>
          <w:numId w:val="25"/>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Củng cố việc sử dụng suy nghĩ thay thế kết hợp các kỹ thuật điều hòa cơ thể để ứng phó với lo âu trong học tập.</w:t>
      </w:r>
    </w:p>
    <w:p w14:paraId="479A977A" w14:textId="77777777" w:rsidR="00A57A8A" w:rsidRPr="00E22BF2" w:rsidRDefault="00A57A8A" w:rsidP="00A57A8A">
      <w:pPr>
        <w:numPr>
          <w:ilvl w:val="0"/>
          <w:numId w:val="25"/>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Hướng dẫn và luyện tập kỹ thuật thư giãn cơ tiến triển (PMR).</w:t>
      </w:r>
    </w:p>
    <w:p w14:paraId="10B210B8" w14:textId="77777777" w:rsidR="00A57A8A" w:rsidRPr="00E22BF2" w:rsidRDefault="00A57A8A" w:rsidP="00A57A8A">
      <w:pPr>
        <w:numPr>
          <w:ilvl w:val="0"/>
          <w:numId w:val="25"/>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Tăng khả năng vận dụng các kỹ năng đã học vào các tình huống học tập thực tế.</w:t>
      </w:r>
    </w:p>
    <w:p w14:paraId="1A381DD1" w14:textId="77777777" w:rsidR="00A57A8A" w:rsidRPr="00E22BF2" w:rsidRDefault="00A57A8A" w:rsidP="00A57A8A">
      <w:pPr>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75DC8C86" w14:textId="77777777" w:rsidR="00A57A8A" w:rsidRPr="00E22BF2" w:rsidRDefault="00A57A8A" w:rsidP="00A57A8A">
      <w:pPr>
        <w:numPr>
          <w:ilvl w:val="0"/>
          <w:numId w:val="26"/>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Tái cấu trúc nhận thức.</w:t>
      </w:r>
    </w:p>
    <w:p w14:paraId="2907FA53" w14:textId="77777777" w:rsidR="00A57A8A" w:rsidRPr="00E22BF2" w:rsidRDefault="00A57A8A" w:rsidP="00A57A8A">
      <w:pPr>
        <w:numPr>
          <w:ilvl w:val="0"/>
          <w:numId w:val="26"/>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Thở bụng.</w:t>
      </w:r>
    </w:p>
    <w:p w14:paraId="321B0F8E" w14:textId="77777777" w:rsidR="00A57A8A" w:rsidRPr="00E22BF2" w:rsidRDefault="00A57A8A" w:rsidP="00A57A8A">
      <w:pPr>
        <w:numPr>
          <w:ilvl w:val="0"/>
          <w:numId w:val="26"/>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Thư giãn cơ tiến triển (PMR).</w:t>
      </w:r>
    </w:p>
    <w:p w14:paraId="5330866A" w14:textId="77777777" w:rsidR="00A57A8A" w:rsidRPr="00E22BF2" w:rsidRDefault="00A57A8A" w:rsidP="00A57A8A">
      <w:pPr>
        <w:numPr>
          <w:ilvl w:val="0"/>
          <w:numId w:val="26"/>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Đóng vai và luyện tập hành vi.</w:t>
      </w:r>
    </w:p>
    <w:p w14:paraId="07A16375" w14:textId="77777777" w:rsidR="00A57A8A" w:rsidRPr="00E22BF2" w:rsidRDefault="00A57A8A" w:rsidP="00A57A8A">
      <w:pPr>
        <w:spacing w:line="300" w:lineRule="auto"/>
        <w:ind w:firstLine="432"/>
        <w:rPr>
          <w:rFonts w:asciiTheme="majorHAnsi" w:hAnsiTheme="majorHAnsi" w:cstheme="majorHAnsi"/>
          <w:sz w:val="26"/>
          <w:szCs w:val="26"/>
        </w:rPr>
      </w:pPr>
      <w:r w:rsidRPr="00E22BF2">
        <w:rPr>
          <w:rFonts w:asciiTheme="majorHAnsi" w:hAnsiTheme="majorHAnsi" w:cstheme="majorHAnsi"/>
          <w:sz w:val="26"/>
          <w:szCs w:val="26"/>
        </w:rPr>
        <w:t>Diễn biến phiên</w:t>
      </w:r>
    </w:p>
    <w:p w14:paraId="557135E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Đầu phiên, TC đến phòng trị liệu với vẻ mệt mỏi và chia sẻ cảm giác thất vọng sau bài kiểm tra đầu năm. Khi được hỏi về việc thực hành giữa các phiên, TC cho biết đã chủ động sử dụng kỹ thuật thở bụng trước một số giờ kiểm tra. Tuy nhiên, trong bài </w:t>
      </w:r>
      <w:r w:rsidRPr="00E22BF2">
        <w:rPr>
          <w:rFonts w:asciiTheme="majorHAnsi" w:hAnsiTheme="majorHAnsi" w:cstheme="majorHAnsi"/>
          <w:sz w:val="26"/>
          <w:szCs w:val="26"/>
        </w:rPr>
        <w:lastRenderedPageBreak/>
        <w:t>kiểm tra đầu năm, trẻ vẫn cảm thấy lo lắng và xuất hiện các phản ứng cơ thể như tim đập nhanh và đau đầu.</w:t>
      </w:r>
    </w:p>
    <w:p w14:paraId="732DB3C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vẫn thở bụng nhưng lúc kiểm tra con vẫn rất sợ.”</w:t>
      </w:r>
    </w:p>
    <w:p w14:paraId="3B5804A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nỗ lực của TC và cùng trẻ xem xét lại cách sử dụng kỹ thuật trong tình huống thực tế. HV nhận thấy TC đã bắt đầu chủ động sử dụng kỹ năng đã học nhưng còn khó khăn trong việc duy trì khả năng điều hòa khi đối diện với tình huống có mức độ áp lực cao. Vì vậy, phiên làm việc tập trung vào củng cố và phối hợp các kỹ năng đã học thay vì giới thiệu nhiều kỹ thuật mới.</w:t>
      </w:r>
    </w:p>
    <w:p w14:paraId="3AB88A6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“Việc con vẫn nhớ dùng kỹ thuật là rất tốt. Hôm nay mình thử xem lúc nào con dùng thì dễ hơn, lúc nào vẫn còn khó, rồi mình luyện thêm để con sử dụng tốt hơn nhé.”</w:t>
      </w:r>
    </w:p>
    <w:p w14:paraId="54A2BA0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cùng TC lựa chọn chính tình huống kiểm tra đầu năm để thực hành. HV đóng vai giáo viên gọi TC trả lời sau bài kiểm tra, còn TC thực hành nhận diện suy nghĩ lo lắng, sử dụng suy nghĩ thay thế và kết hợp thở bụng trước khi trả lời.</w:t>
      </w:r>
    </w:p>
    <w:p w14:paraId="01C6ACB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“Trước khi cô gọi tên, con thử nói với mình một câu khác xem.”</w:t>
      </w:r>
    </w:p>
    <w:p w14:paraId="3DDD38C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có thể nhớ được một phần, không cần hoàn hảo.”</w:t>
      </w:r>
    </w:p>
    <w:p w14:paraId="6AD828F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“Bây giờ con thử thở chậm như lúc mình đã tập rồi hãy trả lời nhé.”</w:t>
      </w:r>
    </w:p>
    <w:p w14:paraId="01A9B56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thực hành thở bụng trong một số chu kỳ trước khi tiếp tục tình huống. Sau đó, HV cùng TC rà soát lại những thay đổi trong trải nghiệm.</w:t>
      </w:r>
    </w:p>
    <w:p w14:paraId="66A0E02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“So với lúc đầu, bây giờ con thấy mức độ lo lắng thế nào?”</w:t>
      </w:r>
    </w:p>
    <w:p w14:paraId="44C3E05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“Ít hơn lúc đầu ạ.”</w:t>
      </w:r>
    </w:p>
    <w:p w14:paraId="2981E99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sự thay đổi mà TC tự quan sát được và nhấn mạnh rằng mục tiêu của việc luyện tập không phải làm cho cảm giác lo âu biến mất hoàn toàn mà giúp trẻ có thêm cách ứng phó khi lo lắng xuất hiện.</w:t>
      </w:r>
    </w:p>
    <w:p w14:paraId="77EBB92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Do TC vẫn mô tả cảm giác căng cứng cơ thể khi nghĩ đến các tình huống kiểm tra, HV giới thiệu kỹ thuật thư giãn cơ tiến triển (PMR). HV giải thích rằng khi lo lắng, cơ thể có thể xuất hiện tình trạng căng cơ; việc chủ động căng rồi thả lỏng từng nhóm cơ giúp trẻ nhận biết sự khác biệt giữa trạng thái căng và thư giãn, từ đó tăng khả năng nhận diện và điều chỉnh phản ứng cơ thể.</w:t>
      </w:r>
    </w:p>
    <w:p w14:paraId="292AB87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hướng dẫn TC lần lượt căng và thả lỏng các nhóm cơ như bàn tay, cẳng tay, cánh tay, vai, mặt và chân. Do đây là lần đầu TC thực hiện PMR, HV tiến hành chậm, làm mẫu và hướng dẫn từng bước.</w:t>
      </w:r>
    </w:p>
    <w:p w14:paraId="66F3F9D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lần thực hành thứ nhất, TC còn chưa phân biệt rõ giữa động tác căng và thả lỏng, một số nhóm cơ thực hiện chưa đúng và cần HV nhắc lại. HV không yêu cầu TC thực hiện toàn bộ ngay mà tiếp tục làm mẫu, hướng dẫn trẻ tập trung vào cảm giác của từng nhóm cơ trước và sau khi thả lỏng.</w:t>
      </w:r>
    </w:p>
    <w:p w14:paraId="38C5491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“Con thử chú ý xem lúc mình siết tay thì tay đang như thế nào, rồi khi thả ra thì cảm giác có thay đổi không?”</w:t>
      </w:r>
    </w:p>
    <w:p w14:paraId="0391948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Thân chủ thực hiện lại nhưng vẫn còn lúng túng trong việc duy trì trình tự căng - thả lỏng.</w:t>
      </w:r>
    </w:p>
    <w:p w14:paraId="02FAE59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lần thực hành thứ hai, TC đã thực hiện được nhiều động tác hơn nhưng vẫn còn nhầm lẫn ở một số nhóm cơ và chưa duy trì được trình tự một cách ổn định. HV tiếp tục điều chỉnh tốc độ hướng dẫn, thực hiện cùng trẻ và nhắc TC không cần làm nhanh mà chỉ cần chú ý đến cảm giác căng và thư giãn.</w:t>
      </w:r>
    </w:p>
    <w:p w14:paraId="6E46ABB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Đến lần thực hành thứ ba, TC đã nắm được trình tự thực hiện và có thể chủ động thực hiện động tác căng rồi thả lỏng các nhóm cơ theo hướng dẫn. Sau khi hoàn thành, HV mời TC tự nhận xét về sự thay đổi của cơ thể.</w:t>
      </w:r>
    </w:p>
    <w:p w14:paraId="28359D5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“Bây giờ con thấy cơ thể mình thế nào so với lúc đầu?”</w:t>
      </w:r>
    </w:p>
    <w:p w14:paraId="2BE1DCB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thấy người nhẹ hơn ạ.”</w:t>
      </w:r>
    </w:p>
    <w:p w14:paraId="12DCFE3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“Phần nào con thấy rõ nhất?”</w:t>
      </w:r>
    </w:p>
    <w:p w14:paraId="43127F5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“Vai với đầu không còn căng như lúc đầu.”</w:t>
      </w:r>
    </w:p>
    <w:p w14:paraId="37AC1F3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sự tiến bộ của TC và giải thích rằng việc cần thực hành nhiều lần mới thực hiện được một kỹ năng mới là điều bình thường. HV nhấn mạnh rằng trẻ không cần thực hiện hoàn hảo ngay từ đầu mà có thể tiếp tục luyện tập để kỹ năng trở nên quen thuộc hơn.</w:t>
      </w:r>
    </w:p>
    <w:p w14:paraId="61378A4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khi TC đã nắm được trình tự PMR, HV hướng dẫn trẻ kết hợp kỹ thuật này với thở bụng trong tình huống lo âu. TC được hướng dẫn nhận diện dấu hiệu cơ thể như tim đập nhanh, căng cơ hoặc đau đầu; sau đó sử dụng thở bụng và PMR để điều hòa phản ứng cơ thể, đồng thời nhắc lại suy nghĩ thay thế phù hợp.</w:t>
      </w:r>
    </w:p>
    <w:p w14:paraId="2AC0B03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“Nếu trước giờ kiểm tra con thấy vai cứng, người căng và bắt đầu lo, con có thể làm gì?”</w:t>
      </w:r>
    </w:p>
    <w:p w14:paraId="3D341EF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thở bụng, rồi thả lỏng người.”</w:t>
      </w:r>
    </w:p>
    <w:p w14:paraId="1393E6E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“Còn câu con có thể nói với mình?”</w:t>
      </w:r>
    </w:p>
    <w:p w14:paraId="2C0E269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có thể nhớ được một phần, không cần hoàn hảo.”</w:t>
      </w:r>
    </w:p>
    <w:p w14:paraId="35EABC8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củng cố khả năng phối hợp các kỹ năng của TC và nhấn mạnh rằng trẻ có thể lựa chọn kỹ thuật phù hợp tùy tình huống, không nhất thiết phải sử dụng tất cả kỹ thuật cùng lúc.</w:t>
      </w:r>
    </w:p>
    <w:p w14:paraId="094E784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Cuối phiên, HV cùng TC thống nhất tiếp tục thực hành thở bụng và PMR trong những thời điểm có nguy cơ xuất hiện lo âu, đặc biệt trước các giờ kiểm tra hoặc khi nhận thấy cơ thể bắt đầu căng thẳng. TC được khuyến khích chú ý đến tình huống, suy nghĩ, cảm xúc và phản ứng cơ thể, đồng thời ghi nhận kỹ năng đã sử dụng và cảm nhận sau khi thực hành để trao đổi ở phiên tiếp theo.</w:t>
      </w:r>
    </w:p>
    <w:p w14:paraId="226A2134"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10</w:t>
      </w:r>
    </w:p>
    <w:p w14:paraId="5C888BB3" w14:textId="77777777" w:rsidR="00A57A8A" w:rsidRPr="00E22BF2" w:rsidRDefault="00A57A8A" w:rsidP="00A57A8A">
      <w:pPr>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Ngày: 05/10/2025 </w:t>
      </w:r>
    </w:p>
    <w:p w14:paraId="7D643AA0" w14:textId="77777777" w:rsidR="00A57A8A" w:rsidRPr="00E22BF2" w:rsidRDefault="00A57A8A" w:rsidP="00A57A8A">
      <w:pPr>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Giờ: 14h30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 xml:space="preserve"> 15h30 </w:t>
      </w:r>
    </w:p>
    <w:p w14:paraId="0929FBD9" w14:textId="77777777" w:rsidR="00A57A8A" w:rsidRPr="00E22BF2" w:rsidRDefault="00A57A8A" w:rsidP="00A57A8A">
      <w:pPr>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Mục tiêu: </w:t>
      </w:r>
    </w:p>
    <w:p w14:paraId="2AAF60B7" w14:textId="77777777" w:rsidR="00A57A8A" w:rsidRPr="00E22BF2" w:rsidRDefault="00A57A8A" w:rsidP="00A57A8A">
      <w:pPr>
        <w:numPr>
          <w:ilvl w:val="0"/>
          <w:numId w:val="27"/>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lastRenderedPageBreak/>
        <w:t>Đánh giá tiến triển sau giai đoạn can thiệp trực tiếp.</w:t>
      </w:r>
    </w:p>
    <w:p w14:paraId="251E1EC1" w14:textId="77777777" w:rsidR="00A57A8A" w:rsidRPr="00E22BF2" w:rsidRDefault="00A57A8A" w:rsidP="00A57A8A">
      <w:pPr>
        <w:numPr>
          <w:ilvl w:val="0"/>
          <w:numId w:val="27"/>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Củng cố việc vận dụng các kỹ năng điều hòa cảm xúc và ứng phó trong đời sống hằng ngày.</w:t>
      </w:r>
    </w:p>
    <w:p w14:paraId="0F8E9687" w14:textId="77777777" w:rsidR="00A57A8A" w:rsidRPr="00E22BF2" w:rsidRDefault="00A57A8A" w:rsidP="00A57A8A">
      <w:pPr>
        <w:numPr>
          <w:ilvl w:val="0"/>
          <w:numId w:val="27"/>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Tăng cường các nguồn lực bảo vệ và chuẩn bị cho giai đoạn theo dõi sau can thiệp.</w:t>
      </w:r>
    </w:p>
    <w:p w14:paraId="6C31664C" w14:textId="77777777" w:rsidR="00A57A8A" w:rsidRPr="00E22BF2" w:rsidRDefault="00A57A8A" w:rsidP="00A57A8A">
      <w:pPr>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3E2E66B9" w14:textId="77777777" w:rsidR="00A57A8A" w:rsidRPr="00E22BF2" w:rsidRDefault="00A57A8A" w:rsidP="00A57A8A">
      <w:pPr>
        <w:numPr>
          <w:ilvl w:val="0"/>
          <w:numId w:val="28"/>
        </w:numPr>
        <w:spacing w:line="300" w:lineRule="auto"/>
        <w:ind w:left="1080"/>
        <w:rPr>
          <w:rFonts w:asciiTheme="majorHAnsi" w:hAnsiTheme="majorHAnsi" w:cstheme="majorHAnsi"/>
          <w:sz w:val="26"/>
          <w:szCs w:val="26"/>
        </w:rPr>
      </w:pPr>
      <w:proofErr w:type="spellStart"/>
      <w:r w:rsidRPr="00E22BF2">
        <w:rPr>
          <w:rFonts w:asciiTheme="majorHAnsi" w:hAnsiTheme="majorHAnsi" w:cstheme="majorHAnsi"/>
          <w:sz w:val="26"/>
          <w:szCs w:val="26"/>
          <w:lang w:val="en-US"/>
        </w:rPr>
        <w:t>Phỏng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p>
    <w:p w14:paraId="15279D74" w14:textId="77777777" w:rsidR="00A57A8A" w:rsidRPr="00E22BF2" w:rsidRDefault="00A57A8A" w:rsidP="00A57A8A">
      <w:pPr>
        <w:numPr>
          <w:ilvl w:val="0"/>
          <w:numId w:val="28"/>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Hình dung nơi an toàn.</w:t>
      </w:r>
    </w:p>
    <w:p w14:paraId="2BD0213E" w14:textId="77777777" w:rsidR="00A57A8A" w:rsidRPr="00E22BF2" w:rsidRDefault="00A57A8A" w:rsidP="00A57A8A">
      <w:pPr>
        <w:numPr>
          <w:ilvl w:val="0"/>
          <w:numId w:val="28"/>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Tự khích lệ bản thân.</w:t>
      </w:r>
    </w:p>
    <w:p w14:paraId="6A98008B" w14:textId="77777777" w:rsidR="00A57A8A" w:rsidRPr="00E22BF2" w:rsidRDefault="00A57A8A" w:rsidP="00A57A8A">
      <w:pPr>
        <w:numPr>
          <w:ilvl w:val="0"/>
          <w:numId w:val="28"/>
        </w:numPr>
        <w:spacing w:line="300" w:lineRule="auto"/>
        <w:ind w:left="1080"/>
        <w:rPr>
          <w:rFonts w:asciiTheme="majorHAnsi" w:hAnsiTheme="majorHAnsi" w:cstheme="majorHAnsi"/>
          <w:sz w:val="26"/>
          <w:szCs w:val="26"/>
        </w:rPr>
      </w:pPr>
      <w:proofErr w:type="spellStart"/>
      <w:r w:rsidRPr="00E22BF2">
        <w:rPr>
          <w:rFonts w:asciiTheme="majorHAnsi" w:hAnsiTheme="majorHAnsi" w:cstheme="majorHAnsi"/>
          <w:sz w:val="26"/>
          <w:szCs w:val="26"/>
          <w:lang w:val="en-US"/>
        </w:rPr>
        <w:t>Giáo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w:t>
      </w:r>
    </w:p>
    <w:p w14:paraId="6459B71A"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rPr>
        <w:t>Diễn biến phi</w:t>
      </w:r>
      <w:proofErr w:type="spellStart"/>
      <w:r w:rsidRPr="00E22BF2">
        <w:rPr>
          <w:rFonts w:asciiTheme="majorHAnsi" w:hAnsiTheme="majorHAnsi" w:cstheme="majorHAnsi"/>
          <w:sz w:val="26"/>
          <w:szCs w:val="26"/>
          <w:lang w:val="en-US"/>
        </w:rPr>
        <w:t>ên</w:t>
      </w:r>
      <w:proofErr w:type="spellEnd"/>
    </w:p>
    <w:p w14:paraId="60D23BC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w:t>
      </w:r>
      <w:proofErr w:type="spellStart"/>
      <w:r w:rsidRPr="00E22BF2">
        <w:rPr>
          <w:rFonts w:asciiTheme="majorHAnsi" w:hAnsiTheme="majorHAnsi" w:cstheme="majorHAnsi"/>
          <w:sz w:val="26"/>
          <w:szCs w:val="26"/>
          <w:lang w:val="en-US"/>
        </w:rPr>
        <w:t>hân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r w:rsidRPr="00E22BF2">
        <w:rPr>
          <w:rFonts w:asciiTheme="majorHAnsi" w:hAnsiTheme="majorHAnsi" w:cstheme="majorHAnsi"/>
          <w:sz w:val="26"/>
          <w:szCs w:val="26"/>
        </w:rPr>
        <w:t>bước vào phiên với trạng thái cảm xúc tích cực, chủ động chào hỏi và giao tiếp mắt tốt hơn rõ rệt. Trẻ chia sẻ rằng trong thời gian gần đây không còn xuất hiện các cơn đau đầu dữ dội như trước, dù vẫn có một vài thời điểm căng thẳng nhẹ khi học bài.</w:t>
      </w:r>
    </w:p>
    <w:p w14:paraId="7C4C519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Trước phiên, HV nhận được tin nhắn từ mẹ ngày 02/10/2025 cho biết trong ba ngày liên tiếp không ghi nhận biểu hiện đau đầu hoặc mệt mỏi ở TC. Đáng chú ý, TC chủ động đề nghị mẹ nhắn tin chia sẻ thông tin này với HV. Đây là một thay đổi tích cực, cho thấy TC không chỉ nhận biết được sự thay đổi của triệu chứng mà còn chủ động chia sẻ kết quả với người hỗ trợ.</w:t>
      </w:r>
    </w:p>
    <w:p w14:paraId="16E37B0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Từ thông tin trên, đầu phiên HV cùng TC rà soát lại tình trạng trong thời gian gần đây và tìm hiểu những yếu tố có thể góp phần duy trì sự thay đổi.</w:t>
      </w:r>
    </w:p>
    <w:p w14:paraId="2FF2AB2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“Mẹ có nhắn cô là mấy hôm nay con không còn đau đầu. Con thấy thế nào?”</w:t>
      </w:r>
    </w:p>
    <w:p w14:paraId="0B9CF68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thấy bình thường ạ. Mấy hôm nay con không bị đau đầu.”</w:t>
      </w:r>
    </w:p>
    <w:p w14:paraId="1FAB2A9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“Hai tuần vừa rồi con thấy cơ thể mình như thế nào?”</w:t>
      </w:r>
    </w:p>
    <w:p w14:paraId="048E5CA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không bị đau đầu nhiều nữa cô ạ. Có hôm hơi căng nhưng con thở bụng rồi cũng đỡ.”</w:t>
      </w:r>
    </w:p>
    <w:p w14:paraId="6485D63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cùng TC rà soát quá trình áp dụng các kỹ năng đã học trong thời gian giữa hai phiên. Qua trao đổi, HV nhận thấy TC đã chủ động sử dụng kỹ thuật thở bụng, suy nghĩ thay thế và chia sẻ với người thân khi cảm thấy lo lắng. HV phản hồi tích cực và giúp TC nhận thấy chính việc kiên trì thực hành các kỹ năng đã góp phần làm giảm tần suất cũng như mức độ các cơn đau đầu.</w:t>
      </w:r>
    </w:p>
    <w:p w14:paraId="7D783B3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Tiếp tục khai thác những yếu tố giúp TC duy trì trạng thái tích cực, HV nhận thấy trẻ tham gia nhiều hoạt động yêu thích hơn và dành nhiều thời gian với chị gái.</w:t>
      </w:r>
    </w:p>
    <w:p w14:paraId="0883DBF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đi học làm bánh với chị. Vui lắm cô ạ. Lúc làm bánh con không nghĩ đến đau đầu nữa.”</w:t>
      </w:r>
    </w:p>
    <w:p w14:paraId="459B1EE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“Khi con làm điều mình thích và có chị ở cạnh, cơ thể con cảm thấy thế nào?”</w:t>
      </w:r>
    </w:p>
    <w:p w14:paraId="6AFD3AE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thấy vui, nhẹ người hơn.”</w:t>
      </w:r>
    </w:p>
    <w:p w14:paraId="0FCA094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Học viên phản hồi rằng những hoạt động như làm bánh, vẽ tranh, trò chuyện với chị gái và tham gia sinh hoạt cùng gia đình là những nguồn lực tích cực giúp TC duy trì trạng thái cảm xúc ổn định và giảm nguy cơ tái xuất hiện các triệu chứng.</w:t>
      </w:r>
    </w:p>
    <w:p w14:paraId="54D30D1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Nhằm giúp TC mở rộng việc vận dụng các kỹ năng điều hòa cảm xúc trong nhiều tình huống khác nhau, HV hướng dẫn trẻ thực hành kỹ thuật hình dung nơi an toàn và kết hợp kỹ thuật này với các kỹ năng đã học như thở bụng và suy nghĩ thay thế.</w:t>
      </w:r>
    </w:p>
    <w:p w14:paraId="3FAAD1F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“Con thử nhắm mắt và tưởng tượng một nơi khiến con cảm thấy rất an toàn và dễ chịu.”</w:t>
      </w:r>
    </w:p>
    <w:p w14:paraId="17461F6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nghĩ đến khoang tàu lúc đi du lịch với nhà con.”</w:t>
      </w:r>
    </w:p>
    <w:p w14:paraId="782F025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“Ở đó con nhìn thấy gì?”</w:t>
      </w:r>
    </w:p>
    <w:p w14:paraId="3E789FB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“Có giường nằm, cả nhà con ở cùng một khoang. Con thấy vui và yên tâm.”</w:t>
      </w:r>
    </w:p>
    <w:p w14:paraId="3494E60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“Nếu tuần sau trước một bài kiểm tra con bắt đầu thấy tim đập nhanh thì con sẽ làm gì trước?”</w:t>
      </w:r>
    </w:p>
    <w:p w14:paraId="4F4AA37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sẽ thở bụng rồi nhớ lại khoang tàu đó.”</w:t>
      </w:r>
    </w:p>
    <w:p w14:paraId="7D6DFA2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“Sau đó thì sao?”</w:t>
      </w:r>
    </w:p>
    <w:p w14:paraId="7F226F8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sẽ tự nhắc mình là con đang an toàn và làm từng phần.”</w:t>
      </w:r>
    </w:p>
    <w:p w14:paraId="671E55D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nhận thấy TC đã có khả năng chủ động kết hợp nhiều kỹ năng (thở bụng, hình dung nơi an toàn và tự nhắc bản thân) thay vì sử dụng từng kỹ thuật riêng lẻ như ở các phiên trước. Điều này cho thấy trẻ bắt đầu hình thành khả năng tự lựa chọn chiến lược ứng phó phù hợp với từng tình huống.</w:t>
      </w:r>
    </w:p>
    <w:p w14:paraId="11D0801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Cuối phiên, HV cùng TC xây dựng kế hoạch duy trì sau giai đoạn trị liệu trực tiếp. TC chủ động lựa chọn sẽ tiếp tục thực hành thở bụng, hình dung nơi an toàn, tham gia các hoạt động yêu thích như làm bánh, vẽ tranh và chia sẻ với chị gái hoặc mẹ khi cảm thấy lo lắng.</w:t>
      </w:r>
    </w:p>
    <w:p w14:paraId="06CF8BF1"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Làm việc với phụ huynh</w:t>
      </w:r>
    </w:p>
    <w:p w14:paraId="633840E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Ở cuối phiên, HV trao đổi với mẹ về những tiến triển của TC trong thời gian vừa qua. Phụ huynh cho biết TC vui vẻ hơn, đi học về không còn nằm dài trên ghế </w:t>
      </w:r>
      <w:proofErr w:type="spellStart"/>
      <w:r w:rsidRPr="00E22BF2">
        <w:rPr>
          <w:rFonts w:asciiTheme="majorHAnsi" w:hAnsiTheme="majorHAnsi" w:cstheme="majorHAnsi"/>
          <w:sz w:val="26"/>
          <w:szCs w:val="26"/>
        </w:rPr>
        <w:t>sofa</w:t>
      </w:r>
      <w:proofErr w:type="spellEnd"/>
      <w:r w:rsidRPr="00E22BF2">
        <w:rPr>
          <w:rFonts w:asciiTheme="majorHAnsi" w:hAnsiTheme="majorHAnsi" w:cstheme="majorHAnsi"/>
          <w:sz w:val="26"/>
          <w:szCs w:val="26"/>
        </w:rPr>
        <w:t xml:space="preserve"> như trước, chủ động giúp mẹ việc nhà và cởi mở kể chuyện ở trường.</w:t>
      </w:r>
    </w:p>
    <w:p w14:paraId="001E485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Mẹ: “Dạo này con vui hơn hẳn. Đi học về có kể chuyện lớp, còn phụ mẹ vài việc nhỏ.”</w:t>
      </w:r>
    </w:p>
    <w:p w14:paraId="24C9FF7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“Đây là những thay đổi rất tích cực. Gia đình mình tiếp tục duy trì cách lắng nghe, ghi nhận nỗ lực của con và tiếp tục ghi nhận nỗ lực của TC thay vì chỉ tập trung vào kết quả học tập.”</w:t>
      </w:r>
    </w:p>
    <w:p w14:paraId="7459FAC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Học viên hướng dẫn mẹ tiếp tục ghi nhận nỗ lực và sự chủ động của TC, hạn chế hỏi hoặc kiểm tra triệu chứng quá thường xuyên. Thay vì chỉ hỏi “Hôm nay con có đau đầu không?”, mẹ có thể hỏi: “Hôm nay con thấy thế nào?”, “Có lúc nào con thấy lo không?” hoặc “Khi thấy lo con đã làm gì?”. Cách giao tiếp này giúp duy trì kỹ năng tự </w:t>
      </w:r>
      <w:r w:rsidRPr="00E22BF2">
        <w:rPr>
          <w:rFonts w:asciiTheme="majorHAnsi" w:hAnsiTheme="majorHAnsi" w:cstheme="majorHAnsi"/>
          <w:sz w:val="26"/>
          <w:szCs w:val="26"/>
        </w:rPr>
        <w:lastRenderedPageBreak/>
        <w:t>quan sát mà TC đã hình thành, đồng thời tránh làm trẻ tiếp tục tập trung quá mức vào triệu chứng.</w:t>
      </w:r>
    </w:p>
    <w:p w14:paraId="3AF6934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cũng thống nhất với mẹ về việc duy trì các hoạt động gia đình, vui chơi và sở thích của TC; tiếp tục khích lệ trẻ tham gia học tập và sinh hoạt phù hợp mà không yêu cầu trẻ phải hoàn toàn không có triệu chứng mới được tham gia.</w:t>
      </w:r>
    </w:p>
    <w:p w14:paraId="207C4BA1"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11</w:t>
      </w:r>
    </w:p>
    <w:p w14:paraId="5B6E349B"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Ngày: 19/10/2025 </w:t>
      </w:r>
    </w:p>
    <w:p w14:paraId="2DE50556"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Giờ: 14h30 </w:t>
      </w:r>
      <w:r w:rsidRPr="00E22BF2">
        <w:rPr>
          <w:rFonts w:asciiTheme="majorHAnsi" w:hAnsiTheme="majorHAnsi" w:cstheme="majorHAnsi"/>
          <w:sz w:val="26"/>
          <w:szCs w:val="26"/>
          <w:lang w:val="en-US"/>
        </w:rPr>
        <w:t>-</w:t>
      </w:r>
      <w:r w:rsidRPr="00E22BF2">
        <w:rPr>
          <w:rFonts w:asciiTheme="majorHAnsi" w:hAnsiTheme="majorHAnsi" w:cstheme="majorHAnsi"/>
          <w:sz w:val="26"/>
          <w:szCs w:val="26"/>
        </w:rPr>
        <w:t xml:space="preserve"> 15h30 </w:t>
      </w:r>
    </w:p>
    <w:p w14:paraId="460A84B7"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Mục tiêu: </w:t>
      </w:r>
    </w:p>
    <w:p w14:paraId="1C923D78" w14:textId="77777777" w:rsidR="00A57A8A" w:rsidRPr="00E22BF2" w:rsidRDefault="00A57A8A" w:rsidP="00A57A8A">
      <w:pPr>
        <w:pStyle w:val="oancuaDanhsach"/>
        <w:numPr>
          <w:ilvl w:val="0"/>
          <w:numId w:val="29"/>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Đánh giá mức độ duy trì các tiến bộ sau can thiệp. </w:t>
      </w:r>
    </w:p>
    <w:p w14:paraId="314CE808" w14:textId="77777777" w:rsidR="00A57A8A" w:rsidRPr="00E22BF2" w:rsidRDefault="00A57A8A" w:rsidP="00A57A8A">
      <w:pPr>
        <w:pStyle w:val="oancuaDanhsach"/>
        <w:numPr>
          <w:ilvl w:val="0"/>
          <w:numId w:val="29"/>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Theo dõi sự xuất hiện của các triệu chứng đau đầu trong môi trường học tập thực tế. </w:t>
      </w:r>
    </w:p>
    <w:p w14:paraId="6E6E40A9" w14:textId="77777777" w:rsidR="00A57A8A" w:rsidRPr="00E22BF2" w:rsidRDefault="00A57A8A" w:rsidP="00A57A8A">
      <w:pPr>
        <w:pStyle w:val="oancuaDanhsach"/>
        <w:numPr>
          <w:ilvl w:val="0"/>
          <w:numId w:val="29"/>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Củng cố việc sử dụng các kỹ thuật điều hòa cảm xúc đã học. </w:t>
      </w:r>
    </w:p>
    <w:p w14:paraId="16B397B9"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Kỹ thuật/phương pháp sử dụng: </w:t>
      </w:r>
    </w:p>
    <w:p w14:paraId="02D03F4B" w14:textId="77777777" w:rsidR="00A57A8A" w:rsidRPr="00E22BF2" w:rsidRDefault="00A57A8A" w:rsidP="00A57A8A">
      <w:pPr>
        <w:pStyle w:val="oancuaDanhsach"/>
        <w:numPr>
          <w:ilvl w:val="0"/>
          <w:numId w:val="30"/>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Giáo dục tâm lý.</w:t>
      </w:r>
    </w:p>
    <w:p w14:paraId="0A18E4BC" w14:textId="77777777" w:rsidR="00A57A8A" w:rsidRPr="00E22BF2" w:rsidRDefault="00A57A8A" w:rsidP="00A57A8A">
      <w:pPr>
        <w:pStyle w:val="oancuaDanhsach"/>
        <w:numPr>
          <w:ilvl w:val="0"/>
          <w:numId w:val="30"/>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Phỏng vấn lâm sàng.  </w:t>
      </w:r>
    </w:p>
    <w:p w14:paraId="780BB485" w14:textId="77777777" w:rsidR="00A57A8A" w:rsidRPr="00E22BF2" w:rsidRDefault="00A57A8A" w:rsidP="00A57A8A">
      <w:pPr>
        <w:pStyle w:val="oancuaDanhsach"/>
        <w:numPr>
          <w:ilvl w:val="0"/>
          <w:numId w:val="30"/>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Củng cố tích cực. </w:t>
      </w:r>
    </w:p>
    <w:p w14:paraId="74195A4D"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rPr>
        <w:t>Diễn biến phi</w:t>
      </w:r>
      <w:proofErr w:type="spellStart"/>
      <w:r w:rsidRPr="00E22BF2">
        <w:rPr>
          <w:rFonts w:asciiTheme="majorHAnsi" w:hAnsiTheme="majorHAnsi" w:cstheme="majorHAnsi"/>
          <w:sz w:val="26"/>
          <w:szCs w:val="26"/>
          <w:lang w:val="en-US"/>
        </w:rPr>
        <w:t>ên</w:t>
      </w:r>
      <w:proofErr w:type="spellEnd"/>
    </w:p>
    <w:p w14:paraId="0BAA209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w:t>
      </w:r>
      <w:proofErr w:type="spellStart"/>
      <w:r w:rsidRPr="00E22BF2">
        <w:rPr>
          <w:rFonts w:asciiTheme="majorHAnsi" w:hAnsiTheme="majorHAnsi" w:cstheme="majorHAnsi"/>
          <w:sz w:val="26"/>
          <w:szCs w:val="26"/>
          <w:lang w:val="en-US"/>
        </w:rPr>
        <w:t>hân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rPr>
        <w:t xml:space="preserve"> đến phiên trong trạng thái vui vẻ, chủ động chào HV và kể về các hoạt động ở trường. So với giai đoạn đầu, trẻ duy trì giao tiếp mắt tốt, giọng nói rõ ràng và chủ động chia sẻ nhiều hơn mà không cần HV gợi mở như trước. Điều này cho thấy những thay đổi về giao tiếp và mức độ tự tin của TC vẫn được duy trì sau khi kết thúc giai đoạn trị liệu trực tiếp.</w:t>
      </w:r>
    </w:p>
    <w:p w14:paraId="18B18BB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cùng TC rà soát nhật ký theo dõi và trao đổi về việc vận dụng các kỹ năng trong hai tuần vừa qua. TC cho biết không còn xuất hiện các cơn đau đầu dữ dội như trước và vẫn duy trì việc tự theo dõi triệu chứng cũng như chủ động vận dụng các kỹ năng đã học. HV nhận thấy điều này cho thấy TC bước đầu hình thành khả năng tự quản lý triệu chứng trong môi trường thực tế.</w:t>
      </w:r>
    </w:p>
    <w:p w14:paraId="6E48AD4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“Lần gần nhất con thấy lo ở lớp là khi nào?”</w:t>
      </w:r>
    </w:p>
    <w:p w14:paraId="752DAFC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“Lúc chuẩn bị kiểm tra. Tim con đập nhanh nhưng con nhớ thở bụng.”</w:t>
      </w:r>
    </w:p>
    <w:p w14:paraId="74BC42E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“Sau khi thở bụng thì cảm giác lo thay đổi thế nào?”</w:t>
      </w:r>
    </w:p>
    <w:p w14:paraId="7560406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“Nó giảm xuống. Con vẫn hơi sợ nhưng không bị đau đầu.”</w:t>
      </w:r>
    </w:p>
    <w:p w14:paraId="0893CC8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tiếp tục khai thác cách TC ứng phó trong tình huống này nhằm đánh giá khả năng tự vận dụng các kỹ năng đã học.</w:t>
      </w:r>
    </w:p>
    <w:p w14:paraId="291AC69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“Ngoài thở bụng ra, lúc đó con còn làm gì nữa không?”</w:t>
      </w:r>
    </w:p>
    <w:p w14:paraId="03415D6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tự nhắc là mình làm được câu nào thì làm câu đó trước.”</w:t>
      </w:r>
    </w:p>
    <w:p w14:paraId="7DA839D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Học viên nhận thấy TC không chỉ sử dụng kỹ thuật thở bụng mà còn biết kết hợp suy nghĩ thay thế đã được xây dựng ở các phiên trước. So với giai đoạn đầu trị liệu, trẻ </w:t>
      </w:r>
      <w:r w:rsidRPr="00E22BF2">
        <w:rPr>
          <w:rFonts w:asciiTheme="majorHAnsi" w:hAnsiTheme="majorHAnsi" w:cstheme="majorHAnsi"/>
          <w:sz w:val="26"/>
          <w:szCs w:val="26"/>
        </w:rPr>
        <w:lastRenderedPageBreak/>
        <w:t>chủ động hơn trong việc lựa chọn và phối hợp các kỹ năng để ứng phó với lo âu. HV phản hồi rằng việc vẫn còn cảm thấy lo lắng là điều bình thường, nhưng điều quan trọng là TC đã có thể nhận diện dấu hiệu lo âu, chủ động sử dụng các kỹ năng phù hợp và hoàn thành nhiệm vụ học tập mà không còn xuất hiện cơn đau đầu như trước.</w:t>
      </w:r>
    </w:p>
    <w:p w14:paraId="39C0B52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“Điều quan trọng không phải là con hết lo hoàn toàn, mà là con đã biết cách giúp mình bình tĩnh để vẫn tiếp tục làm bài.”</w:t>
      </w:r>
    </w:p>
    <w:p w14:paraId="30F21F8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giải thích rằng cảm giác lo lắng vẫn có thể xuất hiện trong những tình huống học tập quan trọng. Mục tiêu của các kỹ năng CBT không phải là loại bỏ hoàn toàn lo âu mà giúp TC kiểm soát phản ứng của bản thân và vẫn có thể thực hiện nhiệm vụ dù còn cảm thấy lo.</w:t>
      </w:r>
    </w:p>
    <w:p w14:paraId="53B0B57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khuyến khích TC tiếp tục theo dõi những tình huống có nguy cơ gây căng thẳng như kiểm tra, bị gọi trả lời hoặc khi có nhiều bài tập, đồng thời tiếp tục thực hành các kỹ năng đã học khi xuất hiện những dấu hiệu lo âu đầu tiên.</w:t>
      </w:r>
    </w:p>
    <w:p w14:paraId="3D2E893F"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12</w:t>
      </w:r>
    </w:p>
    <w:p w14:paraId="3D5408C2"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Ngày: 02/11/2025 </w:t>
      </w:r>
    </w:p>
    <w:p w14:paraId="5BE0D045"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Giờ: 14h30 - 15h30 </w:t>
      </w:r>
    </w:p>
    <w:p w14:paraId="5AA2C014"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Mục tiêu</w:t>
      </w:r>
    </w:p>
    <w:p w14:paraId="30AFB760" w14:textId="77777777" w:rsidR="00A57A8A" w:rsidRPr="00E22BF2" w:rsidRDefault="00A57A8A" w:rsidP="00A57A8A">
      <w:pPr>
        <w:pStyle w:val="oancuaDanhsach"/>
        <w:numPr>
          <w:ilvl w:val="0"/>
          <w:numId w:val="3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Đánh giá khả năng tự vận dụng các kỹ năng đã học trong tình huống học tập có áp lực thực tế. </w:t>
      </w:r>
    </w:p>
    <w:p w14:paraId="601ABE3B" w14:textId="77777777" w:rsidR="00A57A8A" w:rsidRPr="00E22BF2" w:rsidRDefault="00A57A8A" w:rsidP="00A57A8A">
      <w:pPr>
        <w:pStyle w:val="oancuaDanhsach"/>
        <w:numPr>
          <w:ilvl w:val="0"/>
          <w:numId w:val="3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Củng cố khả năng tự nhận diện suy nghĩ tự động và lựa chọn cách ứng phó phù hợp. </w:t>
      </w:r>
    </w:p>
    <w:p w14:paraId="7D00CDE6" w14:textId="77777777" w:rsidR="00A57A8A" w:rsidRPr="00E22BF2" w:rsidRDefault="00A57A8A" w:rsidP="00A57A8A">
      <w:pPr>
        <w:pStyle w:val="oancuaDanhsach"/>
        <w:numPr>
          <w:ilvl w:val="0"/>
          <w:numId w:val="31"/>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Tăng cường niềm tin của TC vào khả năng tự quản lý lo âu và tiếp tục hoạt động khi gặp khó khăn. </w:t>
      </w:r>
    </w:p>
    <w:p w14:paraId="22E7E30C"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34FE0BD1" w14:textId="77777777" w:rsidR="00A57A8A" w:rsidRPr="00E22BF2" w:rsidRDefault="00A57A8A" w:rsidP="00A57A8A">
      <w:pPr>
        <w:pStyle w:val="oancuaDanhsach"/>
        <w:numPr>
          <w:ilvl w:val="0"/>
          <w:numId w:val="32"/>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Tái cấu trúc nhận thức. </w:t>
      </w:r>
    </w:p>
    <w:p w14:paraId="11181D35" w14:textId="77777777" w:rsidR="00A57A8A" w:rsidRPr="00E22BF2" w:rsidRDefault="00A57A8A" w:rsidP="00A57A8A">
      <w:pPr>
        <w:pStyle w:val="oancuaDanhsach"/>
        <w:numPr>
          <w:ilvl w:val="0"/>
          <w:numId w:val="32"/>
        </w:numPr>
        <w:spacing w:line="300" w:lineRule="auto"/>
        <w:ind w:left="1080"/>
        <w:rPr>
          <w:rFonts w:asciiTheme="majorHAnsi" w:hAnsiTheme="majorHAnsi" w:cstheme="majorHAnsi"/>
          <w:sz w:val="26"/>
          <w:szCs w:val="26"/>
        </w:rPr>
      </w:pPr>
      <w:r w:rsidRPr="00E22BF2">
        <w:rPr>
          <w:rFonts w:asciiTheme="majorHAnsi" w:hAnsiTheme="majorHAnsi" w:cstheme="majorHAnsi"/>
          <w:sz w:val="26"/>
          <w:szCs w:val="26"/>
        </w:rPr>
        <w:t xml:space="preserve">Phản hồi và củng cố tích cực. </w:t>
      </w:r>
    </w:p>
    <w:p w14:paraId="65252A4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Diễn biến phiên</w:t>
      </w:r>
    </w:p>
    <w:p w14:paraId="5DD3F68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đến phiên với trạng thái thoải mái, chủ động chào HV và chia sẻ về một bài kiểm tra Toán được thực hiện đột xuất tại trường. TC cho biết đây là tình huống trước đây thường khiến trẻ lo lắng, đau đầu và mất nhiều thời gian mới bắt đầu làm bài. Tuy nhiên, lần này TC đã chủ động sử dụng các kỹ năng đã học để ứng phó mà không cần sự nhắc nhở từ người lớn.</w:t>
      </w:r>
    </w:p>
    <w:p w14:paraId="27A67CB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“Hôm đó cô cho kiểm tra Toán bất ngờ. Lúc đầu con hơi cuống.”</w:t>
      </w:r>
    </w:p>
    <w:p w14:paraId="390BCEE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việc TC chủ động chia sẻ tình huống và mời trẻ mô tả lại diễn biến từ thời điểm nhận thông tin kiểm tra đến khi bắt đầu làm bài.</w:t>
      </w:r>
    </w:p>
    <w:p w14:paraId="150E2E6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“Lúc con cuống lên, con đã làm gì?”</w:t>
      </w:r>
    </w:p>
    <w:p w14:paraId="5C16996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thở bụng ba lần rồi tự nhắc là mình cứ làm phần mình biết trước.”</w:t>
      </w:r>
    </w:p>
    <w:p w14:paraId="6A08E86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Học viên cùng TC phân tích lại tình huống theo các thành phần chính của mô hình CBT, tập trung vào sự khác biệt giữa cách TC phản ứng trước đây và cách ứng phó trong lần này.</w:t>
      </w:r>
    </w:p>
    <w:p w14:paraId="72C8904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“Nếu là trước đây, khi gặp bài kiểm tra bất ngờ, con thường nghĩ gì?”</w:t>
      </w:r>
    </w:p>
    <w:p w14:paraId="1354045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nghĩ chắc con sẽ làm sai hết.”</w:t>
      </w:r>
    </w:p>
    <w:p w14:paraId="1936F33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“Lần này suy nghĩ đó có xuất hiện không?”</w:t>
      </w:r>
    </w:p>
    <w:p w14:paraId="6C1C6F1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“Có một chút ạ.”</w:t>
      </w:r>
    </w:p>
    <w:p w14:paraId="19DFEDA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“Khi suy nghĩ đó xuất hiện, con đã làm gì?”</w:t>
      </w:r>
    </w:p>
    <w:p w14:paraId="3EADD19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thở bụng rồi nghĩ là mình làm được câu nào thì làm câu đó trước.”</w:t>
      </w:r>
    </w:p>
    <w:p w14:paraId="2D4ECCE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Qua trao đổi, HV giúp TC nhận thấy suy nghĩ lo lắng vẫn có thể xuất hiện nhưng trẻ đã không tiếp tục làm theo suy nghĩ đó như trước. Thay vào đó, TC nhận diện được dấu hiệu lo âu, sử dụng kỹ thuật điều hòa cơ thể và chuyển sang một cách nhìn thực tế hơn để tiếp tục thực hiện nhiệm vụ.</w:t>
      </w:r>
    </w:p>
    <w:p w14:paraId="43185A9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“Vậy lần này có phải là con không lo nữa không?”</w:t>
      </w:r>
    </w:p>
    <w:p w14:paraId="185933E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“Không ạ, con vẫn hơi lo.”</w:t>
      </w:r>
    </w:p>
    <w:p w14:paraId="3129940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“Nhưng điều gì khác với trước đây?”</w:t>
      </w:r>
    </w:p>
    <w:p w14:paraId="2320288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biết phải làm gì nên con không bị cuống như trước.”</w:t>
      </w:r>
    </w:p>
    <w:p w14:paraId="23BFC36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phản hồi và củng cố nhận thức này, nhấn mạnh rằng mục tiêu của các kỹ năng không phải làm cho TC hoàn toàn không còn lo lắng mà giúp trẻ có khả năng tiếp tục hoạt động dù vẫn còn một mức độ lo lắng nhất định.</w:t>
      </w:r>
    </w:p>
    <w:p w14:paraId="0EB7D94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“Cô thấy điều quan trọng là lần này con vẫn hơi lo nhưng con không bỏ cuộc hay chờ hết lo mới làm bài. Con đã tự biết cách giúp mình bình tĩnh hơn rồi tiếp tục làm.”</w:t>
      </w:r>
    </w:p>
    <w:p w14:paraId="3E18301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gật đầu và cho biết bản thân cảm thấy tự tin hơn vì biết mình có cách để xử lý khi lo lắng xuất hiện.</w:t>
      </w:r>
    </w:p>
    <w:p w14:paraId="40FAE43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tiếp tục hỏi TC về kết quả của việc sử dụng các kỹ năng.</w:t>
      </w:r>
    </w:p>
    <w:p w14:paraId="7412BCD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“Sau khi thở bụng và tự nhắc mình như vậy, con thấy thế nào?”</w:t>
      </w:r>
    </w:p>
    <w:p w14:paraId="0DE4802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bình tĩnh hơn, làm được bài. Con không bị đau đầu và cũng không muốn né bài nữa.”</w:t>
      </w:r>
    </w:p>
    <w:p w14:paraId="1214C9B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sự thay đổi trong cách TC ứng phó và cùng trẻ xác định những yếu tố đã hỗ trợ trẻ thực hiện được nhiệm vụ, gồm: nhận biết dấu hiệu lo âu sớm, thở bụng, thay đổi cách diễn giải và tập trung thực hiện từng phần của nhiệm vụ.</w:t>
      </w:r>
    </w:p>
    <w:p w14:paraId="428AFC6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Cuối phiên, HV cùng TC củng cố một trình tự ứng phó ngắn gọn để trẻ có thể tự sử dụng trong những tình huống tương tự: Nhận ra mình đang lo =&gt; thở chậm =&gt; nhắc bản thân bằng một suy nghĩ thực tế =&gt; bắt đầu từ phần mình có thể làm.</w:t>
      </w:r>
    </w:p>
    <w:p w14:paraId="690282A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khuyến khích TC tiếp tục vận dụng trình tự này trong các tình huống học tập có áp lực và ghi nhận những trường hợp trẻ tự ứng phó được để trao đổi ở phiên tiếp theo.</w:t>
      </w:r>
    </w:p>
    <w:p w14:paraId="205AAB64"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lastRenderedPageBreak/>
        <w:t>Tiểu kết giai đoạn 3</w:t>
      </w:r>
    </w:p>
    <w:p w14:paraId="516DDEB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giai đoạn 3, TC từng bước tăng khả năng tự vận dụng các kỹ năng đã học để ứng phó với lo âu và các phản ứng cơ thể trong những tình huống học tập thực tế. TC chủ động sử dụng thở bụng, suy nghĩ thay thế và thư giãn cơ tiến triển; đến cuối giai đoạn có thể phối hợp các kỹ năng mà không cần HV hướng dẫn trực tiếp. </w:t>
      </w:r>
    </w:p>
    <w:p w14:paraId="7F04EB1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Bên cạnh đó, TC duy trì được các hoạt động học tập và sinh hoạt, giảm né tránh khi đối diện với tình huống gây lo âu. Các cơn đau đầu dữ dội không còn xuất hiện như trước, trong khi TC vẫn có thể tiếp tục thực hiện nhiệm vụ dù còn cảm giác lo lắng. </w:t>
      </w:r>
    </w:p>
    <w:p w14:paraId="7ABBB36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Nhìn chung, TC đã có những tiến bộ rõ rệt về khả năng tự quản lý lo âu và triệu chứng. Tuy nhiên, việc duy trì và củng cố kỹ năng trong các tình huống thực tế vẫn cần được tiếp tục theo dõi ở giai đoạn tiếp theo.</w:t>
      </w:r>
    </w:p>
    <w:p w14:paraId="0DDFA0B0"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Giai đoạn 4. Củng cố và phòng ngừa tái phát (Phiên 13 - 14)</w:t>
      </w:r>
    </w:p>
    <w:p w14:paraId="5724410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Tập trung củng cố khả năng tự quản lý triệu chứng và duy trì các kỹ năng đã học trong đời sống hằng ngày; giúp TC nhận diện sớm những dấu hiệu lo âu và phản ứng cơ thể, chủ động lựa chọn cách ứng phó phù hợp, đồng thời xây dựng kế hoạch duy trì kết quả và phòng ngừa tái phát.</w:t>
      </w:r>
    </w:p>
    <w:p w14:paraId="24E063A5"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13</w:t>
      </w:r>
    </w:p>
    <w:p w14:paraId="4F5B7533"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30/11/2025</w:t>
      </w:r>
    </w:p>
    <w:p w14:paraId="02AC1194"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Giờ</w:t>
      </w:r>
      <w:proofErr w:type="spellEnd"/>
      <w:r w:rsidRPr="00E22BF2">
        <w:rPr>
          <w:rFonts w:asciiTheme="majorHAnsi" w:hAnsiTheme="majorHAnsi" w:cstheme="majorHAnsi"/>
          <w:sz w:val="26"/>
          <w:szCs w:val="26"/>
          <w:lang w:val="en-US"/>
        </w:rPr>
        <w:t>: 14h30 - 15h30</w:t>
      </w:r>
    </w:p>
    <w:p w14:paraId="1E2B0B65"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Mục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p>
    <w:p w14:paraId="7460F71C" w14:textId="77777777" w:rsidR="00A57A8A" w:rsidRPr="00E22BF2" w:rsidRDefault="00A57A8A" w:rsidP="00A57A8A">
      <w:pPr>
        <w:pStyle w:val="oancuaDanhsach"/>
        <w:numPr>
          <w:ilvl w:val="0"/>
          <w:numId w:val="34"/>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Rà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soát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sớm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yếu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w:t>
      </w:r>
    </w:p>
    <w:p w14:paraId="46F4E0B6" w14:textId="77777777" w:rsidR="00A57A8A" w:rsidRPr="00E22BF2" w:rsidRDefault="00A57A8A" w:rsidP="00A57A8A">
      <w:pPr>
        <w:pStyle w:val="oancuaDanhsach"/>
        <w:numPr>
          <w:ilvl w:val="0"/>
          <w:numId w:val="34"/>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Xây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dựng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âu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w:t>
      </w:r>
    </w:p>
    <w:p w14:paraId="3B5D838E" w14:textId="77777777" w:rsidR="00A57A8A" w:rsidRPr="00E22BF2" w:rsidRDefault="00A57A8A" w:rsidP="00A57A8A">
      <w:pPr>
        <w:pStyle w:val="oancuaDanhsach"/>
        <w:numPr>
          <w:ilvl w:val="0"/>
          <w:numId w:val="34"/>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Củng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w:t>
      </w:r>
    </w:p>
    <w:p w14:paraId="0D8CA579" w14:textId="77777777" w:rsidR="00A57A8A" w:rsidRPr="00E22BF2" w:rsidRDefault="00A57A8A" w:rsidP="00A57A8A">
      <w:pPr>
        <w:pStyle w:val="oancuaDanhsach"/>
        <w:numPr>
          <w:ilvl w:val="0"/>
          <w:numId w:val="34"/>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Tăng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hợp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w:t>
      </w:r>
    </w:p>
    <w:p w14:paraId="67B4BFFD"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thuật</w:t>
      </w:r>
      <w:proofErr w:type="spellEnd"/>
      <w:r w:rsidRPr="00E22BF2">
        <w:rPr>
          <w:rFonts w:asciiTheme="majorHAnsi" w:hAnsiTheme="majorHAnsi" w:cstheme="majorHAnsi"/>
          <w:sz w:val="26"/>
          <w:szCs w:val="26"/>
          <w:lang w:val="en-US"/>
        </w:rPr>
        <w:t>/</w:t>
      </w:r>
      <w:proofErr w:type="spellStart"/>
      <w:r w:rsidRPr="00E22BF2">
        <w:rPr>
          <w:rFonts w:asciiTheme="majorHAnsi" w:hAnsiTheme="majorHAnsi" w:cstheme="majorHAnsi"/>
          <w:sz w:val="26"/>
          <w:szCs w:val="26"/>
          <w:lang w:val="en-US"/>
        </w:rPr>
        <w:t>phương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pháp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p>
    <w:p w14:paraId="1C362D1F" w14:textId="77777777" w:rsidR="00A57A8A" w:rsidRPr="00E22BF2" w:rsidRDefault="00A57A8A" w:rsidP="00A57A8A">
      <w:pPr>
        <w:pStyle w:val="oancuaDanhsach"/>
        <w:numPr>
          <w:ilvl w:val="0"/>
          <w:numId w:val="33"/>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Giáo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w:t>
      </w:r>
    </w:p>
    <w:p w14:paraId="656DBA6D" w14:textId="77777777" w:rsidR="00A57A8A" w:rsidRPr="00E22BF2" w:rsidRDefault="00A57A8A" w:rsidP="00A57A8A">
      <w:pPr>
        <w:pStyle w:val="oancuaDanhsach"/>
        <w:numPr>
          <w:ilvl w:val="0"/>
          <w:numId w:val="33"/>
        </w:numPr>
        <w:spacing w:line="300" w:lineRule="auto"/>
        <w:ind w:left="108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Phỏng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sàng</w:t>
      </w:r>
      <w:proofErr w:type="spellEnd"/>
      <w:r w:rsidRPr="00E22BF2">
        <w:rPr>
          <w:rFonts w:asciiTheme="majorHAnsi" w:hAnsiTheme="majorHAnsi" w:cstheme="majorHAnsi"/>
          <w:sz w:val="26"/>
          <w:szCs w:val="26"/>
          <w:lang w:val="en-US"/>
        </w:rPr>
        <w:t>.</w:t>
      </w:r>
    </w:p>
    <w:p w14:paraId="3D95E255"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Diễn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phiên</w:t>
      </w:r>
      <w:proofErr w:type="spellEnd"/>
    </w:p>
    <w:p w14:paraId="3A189E96"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Thân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ổn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định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chào</w:t>
      </w:r>
      <w:proofErr w:type="spellEnd"/>
      <w:r w:rsidRPr="00E22BF2">
        <w:rPr>
          <w:rFonts w:asciiTheme="majorHAnsi" w:hAnsiTheme="majorHAnsi" w:cstheme="majorHAnsi"/>
          <w:sz w:val="26"/>
          <w:szCs w:val="26"/>
          <w:lang w:val="en-US"/>
        </w:rPr>
        <w:t xml:space="preserve"> HV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chia </w:t>
      </w:r>
      <w:proofErr w:type="spellStart"/>
      <w:r w:rsidRPr="00E22BF2">
        <w:rPr>
          <w:rFonts w:asciiTheme="majorHAnsi" w:hAnsiTheme="majorHAnsi" w:cstheme="majorHAnsi"/>
          <w:sz w:val="26"/>
          <w:szCs w:val="26"/>
          <w:lang w:val="en-US"/>
        </w:rPr>
        <w:t>sẻ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đây</w:t>
      </w:r>
      <w:proofErr w:type="spellEnd"/>
      <w:r w:rsidRPr="00E22BF2">
        <w:rPr>
          <w:rFonts w:asciiTheme="majorHAnsi" w:hAnsiTheme="majorHAnsi" w:cstheme="majorHAnsi"/>
          <w:sz w:val="26"/>
          <w:szCs w:val="26"/>
          <w:lang w:val="en-US"/>
        </w:rPr>
        <w:t xml:space="preserve">. So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đoạn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giao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mắt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tốt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giọng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nói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rõ</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ràng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trao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đổi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không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cần</w:t>
      </w:r>
      <w:proofErr w:type="spellEnd"/>
      <w:r w:rsidRPr="00E22BF2">
        <w:rPr>
          <w:rFonts w:asciiTheme="majorHAnsi" w:hAnsiTheme="majorHAnsi" w:cstheme="majorHAnsi"/>
          <w:sz w:val="26"/>
          <w:szCs w:val="26"/>
          <w:lang w:val="en-US"/>
        </w:rPr>
        <w:t xml:space="preserve"> HV </w:t>
      </w:r>
      <w:proofErr w:type="spellStart"/>
      <w:r w:rsidRPr="00E22BF2">
        <w:rPr>
          <w:rFonts w:asciiTheme="majorHAnsi" w:hAnsiTheme="majorHAnsi" w:cstheme="majorHAnsi"/>
          <w:sz w:val="26"/>
          <w:szCs w:val="26"/>
          <w:lang w:val="en-US"/>
        </w:rPr>
        <w:t>gợi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nhiều</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bài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trọng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nhưng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không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còn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dữ</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dội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như</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w:t>
      </w:r>
    </w:p>
    <w:p w14:paraId="5D88B3D0"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Học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cùng</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rà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soát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âu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lên</w:t>
      </w:r>
      <w:proofErr w:type="spellEnd"/>
      <w:r w:rsidRPr="00E22BF2">
        <w:rPr>
          <w:rFonts w:asciiTheme="majorHAnsi" w:hAnsiTheme="majorHAnsi" w:cstheme="majorHAnsi"/>
          <w:sz w:val="26"/>
          <w:szCs w:val="26"/>
          <w:lang w:val="en-US"/>
        </w:rPr>
        <w:t>.</w:t>
      </w:r>
    </w:p>
    <w:p w14:paraId="60670BCD"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HV: “Con </w:t>
      </w:r>
      <w:proofErr w:type="spellStart"/>
      <w:r w:rsidRPr="00E22BF2">
        <w:rPr>
          <w:rFonts w:asciiTheme="majorHAnsi" w:hAnsiTheme="majorHAnsi" w:cstheme="majorHAnsi"/>
          <w:sz w:val="26"/>
          <w:szCs w:val="26"/>
          <w:lang w:val="en-US"/>
        </w:rPr>
        <w:t>thử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bắt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nhé</w:t>
      </w:r>
      <w:proofErr w:type="spellEnd"/>
      <w:r w:rsidRPr="00E22BF2">
        <w:rPr>
          <w:rFonts w:asciiTheme="majorHAnsi" w:hAnsiTheme="majorHAnsi" w:cstheme="majorHAnsi"/>
          <w:sz w:val="26"/>
          <w:szCs w:val="26"/>
          <w:lang w:val="en-US"/>
        </w:rPr>
        <w:t>.”</w:t>
      </w:r>
    </w:p>
    <w:p w14:paraId="6C3C9E1F"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lastRenderedPageBreak/>
        <w:t xml:space="preserve">TC: “Tim </w:t>
      </w:r>
      <w:proofErr w:type="spellStart"/>
      <w:r w:rsidRPr="00E22BF2">
        <w:rPr>
          <w:rFonts w:asciiTheme="majorHAnsi" w:hAnsiTheme="majorHAnsi" w:cstheme="majorHAnsi"/>
          <w:sz w:val="26"/>
          <w:szCs w:val="26"/>
          <w:lang w:val="en-US"/>
        </w:rPr>
        <w:t>đập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nhanh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rồi</w:t>
      </w:r>
      <w:proofErr w:type="spellEnd"/>
      <w:r w:rsidRPr="00E22BF2">
        <w:rPr>
          <w:rFonts w:asciiTheme="majorHAnsi" w:hAnsiTheme="majorHAnsi" w:cstheme="majorHAnsi"/>
          <w:sz w:val="26"/>
          <w:szCs w:val="26"/>
          <w:lang w:val="en-US"/>
        </w:rPr>
        <w:t xml:space="preserve"> con </w:t>
      </w:r>
      <w:proofErr w:type="spellStart"/>
      <w:r w:rsidRPr="00E22BF2">
        <w:rPr>
          <w:rFonts w:asciiTheme="majorHAnsi" w:hAnsiTheme="majorHAnsi" w:cstheme="majorHAnsi"/>
          <w:sz w:val="26"/>
          <w:szCs w:val="26"/>
          <w:lang w:val="en-US"/>
        </w:rPr>
        <w:t>bắt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sai</w:t>
      </w:r>
      <w:proofErr w:type="spellEnd"/>
      <w:r w:rsidRPr="00E22BF2">
        <w:rPr>
          <w:rFonts w:asciiTheme="majorHAnsi" w:hAnsiTheme="majorHAnsi" w:cstheme="majorHAnsi"/>
          <w:sz w:val="26"/>
          <w:szCs w:val="26"/>
          <w:lang w:val="en-US"/>
        </w:rPr>
        <w:t>.”</w:t>
      </w:r>
    </w:p>
    <w:p w14:paraId="6C8B059E"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Học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kèm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So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đoạn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yếu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chú</w:t>
      </w:r>
      <w:proofErr w:type="spellEnd"/>
      <w:r w:rsidRPr="00E22BF2">
        <w:rPr>
          <w:rFonts w:asciiTheme="majorHAnsi" w:hAnsiTheme="majorHAnsi" w:cstheme="majorHAnsi"/>
          <w:sz w:val="26"/>
          <w:szCs w:val="26"/>
          <w:lang w:val="en-US"/>
        </w:rPr>
        <w:t xml:space="preserve"> ý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bắt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sớm</w:t>
      </w:r>
      <w:proofErr w:type="spellEnd"/>
      <w:r w:rsidRPr="00E22BF2">
        <w:rPr>
          <w:rFonts w:asciiTheme="majorHAnsi" w:hAnsiTheme="majorHAnsi" w:cstheme="majorHAnsi"/>
          <w:sz w:val="26"/>
          <w:szCs w:val="26"/>
          <w:lang w:val="en-US"/>
        </w:rPr>
        <w:t>.</w:t>
      </w:r>
    </w:p>
    <w:p w14:paraId="2C637011"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HV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cùng</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xây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dựng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w:t>
      </w:r>
    </w:p>
    <w:p w14:paraId="7DCF04C7"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HV: “Khi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này</w:t>
      </w:r>
      <w:proofErr w:type="spellEnd"/>
      <w:r w:rsidRPr="00E22BF2">
        <w:rPr>
          <w:rFonts w:asciiTheme="majorHAnsi" w:hAnsiTheme="majorHAnsi" w:cstheme="majorHAnsi"/>
          <w:sz w:val="26"/>
          <w:szCs w:val="26"/>
          <w:lang w:val="en-US"/>
        </w:rPr>
        <w:t xml:space="preserve">, con </w:t>
      </w:r>
      <w:proofErr w:type="spellStart"/>
      <w:r w:rsidRPr="00E22BF2">
        <w:rPr>
          <w:rFonts w:asciiTheme="majorHAnsi" w:hAnsiTheme="majorHAnsi" w:cstheme="majorHAnsi"/>
          <w:sz w:val="26"/>
          <w:szCs w:val="26"/>
          <w:lang w:val="en-US"/>
        </w:rPr>
        <w:t>sẽ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w:t>
      </w:r>
    </w:p>
    <w:p w14:paraId="09F746E0"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TC: “Con </w:t>
      </w:r>
      <w:proofErr w:type="spellStart"/>
      <w:r w:rsidRPr="00E22BF2">
        <w:rPr>
          <w:rFonts w:asciiTheme="majorHAnsi" w:hAnsiTheme="majorHAnsi" w:cstheme="majorHAnsi"/>
          <w:sz w:val="26"/>
          <w:szCs w:val="26"/>
          <w:lang w:val="en-US"/>
        </w:rPr>
        <w:t>dừng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rồi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bụng</w:t>
      </w:r>
      <w:proofErr w:type="spellEnd"/>
      <w:r w:rsidRPr="00E22BF2">
        <w:rPr>
          <w:rFonts w:asciiTheme="majorHAnsi" w:hAnsiTheme="majorHAnsi" w:cstheme="majorHAnsi"/>
          <w:sz w:val="26"/>
          <w:szCs w:val="26"/>
          <w:lang w:val="en-US"/>
        </w:rPr>
        <w:t>.”</w:t>
      </w:r>
    </w:p>
    <w:p w14:paraId="6E66A729"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HV: “</w:t>
      </w:r>
      <w:proofErr w:type="spellStart"/>
      <w:r w:rsidRPr="00E22BF2">
        <w:rPr>
          <w:rFonts w:asciiTheme="majorHAnsi" w:hAnsiTheme="majorHAnsi" w:cstheme="majorHAnsi"/>
          <w:sz w:val="26"/>
          <w:szCs w:val="26"/>
          <w:lang w:val="en-US"/>
        </w:rPr>
        <w:t>Nếu</w:t>
      </w:r>
      <w:proofErr w:type="spellEnd"/>
      <w:r w:rsidRPr="00E22BF2">
        <w:rPr>
          <w:rFonts w:asciiTheme="majorHAnsi" w:hAnsiTheme="majorHAnsi" w:cstheme="majorHAnsi"/>
          <w:sz w:val="26"/>
          <w:szCs w:val="26"/>
          <w:lang w:val="en-US"/>
        </w:rPr>
        <w:t xml:space="preserve"> con </w:t>
      </w:r>
      <w:proofErr w:type="spellStart"/>
      <w:r w:rsidRPr="00E22BF2">
        <w:rPr>
          <w:rFonts w:asciiTheme="majorHAnsi" w:hAnsiTheme="majorHAnsi" w:cstheme="majorHAnsi"/>
          <w:sz w:val="26"/>
          <w:szCs w:val="26"/>
          <w:lang w:val="en-US"/>
        </w:rPr>
        <w:t>vẫn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còn</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nhiều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sao</w:t>
      </w:r>
      <w:proofErr w:type="spellEnd"/>
      <w:r w:rsidRPr="00E22BF2">
        <w:rPr>
          <w:rFonts w:asciiTheme="majorHAnsi" w:hAnsiTheme="majorHAnsi" w:cstheme="majorHAnsi"/>
          <w:sz w:val="26"/>
          <w:szCs w:val="26"/>
          <w:lang w:val="en-US"/>
        </w:rPr>
        <w:t>?”</w:t>
      </w:r>
    </w:p>
    <w:p w14:paraId="7327BB0A"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TC: “Con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nói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chị</w:t>
      </w:r>
      <w:proofErr w:type="spellEnd"/>
      <w:r w:rsidRPr="00E22BF2">
        <w:rPr>
          <w:rFonts w:asciiTheme="majorHAnsi" w:hAnsiTheme="majorHAnsi" w:cstheme="majorHAnsi"/>
          <w:sz w:val="26"/>
          <w:szCs w:val="26"/>
          <w:lang w:val="en-US"/>
        </w:rPr>
        <w:t>.”</w:t>
      </w:r>
    </w:p>
    <w:p w14:paraId="563F653E"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Học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câu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giúp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sắp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cụ</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gồm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bốn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bước</w:t>
      </w:r>
      <w:proofErr w:type="spellEnd"/>
      <w:r w:rsidRPr="00E22BF2">
        <w:rPr>
          <w:rFonts w:asciiTheme="majorHAnsi" w:hAnsiTheme="majorHAnsi" w:cstheme="majorHAnsi"/>
          <w:sz w:val="26"/>
          <w:szCs w:val="26"/>
          <w:lang w:val="en-US"/>
        </w:rPr>
        <w:t xml:space="preserve">: (1)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(2) </w:t>
      </w:r>
      <w:proofErr w:type="spellStart"/>
      <w:r w:rsidRPr="00E22BF2">
        <w:rPr>
          <w:rFonts w:asciiTheme="majorHAnsi" w:hAnsiTheme="majorHAnsi" w:cstheme="majorHAnsi"/>
          <w:sz w:val="26"/>
          <w:szCs w:val="26"/>
          <w:lang w:val="en-US"/>
        </w:rPr>
        <w:t>thở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bụng</w:t>
      </w:r>
      <w:proofErr w:type="spellEnd"/>
      <w:r w:rsidRPr="00E22BF2">
        <w:rPr>
          <w:rFonts w:asciiTheme="majorHAnsi" w:hAnsiTheme="majorHAnsi" w:cstheme="majorHAnsi"/>
          <w:sz w:val="26"/>
          <w:szCs w:val="26"/>
          <w:lang w:val="en-US"/>
        </w:rPr>
        <w:t xml:space="preserve">; (3)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thế</w:t>
      </w:r>
      <w:proofErr w:type="spellEnd"/>
      <w:r w:rsidRPr="00E22BF2">
        <w:rPr>
          <w:rFonts w:asciiTheme="majorHAnsi" w:hAnsiTheme="majorHAnsi" w:cstheme="majorHAnsi"/>
          <w:sz w:val="26"/>
          <w:szCs w:val="26"/>
          <w:lang w:val="en-US"/>
        </w:rPr>
        <w:t xml:space="preserve">; (4) </w:t>
      </w:r>
      <w:proofErr w:type="spellStart"/>
      <w:r w:rsidRPr="00E22BF2">
        <w:rPr>
          <w:rFonts w:asciiTheme="majorHAnsi" w:hAnsiTheme="majorHAnsi" w:cstheme="majorHAnsi"/>
          <w:sz w:val="26"/>
          <w:szCs w:val="26"/>
          <w:lang w:val="en-US"/>
        </w:rPr>
        <w:t>tìm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kiếm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từ</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chị</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thiết</w:t>
      </w:r>
      <w:proofErr w:type="spellEnd"/>
      <w:r w:rsidRPr="00E22BF2">
        <w:rPr>
          <w:rFonts w:asciiTheme="majorHAnsi" w:hAnsiTheme="majorHAnsi" w:cstheme="majorHAnsi"/>
          <w:sz w:val="26"/>
          <w:szCs w:val="26"/>
          <w:lang w:val="en-US"/>
        </w:rPr>
        <w:t xml:space="preserve">. HV </w:t>
      </w:r>
      <w:proofErr w:type="spellStart"/>
      <w:r w:rsidRPr="00E22BF2">
        <w:rPr>
          <w:rFonts w:asciiTheme="majorHAnsi" w:hAnsiTheme="majorHAnsi" w:cstheme="majorHAnsi"/>
          <w:sz w:val="26"/>
          <w:szCs w:val="26"/>
          <w:lang w:val="en-US"/>
        </w:rPr>
        <w:t>nhấn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mạnh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rằng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sớm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giúp</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âu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lên</w:t>
      </w:r>
      <w:proofErr w:type="spellEnd"/>
      <w:r w:rsidRPr="00E22BF2">
        <w:rPr>
          <w:rFonts w:asciiTheme="majorHAnsi" w:hAnsiTheme="majorHAnsi" w:cstheme="majorHAnsi"/>
          <w:sz w:val="26"/>
          <w:szCs w:val="26"/>
          <w:lang w:val="en-US"/>
        </w:rPr>
        <w:t>.</w:t>
      </w:r>
    </w:p>
    <w:p w14:paraId="591BEA0B"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Học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cùng</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xem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xét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thêm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gây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như</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bài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sợ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sai</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khuyến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chọn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hợp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loại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bỏ</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giác</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lắng</w:t>
      </w:r>
      <w:proofErr w:type="spellEnd"/>
      <w:r w:rsidRPr="00E22BF2">
        <w:rPr>
          <w:rFonts w:asciiTheme="majorHAnsi" w:hAnsiTheme="majorHAnsi" w:cstheme="majorHAnsi"/>
          <w:sz w:val="26"/>
          <w:szCs w:val="26"/>
          <w:lang w:val="en-US"/>
        </w:rPr>
        <w:t>.</w:t>
      </w:r>
    </w:p>
    <w:p w14:paraId="1EEE7EC4"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HV: “</w:t>
      </w:r>
      <w:proofErr w:type="spellStart"/>
      <w:r w:rsidRPr="00E22BF2">
        <w:rPr>
          <w:rFonts w:asciiTheme="majorHAnsi" w:hAnsiTheme="majorHAnsi" w:cstheme="majorHAnsi"/>
          <w:sz w:val="26"/>
          <w:szCs w:val="26"/>
          <w:lang w:val="en-US"/>
        </w:rPr>
        <w:t>Nếu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lúc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tra</w:t>
      </w:r>
      <w:proofErr w:type="spellEnd"/>
      <w:r w:rsidRPr="00E22BF2">
        <w:rPr>
          <w:rFonts w:asciiTheme="majorHAnsi" w:hAnsiTheme="majorHAnsi" w:cstheme="majorHAnsi"/>
          <w:sz w:val="26"/>
          <w:szCs w:val="26"/>
          <w:lang w:val="en-US"/>
        </w:rPr>
        <w:t xml:space="preserve"> con </w:t>
      </w:r>
      <w:proofErr w:type="spellStart"/>
      <w:r w:rsidRPr="00E22BF2">
        <w:rPr>
          <w:rFonts w:asciiTheme="majorHAnsi" w:hAnsiTheme="majorHAnsi" w:cstheme="majorHAnsi"/>
          <w:sz w:val="26"/>
          <w:szCs w:val="26"/>
          <w:lang w:val="en-US"/>
        </w:rPr>
        <w:t>thấy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nhanh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nhưng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còn</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chút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dừng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không</w:t>
      </w:r>
      <w:proofErr w:type="spellEnd"/>
      <w:r w:rsidRPr="00E22BF2">
        <w:rPr>
          <w:rFonts w:asciiTheme="majorHAnsi" w:hAnsiTheme="majorHAnsi" w:cstheme="majorHAnsi"/>
          <w:sz w:val="26"/>
          <w:szCs w:val="26"/>
          <w:lang w:val="en-US"/>
        </w:rPr>
        <w:t>?”</w:t>
      </w:r>
    </w:p>
    <w:p w14:paraId="3E81E5B8"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TC: “</w:t>
      </w:r>
      <w:proofErr w:type="spellStart"/>
      <w:r w:rsidRPr="00E22BF2">
        <w:rPr>
          <w:rFonts w:asciiTheme="majorHAnsi" w:hAnsiTheme="majorHAnsi" w:cstheme="majorHAnsi"/>
          <w:sz w:val="26"/>
          <w:szCs w:val="26"/>
          <w:lang w:val="en-US"/>
        </w:rPr>
        <w:t>Không</w:t>
      </w:r>
      <w:proofErr w:type="spellEnd"/>
      <w:r w:rsidRPr="00E22BF2">
        <w:rPr>
          <w:rFonts w:asciiTheme="majorHAnsi" w:hAnsiTheme="majorHAnsi" w:cstheme="majorHAnsi"/>
          <w:sz w:val="26"/>
          <w:szCs w:val="26"/>
          <w:lang w:val="en-US"/>
        </w:rPr>
        <w:t xml:space="preserve"> ạ. Con </w:t>
      </w:r>
      <w:proofErr w:type="spellStart"/>
      <w:r w:rsidRPr="00E22BF2">
        <w:rPr>
          <w:rFonts w:asciiTheme="majorHAnsi" w:hAnsiTheme="majorHAnsi" w:cstheme="majorHAnsi"/>
          <w:sz w:val="26"/>
          <w:szCs w:val="26"/>
          <w:lang w:val="en-US"/>
        </w:rPr>
        <w:t>thở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rồi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câu</w:t>
      </w:r>
      <w:proofErr w:type="spellEnd"/>
      <w:r w:rsidRPr="00E22BF2">
        <w:rPr>
          <w:rFonts w:asciiTheme="majorHAnsi" w:hAnsiTheme="majorHAnsi" w:cstheme="majorHAnsi"/>
          <w:sz w:val="26"/>
          <w:szCs w:val="26"/>
          <w:lang w:val="en-US"/>
        </w:rPr>
        <w:t xml:space="preserve"> con </w:t>
      </w:r>
      <w:proofErr w:type="spellStart"/>
      <w:r w:rsidRPr="00E22BF2">
        <w:rPr>
          <w:rFonts w:asciiTheme="majorHAnsi" w:hAnsiTheme="majorHAnsi" w:cstheme="majorHAnsi"/>
          <w:sz w:val="26"/>
          <w:szCs w:val="26"/>
          <w:lang w:val="en-US"/>
        </w:rPr>
        <w:t>biết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w:t>
      </w:r>
    </w:p>
    <w:p w14:paraId="18568662"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Học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đây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hợp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còn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chịu</w:t>
      </w:r>
      <w:proofErr w:type="spellEnd"/>
      <w:r w:rsidRPr="00E22BF2">
        <w:rPr>
          <w:rFonts w:asciiTheme="majorHAnsi" w:hAnsiTheme="majorHAnsi" w:cstheme="majorHAnsi"/>
          <w:sz w:val="26"/>
          <w:szCs w:val="26"/>
          <w:lang w:val="en-US"/>
        </w:rPr>
        <w:t>.</w:t>
      </w:r>
    </w:p>
    <w:p w14:paraId="4A6E1C77"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Làm</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việc</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với</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phụ</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huynh</w:t>
      </w:r>
      <w:proofErr w:type="spellEnd"/>
    </w:p>
    <w:p w14:paraId="7D46EA47"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Cuối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phiên</w:t>
      </w:r>
      <w:proofErr w:type="spellEnd"/>
      <w:r w:rsidRPr="00E22BF2">
        <w:rPr>
          <w:rFonts w:asciiTheme="majorHAnsi" w:hAnsiTheme="majorHAnsi" w:cstheme="majorHAnsi"/>
          <w:sz w:val="26"/>
          <w:szCs w:val="26"/>
          <w:lang w:val="en-US"/>
        </w:rPr>
        <w:t xml:space="preserve">, HV </w:t>
      </w:r>
      <w:proofErr w:type="spellStart"/>
      <w:r w:rsidRPr="00E22BF2">
        <w:rPr>
          <w:rFonts w:asciiTheme="majorHAnsi" w:hAnsiTheme="majorHAnsi" w:cstheme="majorHAnsi"/>
          <w:sz w:val="26"/>
          <w:szCs w:val="26"/>
          <w:lang w:val="en-US"/>
        </w:rPr>
        <w:t>trao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đổi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đổi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theo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dõi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biết</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xuyên</w:t>
      </w:r>
      <w:proofErr w:type="spellEnd"/>
      <w:r w:rsidRPr="00E22BF2">
        <w:rPr>
          <w:rFonts w:asciiTheme="majorHAnsi" w:hAnsiTheme="majorHAnsi" w:cstheme="majorHAnsi"/>
          <w:sz w:val="26"/>
          <w:szCs w:val="26"/>
          <w:lang w:val="en-US"/>
        </w:rPr>
        <w:t xml:space="preserve"> chia </w:t>
      </w:r>
      <w:proofErr w:type="spellStart"/>
      <w:r w:rsidRPr="00E22BF2">
        <w:rPr>
          <w:rFonts w:asciiTheme="majorHAnsi" w:hAnsiTheme="majorHAnsi" w:cstheme="majorHAnsi"/>
          <w:sz w:val="26"/>
          <w:szCs w:val="26"/>
          <w:lang w:val="en-US"/>
        </w:rPr>
        <w:t>sẻ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chuyện</w:t>
      </w:r>
      <w:proofErr w:type="spellEnd"/>
      <w:r w:rsidRPr="00E22BF2">
        <w:rPr>
          <w:rFonts w:asciiTheme="majorHAnsi" w:hAnsiTheme="majorHAnsi" w:cstheme="majorHAnsi"/>
          <w:sz w:val="26"/>
          <w:szCs w:val="26"/>
          <w:lang w:val="en-US"/>
        </w:rPr>
        <w:t xml:space="preserve"> ở </w:t>
      </w:r>
      <w:proofErr w:type="spellStart"/>
      <w:r w:rsidRPr="00E22BF2">
        <w:rPr>
          <w:rFonts w:asciiTheme="majorHAnsi" w:hAnsiTheme="majorHAnsi" w:cstheme="majorHAnsi"/>
          <w:sz w:val="26"/>
          <w:szCs w:val="26"/>
          <w:lang w:val="en-US"/>
        </w:rPr>
        <w:t>trường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ít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gặp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khăn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w:t>
      </w:r>
    </w:p>
    <w:p w14:paraId="249698F6"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Học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hồi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bộ</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hướng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trung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chỉ</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khuyến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không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nhắc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để</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chọn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người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lớn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w:t>
      </w:r>
    </w:p>
    <w:p w14:paraId="4076CFE3"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Học </w:t>
      </w:r>
      <w:proofErr w:type="spellStart"/>
      <w:r w:rsidRPr="00E22BF2">
        <w:rPr>
          <w:rFonts w:asciiTheme="majorHAnsi" w:hAnsiTheme="majorHAnsi" w:cstheme="majorHAnsi"/>
          <w:sz w:val="26"/>
          <w:szCs w:val="26"/>
          <w:lang w:val="en-US"/>
        </w:rPr>
        <w:t>viên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trao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đổi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sớm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quan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rằng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biểu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gợi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nhắc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xây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dựng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trung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w:t>
      </w:r>
    </w:p>
    <w:p w14:paraId="29120BFC"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Phiên</w:t>
      </w:r>
      <w:proofErr w:type="spellEnd"/>
      <w:r w:rsidRPr="00E22BF2">
        <w:rPr>
          <w:rFonts w:asciiTheme="majorHAnsi" w:hAnsiTheme="majorHAnsi" w:cstheme="majorHAnsi"/>
          <w:b/>
          <w:bCs/>
          <w:sz w:val="26"/>
          <w:szCs w:val="26"/>
          <w:lang w:val="en-US"/>
        </w:rPr>
        <w:t xml:space="preserve"> 14</w:t>
      </w:r>
    </w:p>
    <w:p w14:paraId="34629831"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Ngày: 28/12/2025 </w:t>
      </w:r>
    </w:p>
    <w:p w14:paraId="45755AE1"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Giờ: 14h30 - 15h30 </w:t>
      </w:r>
    </w:p>
    <w:p w14:paraId="422C43BA"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lastRenderedPageBreak/>
        <w:t>Mục tiêu</w:t>
      </w:r>
    </w:p>
    <w:p w14:paraId="372F162E" w14:textId="77777777" w:rsidR="00A57A8A" w:rsidRPr="00E22BF2" w:rsidRDefault="00A57A8A" w:rsidP="00A57A8A">
      <w:pPr>
        <w:pStyle w:val="oancuaDanhsach"/>
        <w:numPr>
          <w:ilvl w:val="0"/>
          <w:numId w:val="35"/>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Tổng kết tiến trình can thiệp và đánh giá mức độ đạt được các mục tiêu trị liệu. </w:t>
      </w:r>
    </w:p>
    <w:p w14:paraId="2472B3DC" w14:textId="77777777" w:rsidR="00A57A8A" w:rsidRPr="00E22BF2" w:rsidRDefault="00A57A8A" w:rsidP="00A57A8A">
      <w:pPr>
        <w:pStyle w:val="oancuaDanhsach"/>
        <w:numPr>
          <w:ilvl w:val="0"/>
          <w:numId w:val="35"/>
        </w:numPr>
        <w:spacing w:line="300" w:lineRule="auto"/>
        <w:rPr>
          <w:rFonts w:asciiTheme="majorHAnsi" w:hAnsiTheme="majorHAnsi" w:cstheme="majorHAnsi"/>
          <w:sz w:val="26"/>
          <w:szCs w:val="26"/>
        </w:rPr>
      </w:pPr>
      <w:r w:rsidRPr="00E22BF2">
        <w:rPr>
          <w:rFonts w:asciiTheme="majorHAnsi" w:hAnsiTheme="majorHAnsi" w:cstheme="majorHAnsi"/>
          <w:sz w:val="26"/>
          <w:szCs w:val="26"/>
        </w:rPr>
        <w:t>Củng cố khả năng tự vận dụng các kỹ năng đã học trong đời sống hằng ngày.</w:t>
      </w:r>
    </w:p>
    <w:p w14:paraId="5F6ACDE5" w14:textId="77777777" w:rsidR="00A57A8A" w:rsidRPr="00E22BF2" w:rsidRDefault="00A57A8A" w:rsidP="00A57A8A">
      <w:pPr>
        <w:pStyle w:val="oancuaDanhsach"/>
        <w:numPr>
          <w:ilvl w:val="0"/>
          <w:numId w:val="35"/>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Xây dựng kế hoạch duy trì sau can thiệp và kết thúc quá trình theo dõi. </w:t>
      </w:r>
    </w:p>
    <w:p w14:paraId="1F69B544" w14:textId="77777777" w:rsidR="00A57A8A" w:rsidRPr="00E22BF2" w:rsidRDefault="00A57A8A" w:rsidP="00A57A8A">
      <w:pPr>
        <w:pStyle w:val="oancuaDanhsach"/>
        <w:numPr>
          <w:ilvl w:val="0"/>
          <w:numId w:val="10"/>
        </w:numPr>
        <w:spacing w:line="300" w:lineRule="auto"/>
        <w:rPr>
          <w:rFonts w:asciiTheme="majorHAnsi" w:hAnsiTheme="majorHAnsi" w:cstheme="majorHAnsi"/>
          <w:sz w:val="26"/>
          <w:szCs w:val="26"/>
        </w:rPr>
      </w:pPr>
      <w:r w:rsidRPr="00E22BF2">
        <w:rPr>
          <w:rFonts w:asciiTheme="majorHAnsi" w:hAnsiTheme="majorHAnsi" w:cstheme="majorHAnsi"/>
          <w:sz w:val="26"/>
          <w:szCs w:val="26"/>
        </w:rPr>
        <w:t>Kỹ thuật/phương pháp sử dụng</w:t>
      </w:r>
    </w:p>
    <w:p w14:paraId="355BBAD6" w14:textId="77777777" w:rsidR="00A57A8A" w:rsidRPr="00E22BF2" w:rsidRDefault="00A57A8A" w:rsidP="00A57A8A">
      <w:pPr>
        <w:pStyle w:val="oancuaDanhsach"/>
        <w:numPr>
          <w:ilvl w:val="0"/>
          <w:numId w:val="36"/>
        </w:numPr>
        <w:spacing w:line="300" w:lineRule="auto"/>
        <w:rPr>
          <w:rFonts w:asciiTheme="majorHAnsi" w:hAnsiTheme="majorHAnsi" w:cstheme="majorHAnsi"/>
          <w:sz w:val="26"/>
          <w:szCs w:val="26"/>
        </w:rPr>
      </w:pPr>
      <w:r w:rsidRPr="00E22BF2">
        <w:rPr>
          <w:rFonts w:asciiTheme="majorHAnsi" w:hAnsiTheme="majorHAnsi" w:cstheme="majorHAnsi"/>
          <w:sz w:val="26"/>
          <w:szCs w:val="26"/>
        </w:rPr>
        <w:t>Phỏng vấn lâm sàng</w:t>
      </w:r>
      <w:r w:rsidRPr="00E22BF2">
        <w:rPr>
          <w:rFonts w:asciiTheme="majorHAnsi" w:hAnsiTheme="majorHAnsi" w:cstheme="majorHAnsi"/>
          <w:sz w:val="26"/>
          <w:szCs w:val="26"/>
          <w:lang w:val="en-US"/>
        </w:rPr>
        <w:t>.</w:t>
      </w:r>
    </w:p>
    <w:p w14:paraId="1B1B6203" w14:textId="77777777" w:rsidR="00A57A8A" w:rsidRPr="00E22BF2" w:rsidRDefault="00A57A8A" w:rsidP="00A57A8A">
      <w:pPr>
        <w:pStyle w:val="oancuaDanhsach"/>
        <w:numPr>
          <w:ilvl w:val="0"/>
          <w:numId w:val="36"/>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Phản hồi và củng cố tích cực. </w:t>
      </w:r>
    </w:p>
    <w:p w14:paraId="048BBE66" w14:textId="77777777" w:rsidR="00A57A8A" w:rsidRPr="00E22BF2" w:rsidRDefault="00A57A8A" w:rsidP="00A57A8A">
      <w:pPr>
        <w:pStyle w:val="oancuaDanhsach"/>
        <w:numPr>
          <w:ilvl w:val="0"/>
          <w:numId w:val="36"/>
        </w:numPr>
        <w:spacing w:line="300" w:lineRule="auto"/>
        <w:rPr>
          <w:rFonts w:asciiTheme="majorHAnsi" w:hAnsiTheme="majorHAnsi" w:cstheme="majorHAnsi"/>
          <w:sz w:val="26"/>
          <w:szCs w:val="26"/>
        </w:rPr>
      </w:pPr>
      <w:r w:rsidRPr="00E22BF2">
        <w:rPr>
          <w:rFonts w:asciiTheme="majorHAnsi" w:hAnsiTheme="majorHAnsi" w:cstheme="majorHAnsi"/>
          <w:sz w:val="26"/>
          <w:szCs w:val="26"/>
        </w:rPr>
        <w:t xml:space="preserve">Lập kế hoạch duy trì sau can thiệp. </w:t>
      </w:r>
    </w:p>
    <w:p w14:paraId="0013F01A" w14:textId="77777777" w:rsidR="00A57A8A" w:rsidRPr="00E22BF2" w:rsidRDefault="00A57A8A" w:rsidP="00A57A8A">
      <w:pPr>
        <w:pStyle w:val="oancuaDanhsach"/>
        <w:numPr>
          <w:ilvl w:val="0"/>
          <w:numId w:val="36"/>
        </w:numPr>
        <w:spacing w:line="300" w:lineRule="auto"/>
        <w:rPr>
          <w:rFonts w:asciiTheme="majorHAnsi" w:hAnsiTheme="majorHAnsi" w:cstheme="majorHAnsi"/>
          <w:sz w:val="26"/>
          <w:szCs w:val="26"/>
        </w:rPr>
      </w:pPr>
      <w:proofErr w:type="spellStart"/>
      <w:r w:rsidRPr="00E22BF2">
        <w:rPr>
          <w:rFonts w:asciiTheme="majorHAnsi" w:hAnsiTheme="majorHAnsi" w:cstheme="majorHAnsi"/>
          <w:sz w:val="26"/>
          <w:szCs w:val="26"/>
          <w:lang w:val="en-US"/>
        </w:rPr>
        <w:t>Giáo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w:t>
      </w:r>
    </w:p>
    <w:p w14:paraId="17EECCE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Diễn biến phiên</w:t>
      </w:r>
    </w:p>
    <w:p w14:paraId="3F37308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Đây là phiên theo dõi cuối cùng. TC xuất hiện với trạng thái cảm xúc ổn định, vui vẻ và tự tin. Trẻ chủ động chào hỏi, duy trì giao tiếp mắt tốt và có thể tự dẫn dắt câu chuyện về việc học tập, gia đình và các hoạt động cá nhân.</w:t>
      </w:r>
    </w:p>
    <w:p w14:paraId="434E840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mời TC nhìn lại toàn bộ quá trình trị liệu, tập trung vào những thay đổi mà trẻ nhận thấy ở bản thân.</w:t>
      </w:r>
    </w:p>
    <w:p w14:paraId="362C035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“Nếu so với buổi đầu tiên gặp cô, con thấy mình bây giờ khác gì?”</w:t>
      </w:r>
    </w:p>
    <w:p w14:paraId="518A0C8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đỡ sợ hơn. Con không còn nghĩ cứ đau đầu là bệnh nặng nữa.”</w:t>
      </w:r>
    </w:p>
    <w:p w14:paraId="380FA00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sự thay đổi trong cách TC diễn giải triệu chứng và phản hồi rằng đây là một tiến bộ quan trọng. So với giai đoạn đầu, trẻ đã giảm cách diễn giải triệu chứng theo hướng nghiêm trọng hóa và bước đầu nhận biết được mối liên hệ giữa căng thẳng, suy nghĩ, cảm xúc và phản ứng của cơ thể.</w:t>
      </w:r>
    </w:p>
    <w:p w14:paraId="4A7A6E6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tiếp tục trao đổi về những thay đổi trong học tập.</w:t>
      </w:r>
    </w:p>
    <w:p w14:paraId="55EB358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“Còn chuyện học thì sao?”</w:t>
      </w:r>
    </w:p>
    <w:p w14:paraId="3B720F8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“Con vẫn sợ kiểm tra một chút, nhưng con biết thở và tự nhắc mình làm từng phần.”</w:t>
      </w:r>
    </w:p>
    <w:p w14:paraId="21CB904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phản hồi rằng việc vẫn còn lo lắng trong những tình huống học tập quan trọng là bình thường; tiến bộ của TC nằm ở việc trẻ đã biết nhận diện lo âu và chủ động sử dụng kỹ năng để tiếp tục thực hiện nhiệm vụ thay vì né tránh hoặc quá tập trung vào triệu chứng.</w:t>
      </w:r>
    </w:p>
    <w:p w14:paraId="196BD26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Sau đó, HV cùng TC rà soát lại các kỹ năng đã được thực hành trong quá trình trị liệu, gồm: nhận diện cảm xúc, ghi nhật ký nhận thức, nhận diện và thay đổi suy nghĩ tự động, thở bụng, thư giãn cơ tiến triển, hình dung nơi an toàn và tìm kiếm sự hỗ trợ từ gia đình.</w:t>
      </w:r>
    </w:p>
    <w:p w14:paraId="5872CF7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“Trong các kỹ năng đó, con thấy kỹ năng nào giúp con nhiều nhất?”</w:t>
      </w:r>
    </w:p>
    <w:p w14:paraId="478E0E9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“Thở bụng với tự nói là mình không cần đúng hết.”</w:t>
      </w:r>
    </w:p>
    <w:p w14:paraId="2FD2116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ghi nhận khả năng tự đánh giá của TC và khuyến khích trẻ tiếp tục sử dụng những kỹ năng phù hợp với từng tình huống.</w:t>
      </w:r>
    </w:p>
    <w:p w14:paraId="28F20A1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HV: “Đúng rồi. Khi thấy lo, con có thể chọn kỹ năng phù hợp để giúp mình bình tĩnh và tiếp tục làm việc.”</w:t>
      </w:r>
    </w:p>
    <w:p w14:paraId="6878CE6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Thân chủ cho biết trẻ sử dụng thở bụng và suy nghĩ thay thế thường xuyên nhất; kỹ thuật hình dung nơi an toàn được sử dụng khi cảm thấy lo nhiều hơn bình thường. HV nhận thấy TC đã có khả năng lựa chọn và phối hợp các kỹ năng tương đối linh hoạt, thay vì phụ thuộc vào sự hướng dẫn trực tiếp của HV.</w:t>
      </w:r>
    </w:p>
    <w:p w14:paraId="7D92D693"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Làm việc với phụ huynh</w:t>
      </w:r>
    </w:p>
    <w:p w14:paraId="053EB61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phần cuối phiên, HV trao đổi với mẹ về những thay đổi của TC trong quá trình can thiệp. Mẹ ghi nhận trẻ vui vẻ hơn, dễ chia sẻ cảm xúc, chủ động hơn trong học tập và sinh hoạt, đồng thời tình trạng than đau đầu đã giảm rõ rệt so với trước.</w:t>
      </w:r>
    </w:p>
    <w:p w14:paraId="51DC97C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tổng kết lại những thay đổi của TC và hướng dẫn gia đình tiếp tục duy trì cách giao tiếp hỗ trợ đã được thực hành trong các phiên trước. Gia đình được khuyến khích ghi nhận nỗ lực của trẻ, hạn chế tạo thêm áp lực về thành tích và tạo điều kiện để TC duy trì các hoạt động học tập, nghỉ ngơi và vui chơi phù hợp.</w:t>
      </w:r>
    </w:p>
    <w:p w14:paraId="16B6833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đồng thời nhấn mạnh việc tăng dần tính tự chủ của TC. Khi trẻ xuất hiện lo lắng hoặc dấu hiệu căng thẳng nhẹ, gia đình nên khuyến khích trẻ tự sử dụng kỹ năng trước; người lớn hỗ trợ khi trẻ gặp khó khăn hoặc khi các biểu hiện kéo dài, tăng lên hoặc ảnh hưởng đáng kể đến sinh hoạt.</w:t>
      </w:r>
    </w:p>
    <w:p w14:paraId="72D455A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cùng TC rà soát kế hoạch duy trì sau trị liệu, thống nhất tiếp tục thực hành các kỹ năng đã học, duy trì các hoạt động tích cực và chủ động tìm kiếm sự hỗ trợ từ mẹ hoặc chị khi cần.</w:t>
      </w:r>
    </w:p>
    <w:p w14:paraId="56E6D9D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HV: “Từ sau hôm nay, mình sẽ không còn gặp nhau thường xuyên như trước nữa. Nhưng những kỹ năng con đã học vẫn sẽ ở lại với con.”</w:t>
      </w:r>
    </w:p>
    <w:p w14:paraId="71409FD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TC: “Dạ. Khi nào lo con sẽ thử tự làm trước.”</w:t>
      </w:r>
    </w:p>
    <w:p w14:paraId="5741E46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Học viên củng cố câu trả lời của TC và nhấn mạnh rằng mục tiêu của giai đoạn kết thúc là giúp trẻ có thể tự nhận diện và ứng phó với những khó khăn trong cuộc sống hằng ngày.</w:t>
      </w:r>
    </w:p>
    <w:p w14:paraId="15E46531"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Tiểu kết giai đoạn 4</w:t>
      </w:r>
    </w:p>
    <w:p w14:paraId="760AC27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giai đoạn 4, TC duy trì được những thay đổi đạt được sau can thiệp và bước đầu có khả năng tự quản lý triệu chứng trong đời sống hằng ngày. TC nhận diện được các dấu hiệu cảnh báo sớm của lo âu, biết lựa chọn và phối hợp các kỹ năng như thở bụng, suy nghĩ thay thế và tìm kiếm hỗ trợ khi cần. So với giai đoạn đầu, trẻ giảm tập trung vào triệu chứng đau đầu, giảm né tránh trong học tập và chủ động hơn trong giao tiếp, sinh hoạt.</w:t>
      </w:r>
    </w:p>
    <w:p w14:paraId="15D456B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Gia đình cũng duy trì cách hỗ trợ phù hợp, chú trọng ghi nhận nỗ lực và tăng tính tự chủ của TC. Đến cuối giai đoạn, các mục tiêu can thiệp cơ bản được duy trì, TC có kế hoạch ứng phó và duy trì kỹ năng sau trị liệu. Do đó, quá trình theo dõi được kết thúc, đồng thời gia đình được hướng dẫn tiếp tục hỗ trợ và lưu ý các dấu hiệu cảnh báo sớm.</w:t>
      </w:r>
    </w:p>
    <w:p w14:paraId="0E1020A0" w14:textId="77777777" w:rsidR="00A57A8A" w:rsidRPr="00E22BF2" w:rsidRDefault="00A57A8A" w:rsidP="00A57A8A">
      <w:pPr>
        <w:spacing w:line="300" w:lineRule="auto"/>
        <w:ind w:left="0" w:firstLine="0"/>
        <w:rPr>
          <w:rFonts w:asciiTheme="majorHAnsi" w:hAnsiTheme="majorHAnsi" w:cstheme="majorHAnsi"/>
          <w:b/>
          <w:bCs/>
          <w:sz w:val="26"/>
          <w:szCs w:val="26"/>
        </w:rPr>
      </w:pPr>
      <w:r w:rsidRPr="00E22BF2">
        <w:rPr>
          <w:rFonts w:asciiTheme="majorHAnsi" w:hAnsiTheme="majorHAnsi" w:cstheme="majorHAnsi"/>
          <w:sz w:val="26"/>
          <w:szCs w:val="26"/>
        </w:rPr>
        <w:lastRenderedPageBreak/>
        <w:tab/>
      </w:r>
      <w:r w:rsidRPr="00E22BF2">
        <w:rPr>
          <w:rFonts w:asciiTheme="majorHAnsi" w:hAnsiTheme="majorHAnsi" w:cstheme="majorHAnsi"/>
          <w:b/>
          <w:bCs/>
          <w:sz w:val="26"/>
          <w:szCs w:val="26"/>
        </w:rPr>
        <w:t>Nhận xét chung về quá trình can thiệp</w:t>
      </w:r>
    </w:p>
    <w:p w14:paraId="1BC041B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Quá trình can thiệp được triển khai theo từng giai đoạn, từ thiết lập quan hệ trị liệu, nhận diện và điều chỉnh các suy nghĩ tự động, đến thực hành kỹ năng ứng phó và củng cố khả năng tự quản lý triệu chứng. Qua các phiên, TC có sự tiến bộ từng bước trong việc nhận diện mối liên hệ giữa tình huống, suy nghĩ, cảm xúc và phản ứng cơ thể; đồng thời chủ động hơn trong việc sử dụng các kỹ thuật đã học như suy nghĩ thay thế, thở bụng và thư giãn cơ tiến triển.</w:t>
      </w:r>
    </w:p>
    <w:p w14:paraId="39A4D32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Về triệu chứng, TC giảm rõ rệt tình trạng đau đầu và không còn xuất hiện các cơn đau đầu dữ dội như giai đoạn đầu. Trong các tình huống học tập gây lo âu, trẻ vẫn có thể xuất hiện cảm giác căng thẳng nhưng đã biết nhận diện dấu hiệu sớm, sử dụng kỹ năng phù hợp và tiếp tục thực hiện nhiệm vụ thay vì né tránh. Đặc biệt, ở các phiên theo dõi, TC có thể tự lựa chọn và phối hợp các kỹ năng mà không cần sự hướng dẫn trực tiếp của HV.</w:t>
      </w:r>
    </w:p>
    <w:p w14:paraId="0346682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thay đổi ở TC, sự tham gia của gia đình cũng được duy trì trong quá trình can thiệp. Phụ huynh từng bước chuyển từ tập trung vào triệu chứng và kết quả học tập sang lắng nghe, ghi nhận nỗ lực và khuyến khích tính tự chủ của trẻ. Nhìn chung, các mục tiêu can thiệp cơ bản được thực hiện và duy trì đến cuối quá trình theo dõi. Tuy nhiên, do vẫn còn những tình huống học tập có khả năng gây căng thẳng, việc tiếp tục duy trì các kỹ năng đã học và theo dõi các dấu hiệu cảnh báo sớm vẫn cần thiết.</w:t>
      </w:r>
    </w:p>
    <w:p w14:paraId="3F173F5E" w14:textId="77777777" w:rsidR="00A57A8A" w:rsidRPr="00E22BF2" w:rsidRDefault="00A57A8A" w:rsidP="00A57A8A">
      <w:pPr>
        <w:pStyle w:val="oancuaDanhsach"/>
        <w:numPr>
          <w:ilvl w:val="1"/>
          <w:numId w:val="1"/>
        </w:numPr>
        <w:spacing w:line="300" w:lineRule="auto"/>
        <w:outlineLvl w:val="0"/>
        <w:rPr>
          <w:rFonts w:asciiTheme="majorHAnsi" w:hAnsiTheme="majorHAnsi" w:cstheme="majorHAnsi"/>
          <w:b/>
          <w:bCs/>
          <w:sz w:val="26"/>
          <w:szCs w:val="26"/>
        </w:rPr>
      </w:pPr>
      <w:bookmarkStart w:id="59" w:name="_Toc238813404"/>
      <w:r w:rsidRPr="00E22BF2">
        <w:rPr>
          <w:rFonts w:asciiTheme="majorHAnsi" w:hAnsiTheme="majorHAnsi" w:cstheme="majorHAnsi"/>
          <w:b/>
          <w:bCs/>
          <w:sz w:val="26"/>
          <w:szCs w:val="26"/>
        </w:rPr>
        <w:t>Đánh giá hiệu quả can t</w:t>
      </w:r>
      <w:proofErr w:type="spellStart"/>
      <w:r w:rsidRPr="00E22BF2">
        <w:rPr>
          <w:rFonts w:asciiTheme="majorHAnsi" w:hAnsiTheme="majorHAnsi" w:cstheme="majorHAnsi"/>
          <w:b/>
          <w:bCs/>
          <w:sz w:val="26"/>
          <w:szCs w:val="26"/>
          <w:lang w:val="en-US"/>
        </w:rPr>
        <w:t>hiệp</w:t>
      </w:r>
      <w:bookmarkEnd w:id="59"/>
      <w:proofErr w:type="spellEnd"/>
    </w:p>
    <w:p w14:paraId="79E6DBC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Hiệu quả can thiệp được đánh giá dựa trên sự thay đổi của TC trong suốt quá trình trị liệu và giai đoạn theo dõi sau can thiệp. Việc đánh giá được thực hiện thông qua quan sát lâm sàng, phỏng vấn TC và phụ huynh, rà soát nhật ký theo dõi triệu chứng và cảm xúc, cùng với việc so sánh biểu hiện của TC giữa các giai đoạn can thiệp và theo dõi. Các nội dung được xem xét gồm mức độ và tần suất xuất hiện triệu chứng đau đầu, phản ứng lo âu, cách diễn giải triệu chứng, hành vi né tránh, khả năng duy trì hoạt động học tập - sinh hoạt và khả năng tự vận dụng các kỹ năng đã được hướng dẫn.</w:t>
      </w:r>
    </w:p>
    <w:p w14:paraId="28896D7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Do chưa có dữ liệu định lượng trước - sau từ các công cụ chuyên biệt nhằm đánh giá trực tiếp SSD và mức độ thay đổi của triệu chứng cơ thể, kết quả can thiệp trong ca thực hành được xem xét chủ yếu dựa trên các chỉ báo lâm sàng và chức năng theo phương pháp định tính. Các chỉ báo này được thu thập thông qua quan sát của HV trong các phiên, nội dung TC chia sẻ, mức độ chủ động tham gia trị liệu, cách TC ứng phó với triệu chứng cơ thể và thông tin theo dõi từ phụ huynh. Vì vậy, các kết quả dưới đây phản ánh những thay đổi được ghi nhận trong quá trình can thiệp và theo dõi, nhưng chưa cho phép định lượng chính xác mức độ cải thiện hoặc khẳng định hiệu quả của can thiệp theo các chỉ số đo lường chuẩn hóa.</w:t>
      </w:r>
    </w:p>
    <w:p w14:paraId="3B38DC2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Kết quả được xem xét dựa trên sự thay đổi tổng thể của TC qua nhiều chỉ báo, thay vì dựa trên một biểu hiện đơn lẻ. Cụ thể, sự tiến bộ được ghi nhận qua việc TC </w:t>
      </w:r>
      <w:r w:rsidRPr="00E22BF2">
        <w:rPr>
          <w:rFonts w:asciiTheme="majorHAnsi" w:hAnsiTheme="majorHAnsi" w:cstheme="majorHAnsi"/>
          <w:sz w:val="26"/>
          <w:szCs w:val="26"/>
        </w:rPr>
        <w:lastRenderedPageBreak/>
        <w:t>giảm sự tập trung và lo lắng quá mức vào triệu chứng cơ thể; bước đầu nhận diện được mối liên hệ giữa suy nghĩ, cảm xúc và phản ứng cơ thể; chủ động sử dụng một số kỹ thuật đã được hướng dẫn như thở bụng và suy nghĩ thay thế; đồng thời duy trì hoạt động học tập và sinh hoạt ngay cả khi vẫn còn cảm giác lo lắng hoặc khó chịu cơ thể. Những thay đổi này tiếp tục được HV đối chiếu qua các phiên theo dõi sau can thiệp và kết hợp với thông tin từ phụ huynh về biểu hiện của TC trong sinh hoạt hằng ngày. Qua đó, HV đánh giá xu hướng thay đổi và khả năng duy trì các kỹ năng thích ứng của TC, thay vì kết luận về mức độ giảm triệu chứng dựa trên một chỉ số định lượng.</w:t>
      </w:r>
    </w:p>
    <w:p w14:paraId="0F63667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Về triệu chứng cơ thể</w:t>
      </w:r>
      <w:r w:rsidRPr="00E22BF2">
        <w:rPr>
          <w:rFonts w:asciiTheme="majorHAnsi" w:hAnsiTheme="majorHAnsi" w:cstheme="majorHAnsi"/>
          <w:sz w:val="26"/>
          <w:szCs w:val="26"/>
        </w:rPr>
        <w:t>, tình trạng đau đầu của TC có xu hướng giảm rõ rệt trong quá trình can thiệp. Ở giai đoạn đầu, đau đầu thường xuất hiện khi trẻ lo lắng hoặc chịu áp lực học tập và có xu hướng khiến trẻ tập trung nhiều vào triệu chứng. Từ các phiên sau, TC bắt đầu nhận diện được mối liên hệ giữa căng thẳng, phản ứng cơ thể và triệu chứng đau đầu. Đến giai đoạn theo dõi, trẻ cho báo cáo tại thời điểm hiện tại không ghi nhận các cơn đau đầu dữ dội như trước và bắt đầu có thể sử dụng các kỹ thuật thư giãn đã học khi nhận thấy dấu hiệu căng thẳng.</w:t>
      </w:r>
    </w:p>
    <w:p w14:paraId="735DCA7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Về nhận thức và cảm xúc</w:t>
      </w:r>
      <w:r w:rsidRPr="00E22BF2">
        <w:rPr>
          <w:rFonts w:asciiTheme="majorHAnsi" w:hAnsiTheme="majorHAnsi" w:cstheme="majorHAnsi"/>
          <w:sz w:val="26"/>
          <w:szCs w:val="26"/>
        </w:rPr>
        <w:t>, TC có sự thay đổi trong cách diễn giải triệu chứng và các tình huống học tập. Trẻ dần nhận diện được một số suy nghĩ tự động mang tính tiêu cực, tuyệt đối hóa như “chắc bệnh này theo con cả đời”, “chắc chắn con sẽ quên hết, cả lớp sẽ cười” và “mình sẽ làm sai hết”. Thông qua tái cấu trúc nhận thức, TC bước đầu hình thành những cách diễn giải thực tế hơn và có khả năng tự nhắc nhở bản thân khi lo lắng. Trẻ vẫn có thể cảm thấy lo trong những tình huống kiểm tra nhưng không còn xem việc xuất hiện lo lắng là dấu hiệu cho thấy mình không thể tiếp tục thực hiện nhiệm vụ.</w:t>
      </w:r>
    </w:p>
    <w:p w14:paraId="702C8FF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Về hành vi và khả năng ứng phó</w:t>
      </w:r>
      <w:r w:rsidRPr="00E22BF2">
        <w:rPr>
          <w:rFonts w:asciiTheme="majorHAnsi" w:hAnsiTheme="majorHAnsi" w:cstheme="majorHAnsi"/>
          <w:sz w:val="26"/>
          <w:szCs w:val="26"/>
        </w:rPr>
        <w:t>, TC chuyển từ việc chủ yếu chú ý đến triệu chứng và có xu hướng lo sợ, né tránh sang chủ động sử dụng các kỹ thuật đã được học. Trẻ có thể tự thực hành thở bụng, bước đầu sử dụng suy nghĩ thay thế và kỹ thuật thư giãn khi xuất hiện căng thẳng. Trong các tình huống học tập thực tế, TC đã biết phối hợp nhiều kỹ năng, chẳng hạn thở bụng, tự nhắc bản thân và thực hiện từng phần của nhiệm vụ thay vì dừng lại hoặc né tránh. Khả năng tự lựa chọn và vận dụng kỹ năng cũng được duy trì trong các phiên theo dõi sau can thiệp.</w:t>
      </w:r>
    </w:p>
    <w:p w14:paraId="789BF00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Về hoạt động học tập và sinh hoạt</w:t>
      </w:r>
      <w:r w:rsidRPr="00E22BF2">
        <w:rPr>
          <w:rFonts w:asciiTheme="majorHAnsi" w:hAnsiTheme="majorHAnsi" w:cstheme="majorHAnsi"/>
          <w:sz w:val="26"/>
          <w:szCs w:val="26"/>
        </w:rPr>
        <w:t>, TC có khả năng tiếp tục tham gia các nhiệm vụ học tập ngay cả khi còn cảm giác lo lắng. Trẻ giảm né tránh các tình huống kiểm tra, chủ động hơn trong sinh hoạt và tham gia nhiều hoạt động phù hợp với sở thích. Phụ huynh cũng ghi nhận trẻ vui vẻ hơn, cởi mở hơn trong giao tiếp và chủ động hơn trong các hoạt động gia đình.</w:t>
      </w:r>
    </w:p>
    <w:p w14:paraId="11548C7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b/>
          <w:bCs/>
          <w:sz w:val="26"/>
          <w:szCs w:val="26"/>
        </w:rPr>
        <w:t>Về phía gia đình</w:t>
      </w:r>
      <w:r w:rsidRPr="00E22BF2">
        <w:rPr>
          <w:rFonts w:asciiTheme="majorHAnsi" w:hAnsiTheme="majorHAnsi" w:cstheme="majorHAnsi"/>
          <w:sz w:val="26"/>
          <w:szCs w:val="26"/>
        </w:rPr>
        <w:t xml:space="preserve">, phụ huynh được hướng dẫn duy trì cách giao tiếp hỗ trợ, ghi nhận nỗ lực của TC và hạn chế tập trung quá mức vào triệu chứng hoặc kết quả học tập. Gia đình từng bước khuyến khích TC tự sử dụng các kỹ năng trước khi nhận hỗ trợ trực </w:t>
      </w:r>
      <w:r w:rsidRPr="00E22BF2">
        <w:rPr>
          <w:rFonts w:asciiTheme="majorHAnsi" w:hAnsiTheme="majorHAnsi" w:cstheme="majorHAnsi"/>
          <w:sz w:val="26"/>
          <w:szCs w:val="26"/>
        </w:rPr>
        <w:lastRenderedPageBreak/>
        <w:t>tiếp, qua đó góp phần tăng tính tự chủ của trẻ trong quá trình duy trì kết quả sau can thiệp.</w:t>
      </w:r>
    </w:p>
    <w:p w14:paraId="739DB387" w14:textId="77777777" w:rsidR="00A57A8A" w:rsidRPr="00E22BF2" w:rsidRDefault="00A57A8A" w:rsidP="00A57A8A">
      <w:pPr>
        <w:spacing w:line="300" w:lineRule="auto"/>
        <w:ind w:firstLine="432"/>
        <w:rPr>
          <w:rFonts w:asciiTheme="majorHAnsi" w:hAnsiTheme="majorHAnsi" w:cstheme="majorHAnsi"/>
          <w:b/>
          <w:bCs/>
          <w:sz w:val="26"/>
          <w:szCs w:val="26"/>
        </w:rPr>
      </w:pPr>
      <w:r w:rsidRPr="00E22BF2">
        <w:rPr>
          <w:rFonts w:asciiTheme="majorHAnsi" w:hAnsiTheme="majorHAnsi" w:cstheme="majorHAnsi"/>
          <w:b/>
          <w:bCs/>
          <w:sz w:val="26"/>
          <w:szCs w:val="26"/>
        </w:rPr>
        <w:t>Nhận định chung</w:t>
      </w:r>
    </w:p>
    <w:p w14:paraId="03FD3D6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Nhìn chung, dựa trên các chỉ báo lâm sàng và chức năng được ghi nhận trong quá trình can thiệp và theo dõi, TC có những thay đổi tích cực ở các mục tiêu chính của can thiệp. Trẻ giảm các biểu hiện đau đầu được ghi nhận, thay đổi cách diễn giải triệu chứng, nhận diện tốt hơn mối liên hệ giữa suy nghĩ, cảm xúc và phản ứng cơ thể, đồng thời chủ động vận dụng các kỹ năng CBT trong một số tình huống học tập thực tế. Những thay đổi này tiếp tục được ghi nhận trong các phiên theo dõi, cho thấy các kỹ năng đã học và một số kết quả tích cực bước đầu được duy trì.</w:t>
      </w:r>
    </w:p>
    <w:p w14:paraId="2528651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Tuy nhiên, TC vẫn có thể xuất hiện lo lắng trong những tình huống học tập có áp lực. Do đó, kết quả can thiệp được xem là sự cải thiện về khả năng nhận diện, ứng phó và tự quản lý các triệu chứng, thay vì loại bỏ hoàn toàn lo âu hoặc triệu chứng cơ thể. Đồng thời, do chưa có dữ liệu định lượng chuẩn hóa trước - sau, các kết quả trên cần được diễn giải thận trọng và không nên được xem là bằng chứng đủ để xác định mức độ hiệu quả của can thiệp đối với SSD. Việc tiếp tục duy trì các kỹ năng đã học, theo dõi diễn biến triệu chứng và có sự hỗ trợ phù hợp từ gia đình có ý nghĩa trong việc củng cố kết quả và phòng ngừa tái diễn.</w:t>
      </w:r>
    </w:p>
    <w:p w14:paraId="19BBF03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br w:type="page"/>
      </w:r>
    </w:p>
    <w:p w14:paraId="59FA356E" w14:textId="77777777" w:rsidR="00A57A8A" w:rsidRPr="00E22BF2" w:rsidRDefault="00A57A8A" w:rsidP="00A57A8A">
      <w:pPr>
        <w:pStyle w:val="u1"/>
        <w:spacing w:before="0" w:after="0" w:line="300" w:lineRule="auto"/>
        <w:jc w:val="center"/>
        <w:rPr>
          <w:rFonts w:eastAsiaTheme="minorEastAsia" w:cstheme="majorHAnsi"/>
          <w:b/>
          <w:bCs/>
          <w:color w:val="auto"/>
          <w:sz w:val="26"/>
          <w:szCs w:val="26"/>
        </w:rPr>
      </w:pPr>
      <w:bookmarkStart w:id="60" w:name="_Toc234192662"/>
      <w:bookmarkStart w:id="61" w:name="_Toc234214306"/>
      <w:bookmarkStart w:id="62" w:name="_Toc238813405"/>
      <w:r w:rsidRPr="00E22BF2">
        <w:rPr>
          <w:rFonts w:eastAsiaTheme="minorEastAsia" w:cstheme="majorHAnsi"/>
          <w:b/>
          <w:bCs/>
          <w:color w:val="auto"/>
          <w:sz w:val="26"/>
          <w:szCs w:val="26"/>
        </w:rPr>
        <w:lastRenderedPageBreak/>
        <w:t>Tiểu kết chương</w:t>
      </w:r>
      <w:bookmarkEnd w:id="62"/>
      <w:r w:rsidRPr="00E22BF2">
        <w:rPr>
          <w:rFonts w:eastAsiaTheme="minorEastAsia" w:cstheme="majorHAnsi"/>
          <w:b/>
          <w:bCs/>
          <w:color w:val="auto"/>
          <w:sz w:val="26"/>
          <w:szCs w:val="26"/>
        </w:rPr>
        <w:t xml:space="preserve"> </w:t>
      </w:r>
      <w:bookmarkEnd w:id="60"/>
      <w:bookmarkEnd w:id="61"/>
    </w:p>
    <w:p w14:paraId="6EE0AE8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Chương 2 trình bày quá trình đánh giá, định hình trường hợp, xây dựng và triển khai can thiệp đối với TC có triệu chứng đau đầu kéo dài, kèm lo lắng trong một số tình huống học tập. Thông tin được thu thập từ phỏng vấn TC và mẹ, quan sát lâm sàng, hồ sơ y tế và một số công cụ sàng lọc bổ trợ. Thông tin về bối cảnh học tập được xem xét thông qua những nội dung TC và mẹ cung cấp; trong phạm vi thực hành của ca, học viên chưa làm việc trực tiếp với giáo viên hoặc nhà trường. Kết quả cho thấy triệu chứng đau đầu kéo dài chưa xác định được nguyên nhân thực thể phù hợp để giải thích đầy đủ. Triệu chứng đau đầu được ghi nhận đồng thời với trạng thái lo lắng và áp lực trong một số tình huống học tập, cùng với cách diễn giải tiêu cực về khả năng hoàn thành nhiệm vụ và một số hành vi ứng phó như nghỉ ngơi, xin nghỉ học hoặc giảm hoạt động khi triệu chứng gia tăng.</w:t>
      </w:r>
    </w:p>
    <w:p w14:paraId="3C953F2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Trường hợp được định hình theo mối liên hệ giữa triệu chứng cơ thể, suy nghĩ, cảm xúc và hành vi trên cơ sở tiếp cận nhận thức - hành vi, đồng thời xem xét các yếu tố gia đình và bối cảnh học tập theo mô hình sinh học - tâm lý - xã hội và tiếp cận sinh thái. TC được xem xét theo định hướng rối loạn dạng cơ thể (SSD), nhưng chưa đủ dữ liệu để khẳng định chẩn đoán chính thức theo DSM-5. Kế hoạch can thiệp tập trung vào giáo dục tâm lý, nhận diện và điều chỉnh nhận thức, rèn luyện kỹ năng ứng phó, giảm né tránh, tăng cường hoạt động và hướng dẫn gia đình hỗ trợ trẻ.</w:t>
      </w:r>
    </w:p>
    <w:p w14:paraId="44A46C3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Qua quá trình can thiệp và theo dõi, TC có một số thay đổi tích cực được ghi nhận qua quan sát, bài tập, nhật ký, phỏng vấn và phản hồi từ mẹ. Trẻ bước đầu nhận diện tốt hơn mối liên hệ giữa suy nghĩ, cảm xúc và phản ứng cơ thể, chủ động sử dụng một số kỹ năng đã học, giảm tập trung vào triệu chứng và duy trì tốt hơn các hoạt động học tập, sinh hoạt.</w:t>
      </w:r>
    </w:p>
    <w:p w14:paraId="72D985C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Tuy nhiên, do chưa có công cụ chuyên biệt và dữ liệu định lượng trước – sau can thiệp, mức độ thay đổi và hiệu quả can thiệp chưa thể được xác định một cách định lượng. Vì vậy, kết quả được xem là những cải thiện bước đầu về mặt lâm sàng, cần tiếp tục theo dõi và củng cố.</w:t>
      </w:r>
    </w:p>
    <w:p w14:paraId="1DED00E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br w:type="page"/>
      </w:r>
    </w:p>
    <w:p w14:paraId="28494669" w14:textId="77777777" w:rsidR="00A57A8A" w:rsidRPr="00E22BF2" w:rsidRDefault="00A57A8A" w:rsidP="00A57A8A">
      <w:pPr>
        <w:pStyle w:val="oancuaDanhsach"/>
        <w:numPr>
          <w:ilvl w:val="1"/>
          <w:numId w:val="1"/>
        </w:numPr>
        <w:spacing w:line="300" w:lineRule="auto"/>
        <w:outlineLvl w:val="0"/>
        <w:rPr>
          <w:rFonts w:asciiTheme="majorHAnsi" w:hAnsiTheme="majorHAnsi" w:cstheme="majorHAnsi"/>
          <w:b/>
          <w:bCs/>
          <w:sz w:val="26"/>
          <w:szCs w:val="26"/>
        </w:rPr>
      </w:pPr>
      <w:bookmarkStart w:id="63" w:name="_Toc238813406"/>
      <w:r w:rsidRPr="00E22BF2">
        <w:rPr>
          <w:rFonts w:asciiTheme="majorHAnsi" w:hAnsiTheme="majorHAnsi" w:cstheme="majorHAnsi"/>
          <w:b/>
          <w:bCs/>
          <w:sz w:val="26"/>
          <w:szCs w:val="26"/>
        </w:rPr>
        <w:lastRenderedPageBreak/>
        <w:t>Kết thúc ca và theo dõi sau ca</w:t>
      </w:r>
      <w:r w:rsidRPr="00E22BF2">
        <w:rPr>
          <w:rFonts w:asciiTheme="majorHAnsi" w:hAnsiTheme="majorHAnsi" w:cstheme="majorHAnsi"/>
          <w:b/>
          <w:bCs/>
          <w:sz w:val="26"/>
          <w:szCs w:val="26"/>
          <w:lang w:val="en-US"/>
        </w:rPr>
        <w:t xml:space="preserve">n </w:t>
      </w:r>
      <w:proofErr w:type="spellStart"/>
      <w:r w:rsidRPr="00E22BF2">
        <w:rPr>
          <w:rFonts w:asciiTheme="majorHAnsi" w:hAnsiTheme="majorHAnsi" w:cstheme="majorHAnsi"/>
          <w:b/>
          <w:bCs/>
          <w:sz w:val="26"/>
          <w:szCs w:val="26"/>
          <w:lang w:val="en-US"/>
        </w:rPr>
        <w:t>thiệp</w:t>
      </w:r>
      <w:bookmarkEnd w:id="63"/>
      <w:proofErr w:type="spellEnd"/>
    </w:p>
    <w:p w14:paraId="1E1EFA7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Quá trình can thiệp được kết thúc khi các mục tiêu trọng tâm cơ bản đã đạt được và TC có những cải thiện rõ rệt về triệu chứng cơ thể, nhận thức, cảm xúc, hành vi và khả năng duy trì hoạt động học tập, sinh hoạt. Tại thời điểm kết thúc, TC không còn ghi nhận các cơn đau đầu dữ dội như giai đoạn đầu, đồng thời có khả năng nhận diện sớm các dấu hiệu lo âu và chủ động sử dụng những kỹ năng đã được hướng dẫn. Trẻ vẫn có thể cảm thấy lo lắng trước một số tình huống học tập nhưng đã biết cách điều chỉnh phản ứng của bản thân và tiếp tục thực hiện nhiệm vụ thay vì né tránh hoặc tập trung quá mức vào triệu chứng.</w:t>
      </w:r>
    </w:p>
    <w:p w14:paraId="257B9CA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Trong phiên kết thúc, HV cùng TC nhìn lại toàn bộ tiến trình can thiệp, qua đó giúp trẻ nhận diện những thay đổi đã đạt được và củng cố cảm giác tự chủ. Các kỹ năng được rà soát gồm nhận diện suy nghĩ tự động, suy nghĩ thay thế, thở bụng, thư giãn cơ tiến triển, hình dung nơi an toàn và tìm kiếm sự hỗ trợ từ gia đình. TC có thể tự lựa chọn và phối hợp các kỹ năng phù hợp với từng tình huống. Trẻ cho biết thở bụng và tự nhắc bản thân là những kỹ năng được sử dụng thường xuyên nhất.</w:t>
      </w:r>
    </w:p>
    <w:p w14:paraId="1235319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Phụ huynh cũng ghi nhận TC vui vẻ hơn, cởi mở hơn trong chia sẻ cảm xúc, chủ động hơn trong học tập và sinh hoạt, đồng thời tình trạng than đau đầu giảm rõ rệt. Gia đình bước đầu duy trì cách phản hồi theo hướng lắng nghe, ghi nhận nỗ lực và khuyến khích TC tự sử dụng kỹ năng trước khi người lớn hỗ trợ trực tiếp. HV lưu ý rằng dù kết quả can thiệp tích cực, TC vẫn có thể xuất hiện lo lắng khi gặp áp lực học tập; do đó, việc duy trì các kỹ năng và nhận diện sớm dấu hiệu căng thẳng vẫn cần được tiếp tục.</w:t>
      </w:r>
    </w:p>
    <w:p w14:paraId="1DBD65C6" w14:textId="77777777" w:rsidR="00A57A8A" w:rsidRPr="00E22BF2" w:rsidRDefault="00A57A8A" w:rsidP="00A57A8A">
      <w:pPr>
        <w:spacing w:line="300" w:lineRule="auto"/>
        <w:ind w:left="0" w:firstLine="720"/>
        <w:rPr>
          <w:rFonts w:asciiTheme="majorHAnsi" w:hAnsiTheme="majorHAnsi" w:cstheme="majorHAnsi"/>
          <w:b/>
          <w:bCs/>
          <w:sz w:val="26"/>
          <w:szCs w:val="26"/>
          <w:lang w:val="en-US"/>
        </w:rPr>
      </w:pPr>
      <w:proofErr w:type="spellStart"/>
      <w:r w:rsidRPr="00E22BF2">
        <w:rPr>
          <w:rFonts w:asciiTheme="majorHAnsi" w:hAnsiTheme="majorHAnsi" w:cstheme="majorHAnsi"/>
          <w:b/>
          <w:bCs/>
          <w:sz w:val="26"/>
          <w:szCs w:val="26"/>
          <w:lang w:val="en-US"/>
        </w:rPr>
        <w:t>Kế</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hoạch</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theo</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dõi</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sau</w:t>
      </w:r>
      <w:proofErr w:type="spellEnd"/>
      <w:r w:rsidRPr="00E22BF2">
        <w:rPr>
          <w:rFonts w:asciiTheme="majorHAnsi" w:hAnsiTheme="majorHAnsi" w:cstheme="majorHAnsi"/>
          <w:b/>
          <w:bCs/>
          <w:sz w:val="26"/>
          <w:szCs w:val="26"/>
          <w:lang w:val="en-US"/>
        </w:rPr>
        <w:t xml:space="preserve"> can </w:t>
      </w:r>
      <w:proofErr w:type="spellStart"/>
      <w:r w:rsidRPr="00E22BF2">
        <w:rPr>
          <w:rFonts w:asciiTheme="majorHAnsi" w:hAnsiTheme="majorHAnsi" w:cstheme="majorHAnsi"/>
          <w:b/>
          <w:bCs/>
          <w:sz w:val="26"/>
          <w:szCs w:val="26"/>
          <w:lang w:val="en-US"/>
        </w:rPr>
        <w:t>thiệp</w:t>
      </w:r>
      <w:proofErr w:type="spellEnd"/>
    </w:p>
    <w:p w14:paraId="05F61B93"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Sau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thúc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trị</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chuyển</w:t>
      </w:r>
      <w:proofErr w:type="spellEnd"/>
      <w:r w:rsidRPr="00E22BF2">
        <w:rPr>
          <w:rFonts w:asciiTheme="majorHAnsi" w:hAnsiTheme="majorHAnsi" w:cstheme="majorHAnsi"/>
          <w:sz w:val="26"/>
          <w:szCs w:val="26"/>
          <w:lang w:val="en-US"/>
        </w:rPr>
        <w:t xml:space="preserve"> sang </w:t>
      </w:r>
      <w:proofErr w:type="spellStart"/>
      <w:r w:rsidRPr="00E22BF2">
        <w:rPr>
          <w:rFonts w:asciiTheme="majorHAnsi" w:hAnsiTheme="majorHAnsi" w:cstheme="majorHAnsi"/>
          <w:sz w:val="26"/>
          <w:szCs w:val="26"/>
          <w:lang w:val="en-US"/>
        </w:rPr>
        <w:t>giai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đoạn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theo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dõi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nhằm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đánh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gặp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gây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Nội</w:t>
      </w:r>
      <w:proofErr w:type="spellEnd"/>
      <w:r w:rsidRPr="00E22BF2">
        <w:rPr>
          <w:rFonts w:asciiTheme="majorHAnsi" w:hAnsiTheme="majorHAnsi" w:cstheme="majorHAnsi"/>
          <w:sz w:val="26"/>
          <w:szCs w:val="26"/>
          <w:lang w:val="en-US"/>
        </w:rPr>
        <w:t xml:space="preserve"> dung </w:t>
      </w:r>
      <w:proofErr w:type="spellStart"/>
      <w:r w:rsidRPr="00E22BF2">
        <w:rPr>
          <w:rFonts w:asciiTheme="majorHAnsi" w:hAnsiTheme="majorHAnsi" w:cstheme="majorHAnsi"/>
          <w:sz w:val="26"/>
          <w:szCs w:val="26"/>
          <w:lang w:val="en-US"/>
        </w:rPr>
        <w:t>theo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dõi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trung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âu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w:t>
      </w:r>
    </w:p>
    <w:p w14:paraId="4D8C842F"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TC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khuyến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thư</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hình</w:t>
      </w:r>
      <w:proofErr w:type="spellEnd"/>
      <w:r w:rsidRPr="00E22BF2">
        <w:rPr>
          <w:rFonts w:asciiTheme="majorHAnsi" w:hAnsiTheme="majorHAnsi" w:cstheme="majorHAnsi"/>
          <w:sz w:val="26"/>
          <w:szCs w:val="26"/>
          <w:lang w:val="en-US"/>
        </w:rPr>
        <w:t xml:space="preserve"> dung </w:t>
      </w:r>
      <w:proofErr w:type="spellStart"/>
      <w:r w:rsidRPr="00E22BF2">
        <w:rPr>
          <w:rFonts w:asciiTheme="majorHAnsi" w:hAnsiTheme="majorHAnsi" w:cstheme="majorHAnsi"/>
          <w:sz w:val="26"/>
          <w:szCs w:val="26"/>
          <w:lang w:val="en-US"/>
        </w:rPr>
        <w:t>nơi</w:t>
      </w:r>
      <w:proofErr w:type="spellEnd"/>
      <w:r w:rsidRPr="00E22BF2">
        <w:rPr>
          <w:rFonts w:asciiTheme="majorHAnsi" w:hAnsiTheme="majorHAnsi" w:cstheme="majorHAnsi"/>
          <w:sz w:val="26"/>
          <w:szCs w:val="26"/>
          <w:lang w:val="en-US"/>
        </w:rPr>
        <w:t xml:space="preserve"> an </w:t>
      </w:r>
      <w:proofErr w:type="spellStart"/>
      <w:r w:rsidRPr="00E22BF2">
        <w:rPr>
          <w:rFonts w:asciiTheme="majorHAnsi" w:hAnsiTheme="majorHAnsi" w:cstheme="majorHAnsi"/>
          <w:sz w:val="26"/>
          <w:szCs w:val="26"/>
          <w:lang w:val="en-US"/>
        </w:rPr>
        <w:t>toàn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thấy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vui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hợp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khuyến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khích</w:t>
      </w:r>
      <w:proofErr w:type="spellEnd"/>
      <w:r w:rsidRPr="00E22BF2">
        <w:rPr>
          <w:rFonts w:asciiTheme="majorHAnsi" w:hAnsiTheme="majorHAnsi" w:cstheme="majorHAnsi"/>
          <w:sz w:val="26"/>
          <w:szCs w:val="26"/>
          <w:lang w:val="en-US"/>
        </w:rPr>
        <w:t xml:space="preserve"> chia </w:t>
      </w:r>
      <w:proofErr w:type="spellStart"/>
      <w:r w:rsidRPr="00E22BF2">
        <w:rPr>
          <w:rFonts w:asciiTheme="majorHAnsi" w:hAnsiTheme="majorHAnsi" w:cstheme="majorHAnsi"/>
          <w:sz w:val="26"/>
          <w:szCs w:val="26"/>
          <w:lang w:val="en-US"/>
        </w:rPr>
        <w:t>sẻ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chị</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thấy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soát</w:t>
      </w:r>
      <w:proofErr w:type="spellEnd"/>
      <w:r w:rsidRPr="00E22BF2">
        <w:rPr>
          <w:rFonts w:asciiTheme="majorHAnsi" w:hAnsiTheme="majorHAnsi" w:cstheme="majorHAnsi"/>
          <w:sz w:val="26"/>
          <w:szCs w:val="26"/>
          <w:lang w:val="en-US"/>
        </w:rPr>
        <w:t>.</w:t>
      </w:r>
    </w:p>
    <w:p w14:paraId="22B7D83E"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Gia </w:t>
      </w:r>
      <w:proofErr w:type="spellStart"/>
      <w:r w:rsidRPr="00E22BF2">
        <w:rPr>
          <w:rFonts w:asciiTheme="majorHAnsi" w:hAnsiTheme="majorHAnsi" w:cstheme="majorHAnsi"/>
          <w:sz w:val="26"/>
          <w:szCs w:val="26"/>
          <w:lang w:val="en-US"/>
        </w:rPr>
        <w:t>đình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hướng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tạo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thêm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tích</w:t>
      </w:r>
      <w:proofErr w:type="spellEnd"/>
      <w:r w:rsidRPr="00E22BF2">
        <w:rPr>
          <w:rFonts w:asciiTheme="majorHAnsi" w:hAnsiTheme="majorHAnsi" w:cstheme="majorHAnsi"/>
          <w:sz w:val="26"/>
          <w:szCs w:val="26"/>
          <w:lang w:val="en-US"/>
        </w:rPr>
        <w:t xml:space="preserve">. Khi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người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sóc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khuyến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gặp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khăn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biểu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kéo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dài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ảnh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hưởng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w:t>
      </w:r>
    </w:p>
    <w:p w14:paraId="01EF7BD9"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Trong </w:t>
      </w:r>
      <w:proofErr w:type="spellStart"/>
      <w:r w:rsidRPr="00E22BF2">
        <w:rPr>
          <w:rFonts w:asciiTheme="majorHAnsi" w:hAnsiTheme="majorHAnsi" w:cstheme="majorHAnsi"/>
          <w:sz w:val="26"/>
          <w:szCs w:val="26"/>
          <w:lang w:val="en-US"/>
        </w:rPr>
        <w:t>trường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hợp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hoặc</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âu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ảnh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hưởng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khuyến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nghị</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đưa</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đánh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định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tiếp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theo.</w:t>
      </w:r>
      <w:proofErr w:type="spellEnd"/>
    </w:p>
    <w:p w14:paraId="5B6EE595"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lastRenderedPageBreak/>
        <w:t>Nhìn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chung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thúc</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cảnh</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đổi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như</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âu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hiểu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định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khăn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tâm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khăn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theo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dõi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sau</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nhằm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đổi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tính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hỗ</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sớm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dấu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w:t>
      </w:r>
    </w:p>
    <w:p w14:paraId="486A7659" w14:textId="77777777" w:rsidR="00A57A8A" w:rsidRPr="00E22BF2" w:rsidRDefault="00A57A8A" w:rsidP="00A57A8A">
      <w:pPr>
        <w:pStyle w:val="oancuaDanhsach"/>
        <w:numPr>
          <w:ilvl w:val="1"/>
          <w:numId w:val="1"/>
        </w:numPr>
        <w:spacing w:line="300" w:lineRule="auto"/>
        <w:outlineLvl w:val="0"/>
        <w:rPr>
          <w:rFonts w:asciiTheme="majorHAnsi" w:hAnsiTheme="majorHAnsi" w:cstheme="majorHAnsi"/>
          <w:b/>
          <w:bCs/>
          <w:sz w:val="26"/>
          <w:szCs w:val="26"/>
          <w:lang w:val="en-US"/>
        </w:rPr>
      </w:pPr>
      <w:bookmarkStart w:id="64" w:name="_Toc238813407"/>
      <w:proofErr w:type="spellStart"/>
      <w:r w:rsidRPr="00E22BF2">
        <w:rPr>
          <w:rFonts w:asciiTheme="majorHAnsi" w:hAnsiTheme="majorHAnsi" w:cstheme="majorHAnsi"/>
          <w:b/>
          <w:bCs/>
          <w:sz w:val="26"/>
          <w:szCs w:val="26"/>
          <w:lang w:val="en-US"/>
        </w:rPr>
        <w:t>Tự</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đánh</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giá</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chất</w:t>
      </w:r>
      <w:proofErr w:type="spellEnd"/>
      <w:r w:rsidRPr="00E22BF2">
        <w:rPr>
          <w:rFonts w:asciiTheme="majorHAnsi" w:hAnsiTheme="majorHAnsi" w:cstheme="majorHAnsi"/>
          <w:b/>
          <w:bCs/>
          <w:sz w:val="26"/>
          <w:szCs w:val="26"/>
          <w:lang w:val="en-US"/>
        </w:rPr>
        <w:t xml:space="preserve"> </w:t>
      </w:r>
      <w:proofErr w:type="spellStart"/>
      <w:r w:rsidRPr="00E22BF2">
        <w:rPr>
          <w:rFonts w:asciiTheme="majorHAnsi" w:hAnsiTheme="majorHAnsi" w:cstheme="majorHAnsi"/>
          <w:b/>
          <w:bCs/>
          <w:sz w:val="26"/>
          <w:szCs w:val="26"/>
          <w:lang w:val="en-US"/>
        </w:rPr>
        <w:t>lượng</w:t>
      </w:r>
      <w:proofErr w:type="spellEnd"/>
      <w:r w:rsidRPr="00E22BF2">
        <w:rPr>
          <w:rFonts w:asciiTheme="majorHAnsi" w:hAnsiTheme="majorHAnsi" w:cstheme="majorHAnsi"/>
          <w:b/>
          <w:bCs/>
          <w:sz w:val="26"/>
          <w:szCs w:val="26"/>
          <w:lang w:val="en-US"/>
        </w:rPr>
        <w:t xml:space="preserve"> can </w:t>
      </w:r>
      <w:proofErr w:type="spellStart"/>
      <w:r w:rsidRPr="00E22BF2">
        <w:rPr>
          <w:rFonts w:asciiTheme="majorHAnsi" w:hAnsiTheme="majorHAnsi" w:cstheme="majorHAnsi"/>
          <w:b/>
          <w:bCs/>
          <w:sz w:val="26"/>
          <w:szCs w:val="26"/>
          <w:lang w:val="en-US"/>
        </w:rPr>
        <w:t>thiệp</w:t>
      </w:r>
      <w:bookmarkEnd w:id="64"/>
      <w:proofErr w:type="spellEnd"/>
    </w:p>
    <w:p w14:paraId="374B106B" w14:textId="77777777" w:rsidR="00A57A8A" w:rsidRPr="00E22BF2" w:rsidRDefault="00A57A8A" w:rsidP="00A57A8A">
      <w:pPr>
        <w:spacing w:line="300" w:lineRule="auto"/>
        <w:ind w:left="0" w:firstLine="720"/>
        <w:rPr>
          <w:rFonts w:asciiTheme="majorHAnsi" w:hAnsiTheme="majorHAnsi" w:cstheme="majorHAnsi"/>
          <w:sz w:val="26"/>
          <w:szCs w:val="26"/>
          <w:lang w:val="en-US"/>
        </w:rPr>
      </w:pPr>
      <w:r w:rsidRPr="00E22BF2">
        <w:rPr>
          <w:rFonts w:asciiTheme="majorHAnsi" w:hAnsiTheme="majorHAnsi" w:cstheme="majorHAnsi"/>
          <w:sz w:val="26"/>
          <w:szCs w:val="26"/>
          <w:lang w:val="en-US"/>
        </w:rPr>
        <w:t xml:space="preserve">Qua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13 </w:t>
      </w:r>
      <w:proofErr w:type="spellStart"/>
      <w:r w:rsidRPr="00E22BF2">
        <w:rPr>
          <w:rFonts w:asciiTheme="majorHAnsi" w:hAnsiTheme="majorHAnsi" w:cstheme="majorHAnsi"/>
          <w:sz w:val="26"/>
          <w:szCs w:val="26"/>
          <w:lang w:val="en-US"/>
        </w:rPr>
        <w:t>phiên</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1 </w:t>
      </w:r>
      <w:proofErr w:type="spellStart"/>
      <w:r w:rsidRPr="00E22BF2">
        <w:rPr>
          <w:rFonts w:asciiTheme="majorHAnsi" w:hAnsiTheme="majorHAnsi" w:cstheme="majorHAnsi"/>
          <w:sz w:val="26"/>
          <w:szCs w:val="26"/>
          <w:lang w:val="en-US"/>
        </w:rPr>
        <w:t>phiên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theo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dõi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sau</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HV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đánh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hợp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mục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tiêu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ra.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Nội</w:t>
      </w:r>
      <w:proofErr w:type="spellEnd"/>
      <w:r w:rsidRPr="00E22BF2">
        <w:rPr>
          <w:rFonts w:asciiTheme="majorHAnsi" w:hAnsiTheme="majorHAnsi" w:cstheme="majorHAnsi"/>
          <w:sz w:val="26"/>
          <w:szCs w:val="26"/>
          <w:lang w:val="en-US"/>
        </w:rPr>
        <w:t xml:space="preserve"> dung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triển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khai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theo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từng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đoạn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từ</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vấn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đề</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xây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dựng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thức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phòng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ngừa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phát</w:t>
      </w:r>
      <w:proofErr w:type="spellEnd"/>
      <w:r w:rsidRPr="00E22BF2">
        <w:rPr>
          <w:rFonts w:asciiTheme="majorHAnsi" w:hAnsiTheme="majorHAnsi" w:cstheme="majorHAnsi"/>
          <w:sz w:val="26"/>
          <w:szCs w:val="26"/>
          <w:lang w:val="en-US"/>
        </w:rPr>
        <w:t xml:space="preserve">. Các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thuật</w:t>
      </w:r>
      <w:proofErr w:type="spellEnd"/>
      <w:r w:rsidRPr="00E22BF2">
        <w:rPr>
          <w:rFonts w:asciiTheme="majorHAnsi" w:hAnsiTheme="majorHAnsi" w:cstheme="majorHAnsi"/>
          <w:sz w:val="26"/>
          <w:szCs w:val="26"/>
          <w:lang w:val="en-US"/>
        </w:rPr>
        <w:t xml:space="preserve"> CBT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chọn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tương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đối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hợp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đặc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chỉnh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theo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diễn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biến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từng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phiên</w:t>
      </w:r>
      <w:proofErr w:type="spellEnd"/>
      <w:r w:rsidRPr="00E22BF2">
        <w:rPr>
          <w:rFonts w:asciiTheme="majorHAnsi" w:hAnsiTheme="majorHAnsi" w:cstheme="majorHAnsi"/>
          <w:sz w:val="26"/>
          <w:szCs w:val="26"/>
          <w:lang w:val="en-US"/>
        </w:rPr>
        <w:t>.</w:t>
      </w:r>
    </w:p>
    <w:p w14:paraId="55C1BBC7"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điểm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càng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trị</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Từ</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cần</w:t>
      </w:r>
      <w:proofErr w:type="spellEnd"/>
      <w:r w:rsidRPr="00E22BF2">
        <w:rPr>
          <w:rFonts w:asciiTheme="majorHAnsi" w:hAnsiTheme="majorHAnsi" w:cstheme="majorHAnsi"/>
          <w:sz w:val="26"/>
          <w:szCs w:val="26"/>
          <w:lang w:val="en-US"/>
        </w:rPr>
        <w:t xml:space="preserve"> HV </w:t>
      </w:r>
      <w:proofErr w:type="spellStart"/>
      <w:r w:rsidRPr="00E22BF2">
        <w:rPr>
          <w:rFonts w:asciiTheme="majorHAnsi" w:hAnsiTheme="majorHAnsi" w:cstheme="majorHAnsi"/>
          <w:sz w:val="26"/>
          <w:szCs w:val="26"/>
          <w:lang w:val="en-US"/>
        </w:rPr>
        <w:t>hướng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gợi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thuật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hòa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chọn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đóng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vai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luyện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hành</w:t>
      </w:r>
      <w:proofErr w:type="spellEnd"/>
      <w:r w:rsidRPr="00E22BF2">
        <w:rPr>
          <w:rFonts w:asciiTheme="majorHAnsi" w:hAnsiTheme="majorHAnsi" w:cstheme="majorHAnsi"/>
          <w:sz w:val="26"/>
          <w:szCs w:val="26"/>
          <w:lang w:val="en-US"/>
        </w:rPr>
        <w:t xml:space="preserve"> vi </w:t>
      </w:r>
      <w:proofErr w:type="spellStart"/>
      <w:r w:rsidRPr="00E22BF2">
        <w:rPr>
          <w:rFonts w:asciiTheme="majorHAnsi" w:hAnsiTheme="majorHAnsi" w:cstheme="majorHAnsi"/>
          <w:sz w:val="26"/>
          <w:szCs w:val="26"/>
          <w:lang w:val="en-US"/>
        </w:rPr>
        <w:t>giúp</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hội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hành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trước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ngoài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môi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trường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trị</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phụ</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huynh</w:t>
      </w:r>
      <w:proofErr w:type="spellEnd"/>
      <w:r w:rsidRPr="00E22BF2">
        <w:rPr>
          <w:rFonts w:asciiTheme="majorHAnsi" w:hAnsiTheme="majorHAnsi" w:cstheme="majorHAnsi"/>
          <w:sz w:val="26"/>
          <w:szCs w:val="26"/>
          <w:lang w:val="en-US"/>
        </w:rPr>
        <w:t xml:space="preserve"> ở </w:t>
      </w:r>
      <w:proofErr w:type="spellStart"/>
      <w:r w:rsidRPr="00E22BF2">
        <w:rPr>
          <w:rFonts w:asciiTheme="majorHAnsi" w:hAnsiTheme="majorHAnsi" w:cstheme="majorHAnsi"/>
          <w:sz w:val="26"/>
          <w:szCs w:val="26"/>
          <w:lang w:val="en-US"/>
        </w:rPr>
        <w:t>một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góp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phần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củng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cố</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việc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kỹ</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điều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chỉnh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hồi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w:t>
      </w:r>
    </w:p>
    <w:p w14:paraId="044D9225" w14:textId="77777777" w:rsidR="00A57A8A" w:rsidRPr="00E22BF2" w:rsidRDefault="00A57A8A" w:rsidP="00A57A8A">
      <w:pPr>
        <w:spacing w:line="300" w:lineRule="auto"/>
        <w:ind w:left="0" w:firstLine="720"/>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Kết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theo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dõi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cho</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thấy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đổi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tích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cực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không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chỉ</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phiên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trị</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mà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còn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vận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hằng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ngày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Trẻ</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giảm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các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cơn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đau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đầu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dữ</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dội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chủ</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sử</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thở</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bụng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thay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thế</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khi</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lắng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đồng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thời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duy</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trì</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động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sinh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hoạt</w:t>
      </w:r>
      <w:proofErr w:type="spellEnd"/>
      <w:r w:rsidRPr="00E22BF2">
        <w:rPr>
          <w:rFonts w:asciiTheme="majorHAnsi" w:hAnsiTheme="majorHAnsi" w:cstheme="majorHAnsi"/>
          <w:sz w:val="26"/>
          <w:szCs w:val="26"/>
          <w:lang w:val="en-US"/>
        </w:rPr>
        <w:t xml:space="preserve">. Tuy </w:t>
      </w:r>
      <w:proofErr w:type="spellStart"/>
      <w:r w:rsidRPr="00E22BF2">
        <w:rPr>
          <w:rFonts w:asciiTheme="majorHAnsi" w:hAnsiTheme="majorHAnsi" w:cstheme="majorHAnsi"/>
          <w:sz w:val="26"/>
          <w:szCs w:val="26"/>
          <w:lang w:val="en-US"/>
        </w:rPr>
        <w:t>nhiên</w:t>
      </w:r>
      <w:proofErr w:type="spellEnd"/>
      <w:r w:rsidRPr="00E22BF2">
        <w:rPr>
          <w:rFonts w:asciiTheme="majorHAnsi" w:hAnsiTheme="majorHAnsi" w:cstheme="majorHAnsi"/>
          <w:sz w:val="26"/>
          <w:szCs w:val="26"/>
          <w:lang w:val="en-US"/>
        </w:rPr>
        <w:t xml:space="preserve">, TC </w:t>
      </w:r>
      <w:proofErr w:type="spellStart"/>
      <w:r w:rsidRPr="00E22BF2">
        <w:rPr>
          <w:rFonts w:asciiTheme="majorHAnsi" w:hAnsiTheme="majorHAnsi" w:cstheme="majorHAnsi"/>
          <w:sz w:val="26"/>
          <w:szCs w:val="26"/>
          <w:lang w:val="en-US"/>
        </w:rPr>
        <w:t>vẫn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xuất</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hiện</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lắng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trong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những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tình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huống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học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tập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áp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lực</w:t>
      </w:r>
      <w:proofErr w:type="spellEnd"/>
      <w:r w:rsidRPr="00E22BF2">
        <w:rPr>
          <w:rFonts w:asciiTheme="majorHAnsi" w:hAnsiTheme="majorHAnsi" w:cstheme="majorHAnsi"/>
          <w:sz w:val="26"/>
          <w:szCs w:val="26"/>
          <w:lang w:val="en-US"/>
        </w:rPr>
        <w:t xml:space="preserve">, do </w:t>
      </w:r>
      <w:proofErr w:type="spellStart"/>
      <w:r w:rsidRPr="00E22BF2">
        <w:rPr>
          <w:rFonts w:asciiTheme="majorHAnsi" w:hAnsiTheme="majorHAnsi" w:cstheme="majorHAnsi"/>
          <w:sz w:val="26"/>
          <w:szCs w:val="26"/>
          <w:lang w:val="en-US"/>
        </w:rPr>
        <w:t>đó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w:t>
      </w:r>
      <w:proofErr w:type="spellEnd"/>
      <w:r w:rsidRPr="00E22BF2">
        <w:rPr>
          <w:rFonts w:asciiTheme="majorHAnsi" w:hAnsiTheme="majorHAnsi" w:cstheme="majorHAnsi"/>
          <w:sz w:val="26"/>
          <w:szCs w:val="26"/>
          <w:lang w:val="en-US"/>
        </w:rPr>
        <w:t xml:space="preserve"> can </w:t>
      </w:r>
      <w:proofErr w:type="spellStart"/>
      <w:r w:rsidRPr="00E22BF2">
        <w:rPr>
          <w:rFonts w:asciiTheme="majorHAnsi" w:hAnsiTheme="majorHAnsi" w:cstheme="majorHAnsi"/>
          <w:sz w:val="26"/>
          <w:szCs w:val="26"/>
          <w:lang w:val="en-US"/>
        </w:rPr>
        <w:t>thiệp</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được</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đánh</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giá</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cải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thiện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khả</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năng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tự</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quản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lý</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ứng</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phó</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với</w:t>
      </w:r>
      <w:proofErr w:type="spellEnd"/>
      <w:r w:rsidRPr="00E22BF2">
        <w:rPr>
          <w:rFonts w:asciiTheme="majorHAnsi" w:hAnsiTheme="majorHAnsi" w:cstheme="majorHAnsi"/>
          <w:sz w:val="26"/>
          <w:szCs w:val="26"/>
          <w:lang w:val="en-US"/>
        </w:rPr>
        <w:t xml:space="preserve"> lo </w:t>
      </w:r>
      <w:proofErr w:type="spellStart"/>
      <w:r w:rsidRPr="00E22BF2">
        <w:rPr>
          <w:rFonts w:asciiTheme="majorHAnsi" w:hAnsiTheme="majorHAnsi" w:cstheme="majorHAnsi"/>
          <w:sz w:val="26"/>
          <w:szCs w:val="26"/>
          <w:lang w:val="en-US"/>
        </w:rPr>
        <w:t>âu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chưa</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thể</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xem</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là</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loại</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bỏ</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hoàn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toàn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triệu</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chứng</w:t>
      </w:r>
      <w:proofErr w:type="spellEnd"/>
      <w:r w:rsidRPr="00E22BF2">
        <w:rPr>
          <w:rFonts w:asciiTheme="majorHAnsi" w:hAnsiTheme="majorHAnsi" w:cstheme="majorHAnsi"/>
          <w:sz w:val="26"/>
          <w:szCs w:val="26"/>
          <w:lang w:val="en-US"/>
        </w:rPr>
        <w:t>.</w:t>
      </w:r>
    </w:p>
    <w:p w14:paraId="2EEC488B"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Bàn luận về những hạn chế của quá trình can thiệp</w:t>
      </w:r>
    </w:p>
    <w:p w14:paraId="39A7D1B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những kết quả đạt được, quá trình can thiệp vẫn còn một số hạn chế liên quan đến năng lực thực hành lâm sàng của học viên.</w:t>
      </w:r>
    </w:p>
    <w:p w14:paraId="76243AE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nhất, độ nhạy cảm lâm sàng của học viên còn hạn chế. Trong một số phiên, học viên chưa kịp thời nhận diện những thay đổi nhỏ trong cảm xúc, mức độ hợp tác hoặc nhu cầu của TC để điều chỉnh cách tiếp cận. Đặc biệt, ở một số tình huống, TC đã đưa ra những thông tin có thể gợi mở thêm về khó khăn của bản thân nhưng học viên chưa nắm bắt được trọng tâm và đã bỏ qua không tiến hành hỏi chuyện khai thác sâu hơn. Điều này khiến một số vấn đề liên quan chưa được làm rõ và chưa được đưa vào nội dung can thiệp. Đây là hạn chế quan trọng trong quá trình hình thành và kiểm chứng giả thuyết lâm sàng.</w:t>
      </w:r>
    </w:p>
    <w:p w14:paraId="66F5AF2D"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Thứ hai, học viên chưa sử dụng đầy đủ các thang đo và công cụ đánh giá định lượng phù hợp. Việc đánh giá trong ca thực hành chủ yếu dựa trên phỏng vấn lâm sàng, quan sát trực tiếp, nhật ký theo dõi triệu chứng, thông tin từ TC và phụ huynh, kết hợp với hồ sơ y tế. Cách tiếp cận này có ưu điểm là cung cấp thông tin tương đối phong phú và có tính bối cảnh về biểu hiện của TC, bao gồm diễn biến triệu chứng cơ thể, suy nghĩ và cảm xúc liên quan, hành vi ứng phó, mức độ tham gia học tập, sinh hoạt và phản ứng của gia đình. Đặc biệt, đối với trẻ em, việc kết hợp nhiều nguồn thông tin có ý nghĩa vì khả năng nhận diện và diễn đạt trải nghiệm chủ quan của trẻ còn đang phát triển; thông tin từ phụ huynh và quan sát lâm sàng có thể bổ sung cho những nội dung TC chưa thể tự mô tả đầy đủ.</w:t>
      </w:r>
    </w:p>
    <w:p w14:paraId="7A4E2EC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Tuy nhiên, hạn chế của cách tiếp cận này là khó lượng hóa một cách khách quan mức độ nghiêm trọng của triệu chứng và mức độ thay đổi sau can thiệp. Các nhận định như TC giảm lo lắng, giảm tập trung vào triệu chứng, tăng khả năng duy trì hoạt động hoặc sử dụng tốt hơn các kỹ năng ứng phó chủ yếu được xác định thông qua biểu hiện quan sát được và nội dung trao đổi, do đó có thể chịu ảnh hưởng bởi nhận định chủ quan của người học viên, mức độ ghi nhớ của TC và phụ huynh hoặc sự thay đổi của bối cảnh tại từng thời điểm. Việc không có điểm số trước - sau cũng làm hạn chế khả năng xác định mức độ cải thiện cụ thể, so sánh sự thay đổi qua từng giai đoạn và đối chiếu kết quả của ca với các tiêu chuẩn hoặc kết quả được ghi nhận trong các nghiên cứu trước đó.</w:t>
      </w:r>
    </w:p>
    <w:p w14:paraId="24659BE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đối với trường hợp rối loạn dạng cơ thể, việc chỉ dựa vào mô tả định tính cũng khó phân biệt rõ sự thay đổi về cường độ hoặc tần suất triệu chứng với sự thay đổi trong cách TC nhận thức và ứng phó với triệu chứng. Chẳng hạn, việc TC vẫn xuất hiện đau hoặc khó chịu cơ thể nhưng có thể tiếp tục đi học và tham gia hoạt động cho thấy sự cải thiện về chức năng và khả năng thích ứng, nhưng không đồng nghĩa với việc triệu chứng cơ thể đã giảm hoàn toàn. Do đó, nếu không có công cụ định lượng bổ sung, việc kết luận về mức độ thay đổi của SSD chỉ mang tính cắt ngang ngay tại thời điểm và có thể hoàn toàn không chính xác.</w:t>
      </w:r>
    </w:p>
    <w:p w14:paraId="691AC07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các lần đánh giá tiếp theo, học viên cần kết hợp đánh giá định lượng và định tính. Trước can thiệp, trong quá trình can thiệp và sau can thiệp có thể sử dụng các công cụ phù hợp với lứa tuổi để đánh giá các </w:t>
      </w:r>
      <w:proofErr w:type="spellStart"/>
      <w:r w:rsidRPr="00E22BF2">
        <w:rPr>
          <w:rFonts w:asciiTheme="majorHAnsi" w:hAnsiTheme="majorHAnsi" w:cstheme="majorHAnsi"/>
          <w:sz w:val="26"/>
          <w:szCs w:val="26"/>
        </w:rPr>
        <w:t>khía</w:t>
      </w:r>
      <w:proofErr w:type="spellEnd"/>
      <w:r w:rsidRPr="00E22BF2">
        <w:rPr>
          <w:rFonts w:asciiTheme="majorHAnsi" w:hAnsiTheme="majorHAnsi" w:cstheme="majorHAnsi"/>
          <w:sz w:val="26"/>
          <w:szCs w:val="26"/>
        </w:rPr>
        <w:t xml:space="preserve"> cạnh liên quan như mức độ triệu chứng cơ thể, mức độ đau hoặc khó chịu, lo âu liên quan đến sức khỏe, thảm họa hóa, mức độ suy giảm chức năng và chất lượng cuộc sống. Việc đo lường lặp lại cùng một công cụ ở các thời điểm khác nhau sẽ giúp xác định rõ hơn xu hướng thay đổi, đồng thời kết hợp với phỏng vấn, quan sát và thông tin từ phụ huynh để giải thích ý nghĩa lâm sàng của sự thay đổi đó.</w:t>
      </w:r>
    </w:p>
    <w:p w14:paraId="42565D03"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Hạn chế về công cụ đánh giá trong ca thực hành không làm mất giá trị của các thông tin định tính đã thu thập, nhưng làm giảm khả năng đưa ra kết luận định lượng về </w:t>
      </w:r>
      <w:r w:rsidRPr="00E22BF2">
        <w:rPr>
          <w:rFonts w:asciiTheme="majorHAnsi" w:hAnsiTheme="majorHAnsi" w:cstheme="majorHAnsi"/>
          <w:sz w:val="26"/>
          <w:szCs w:val="26"/>
        </w:rPr>
        <w:lastRenderedPageBreak/>
        <w:t>mức độ cải thiện. Kết quả của ca vì vậy nên được diễn giải ở mức ghi nhận sự thay đổi về biểu hiện lâm sàng, kỹ năng ứng phó và chức năng, thay vì khẳng định mức độ hiệu quả của can thiệp dựa trên các chỉ số chuẩn hóa.</w:t>
      </w:r>
    </w:p>
    <w:p w14:paraId="063B166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ba, học viên có xu hướng tập trung nhiều vào triệu chứng đau đầu mà chưa chú ý đầy đủ đến những than phiền và khó khăn khác của TC. Trong quá trình làm việc, một số biểu hiện được TC hoặc gia đình đề cập nhưng chưa được học viên khai thác và can thiệp tương xứng. Việc tập trung quá mức vào triệu chứng chính có thể làm thu hẹp phạm vi đánh giá và khiến một số yếu tố tâm lý hoặc hành vi liên quan chưa được xem xét đầy đủ. Điều này cho thấy cần duy trì cách tiếp cận toàn diện, đồng thời thường xuyên rà soát lại các vấn đề của TC trong suốt quá trình can thiệp thay vì chỉ tập trung vào triệu chứng nổi bật ban đầu.</w:t>
      </w:r>
    </w:p>
    <w:p w14:paraId="23D65C5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tư, việc sử dụng các phương tiện và hoạt động trung gian phù hợp với đặc điểm lứa tuổi của TC còn hạn chế. Trong quá trình can thiệp, học viên chủ yếu sử dụng trao đổi trực tiếp, câu hỏi gợi mở và các bài tập CBT, trong khi chưa khai thác đầy đủ các hình thức trung gian như trò chơi, hoạt động trải nghiệm, hình ảnh hoặc tình huống mô phỏng để giúp trẻ tiếp cận những nội dung có tính khái niệm. Điều này có thể làm tăng yêu cầu về khả năng tập trung, tự quan sát và diễn đạt của trẻ. Với trẻ em, việc sử dụng các hoạt động mang tính chơi và trải nghiệm phù hợp có thể giúp giảm tính trực tiếp của quá trình trị liệu, tăng sự tham gia và hỗ trợ trẻ diễn đạt những trải nghiệm khó nói bằng lời. Đây là điểm học viên cần cải thiện trong những trường hợp tiếp theo.</w:t>
      </w:r>
    </w:p>
    <w:p w14:paraId="71A1F61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năm, khả năng kiểm soát và đánh giá mức độ phù hợp của các kỹ thuật sau khi hướng dẫn còn hạn chế. Học viên đã hướng dẫn TC một số kỹ năng như thở bụng, thư giãn và suy nghĩ thay thế, tuy nhiên chưa phải lúc nào cũng kiểm tra được đầy đủ mức độ hiểu, khả năng thực hiện chính xác và khả năng vận dụng các kỹ thuật này trong những tình huống thực tế. Vì vậy, việc TC thực hiện được kỹ thuật trong phiên chưa đồng nghĩa với việc kỹ năng đã được hình thành và có thể khái quát hóa sang các bối cảnh khác. Học viên cần tăng cường kiểm tra lại kỹ năng, yêu cầu TC thực hành trực tiếp và theo dõi việc sử dụng kỹ thuật giữa các phiên.</w:t>
      </w:r>
    </w:p>
    <w:p w14:paraId="6D6A7A7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sáu, tính linh hoạt trong điều chỉnh kỹ thuật trị liệu của học viên còn hạn chế. Ở một số thời điểm, học viên vẫn bám tương đối sát nội dung đã chuẩn bị, trong khi phản ứng thực tế của TC đòi hỏi thay đổi tốc độ, cách diễn đạt hoặc hình thức hoạt động. Khi nhận thấy TC chưa hiểu hoặc chưa hứng thú với một hoạt động, học viên đôi khi chưa điều chỉnh ngay cách tiếp cận. Điều này cho thấy cần tăng khả năng quan sát diễn biến của phiên và linh hoạt thay đổi kỹ thuật theo trạng thái, khả năng tiếp nhận và nhu cầu của trẻ.</w:t>
      </w:r>
    </w:p>
    <w:p w14:paraId="28E9045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Thứ bảy, việc đánh giá hiệu quả can thiệp còn hạn chế về khả năng xác định mức độ thay đổi và duy trì kết quả. Bên cạnh việc thiếu dữ liệu định lượng trước - sau, một số kỹ năng được thực hành chủ yếu trong bối cảnh trị liệu hoặc qua tình huống mô phỏng </w:t>
      </w:r>
      <w:r w:rsidRPr="00E22BF2">
        <w:rPr>
          <w:rFonts w:asciiTheme="majorHAnsi" w:hAnsiTheme="majorHAnsi" w:cstheme="majorHAnsi"/>
          <w:sz w:val="26"/>
          <w:szCs w:val="26"/>
        </w:rPr>
        <w:lastRenderedPageBreak/>
        <w:t>nên chưa thể quan sát đầy đủ khả năng vận dụng của TC trong mọi tình huống thực tế. Thời gian theo dõi sau can thiệp cũng chưa đủ dài để đánh giá chắc chắn khả năng duy trì và khái quát hóa kết quả. Vì vậy, những thay đổi tích cực được ghi nhận cần được xem là kết quả bước đầu về mặt lâm sàng, chưa đủ cơ sở để khẳng định mức độ hiệu quả của từng kỹ thuật hoặc của toàn bộ chương trình can thiệp.</w:t>
      </w:r>
    </w:p>
    <w:p w14:paraId="0E595B9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tám, học viên chưa trực tiếp làm việc và trao đổi với giáo viên hoặc nhà trường. Thông tin về biểu hiện của TC tại trường học chủ yếu được thu thập thông qua lời kể của TC, mẹ và một số phản hồi của giáo viên được gia đình cung cấp. Do đó, học viên chưa có điều kiện khai thác trực tiếp cách giáo viên nhận diện và phản ứng trước triệu chứng của TC, mức độ tham gia của trẻ trong lớp, những tình huống học tập cụ thể có liên quan đến sự gia tăng khó khăn, cũng như các nguồn lực hỗ trợ mà nhà trường có thể cung cấp. Hạn chế này làm giảm khả năng đánh giá đầy đủ sự tương tác giữa TC và môi trường học đường theo cách tiếp cận sinh thái. Trong những trường hợp tiếp theo, với sự đồng thuận phù hợp của gia đình và theo quy định của cơ sở thực hành, học viên cần cân nhắc trao đổi với giáo viên hoặc nhân sự phù hợp tại trường để bổ sung thông tin đa nguồn, đồng thời xác định rõ các yếu tố nguy cơ, yếu tố duy trì và nguồn lực bảo vệ trong môi trường học tập.</w:t>
      </w:r>
    </w:p>
    <w:p w14:paraId="151BC112"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Các hạn chế trên chủ yếu phản ánh những điểm còn thiếu trong năng lực thực hành của học viên, đặc biệt ở độ nhạy cảm lâm sàng, khả năng khai thác vấn đề, lựa chọn và cá thể hóa kỹ thuật, cũng như đánh giá kết quả can thiệp. Việc nhận diện những hạn chế này giúp học viên có cơ sở điều chỉnh cách thực hành trong các trường hợp tiếp theo, bao gồm tăng cường sử dụng công cụ đánh giá phù hợp, chú ý toàn diện hơn đến thông tin do TC cung cấp, thiết kế hoạt động phù hợp với đặc điểm phát triển của trẻ, kiểm tra mức độ tiếp thu và vận dụng kỹ thuật, đồng thời tăng tính linh hoạt trong quá trình can thiệp.</w:t>
      </w:r>
    </w:p>
    <w:p w14:paraId="64CA83C3" w14:textId="77777777" w:rsidR="00A57A8A" w:rsidRPr="00E22BF2" w:rsidRDefault="00A57A8A" w:rsidP="00A57A8A">
      <w:pPr>
        <w:spacing w:line="300" w:lineRule="auto"/>
        <w:ind w:left="0" w:firstLine="720"/>
        <w:rPr>
          <w:rFonts w:asciiTheme="majorHAnsi" w:hAnsiTheme="majorHAnsi" w:cstheme="majorHAnsi"/>
          <w:b/>
          <w:bCs/>
          <w:sz w:val="26"/>
          <w:szCs w:val="26"/>
        </w:rPr>
      </w:pPr>
    </w:p>
    <w:p w14:paraId="482DC0D5" w14:textId="77777777" w:rsidR="00A57A8A" w:rsidRPr="00E22BF2" w:rsidRDefault="00A57A8A" w:rsidP="00A57A8A">
      <w:pPr>
        <w:spacing w:line="300" w:lineRule="auto"/>
        <w:rPr>
          <w:rFonts w:asciiTheme="majorHAnsi" w:eastAsiaTheme="majorEastAsia" w:hAnsiTheme="majorHAnsi" w:cstheme="majorHAnsi"/>
          <w:b/>
          <w:bCs/>
          <w:sz w:val="26"/>
          <w:szCs w:val="26"/>
        </w:rPr>
      </w:pPr>
      <w:r w:rsidRPr="00E22BF2">
        <w:rPr>
          <w:rFonts w:asciiTheme="majorHAnsi" w:hAnsiTheme="majorHAnsi" w:cstheme="majorHAnsi"/>
          <w:b/>
          <w:bCs/>
          <w:sz w:val="26"/>
          <w:szCs w:val="26"/>
        </w:rPr>
        <w:br w:type="page"/>
      </w:r>
    </w:p>
    <w:p w14:paraId="1E4B81EC" w14:textId="77777777" w:rsidR="00A57A8A" w:rsidRPr="00E22BF2" w:rsidRDefault="00A57A8A" w:rsidP="00A57A8A">
      <w:pPr>
        <w:pStyle w:val="u1"/>
        <w:spacing w:before="0" w:after="0" w:line="300" w:lineRule="auto"/>
        <w:jc w:val="center"/>
        <w:rPr>
          <w:rFonts w:cstheme="majorHAnsi"/>
          <w:b/>
          <w:bCs/>
          <w:color w:val="auto"/>
          <w:sz w:val="26"/>
          <w:szCs w:val="26"/>
        </w:rPr>
      </w:pPr>
      <w:bookmarkStart w:id="65" w:name="_Toc238813408"/>
      <w:r w:rsidRPr="00E22BF2">
        <w:rPr>
          <w:rFonts w:cstheme="majorHAnsi"/>
          <w:b/>
          <w:bCs/>
          <w:color w:val="auto"/>
          <w:sz w:val="26"/>
          <w:szCs w:val="26"/>
        </w:rPr>
        <w:lastRenderedPageBreak/>
        <w:t>KẾT LUẬN VÀ KHUYẾN NGHỊ</w:t>
      </w:r>
      <w:bookmarkEnd w:id="65"/>
    </w:p>
    <w:p w14:paraId="51C40CB5" w14:textId="77777777" w:rsidR="00A57A8A" w:rsidRPr="00E22BF2" w:rsidRDefault="00A57A8A" w:rsidP="00A57A8A">
      <w:pPr>
        <w:pStyle w:val="oancuaDanhsach"/>
        <w:numPr>
          <w:ilvl w:val="1"/>
          <w:numId w:val="7"/>
        </w:numPr>
        <w:spacing w:line="300" w:lineRule="auto"/>
        <w:rPr>
          <w:rFonts w:asciiTheme="majorHAnsi" w:hAnsiTheme="majorHAnsi" w:cstheme="majorHAnsi"/>
          <w:sz w:val="26"/>
          <w:szCs w:val="26"/>
        </w:rPr>
      </w:pPr>
      <w:r w:rsidRPr="00E22BF2">
        <w:rPr>
          <w:rFonts w:asciiTheme="majorHAnsi" w:hAnsiTheme="majorHAnsi" w:cstheme="majorHAnsi"/>
          <w:sz w:val="26"/>
          <w:szCs w:val="26"/>
        </w:rPr>
        <w:t>Kết luận</w:t>
      </w:r>
    </w:p>
    <w:p w14:paraId="69284AA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Qua quá trình lượng giá và can thiệp, TC được ghi nhận có các triệu chứng cơ thể, nổi bật là đau đầu, đi kèm với lo lắng trong một số tình huống học tập. Các biểu hiện được xem xét trong mối liên hệ giữa suy nghĩ, cảm xúc, phản ứng cơ thể và hành vi, trong đó lo lắng và cách diễn giải tình huống có thể làm tăng sự chú ý của TC đối với các cảm giác cơ thể. Trên cơ sở đó, trường hợp được xem xét theo định hướng rối loạn dạng cơ thể (SSD), nhưng chưa đủ dữ liệu để khẳng định chẩn đoán chính thức theo DSM-5.</w:t>
      </w:r>
    </w:p>
    <w:p w14:paraId="49C4CCC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Can thiệp nhận thức - hành vi được triển khai qua các giai đoạn, từ xây dựng quan hệ trị liệu và giáo dục tâm lý đến giúp TC nhận diện mối liên hệ giữa tình huống, suy nghĩ, cảm xúc, phản ứng cơ thể và hành vi. TC được hướng dẫn thực hành một số kỹ năng như nhận diện suy nghĩ tự động, suy nghĩ thay thế, thở bụng, thư giãn và từng bước giảm né tránh trong các tình huống gây lo lắng. Bên cạnh đó, gia đình được hướng dẫn cách giao tiếp và phản hồi phù hợp, khuyến khích TC chủ động diễn đạt nhu cầu và tự sử dụng kỹ năng trước khi tìm kiếm sự hỗ trợ từ người lớn.</w:t>
      </w:r>
    </w:p>
    <w:p w14:paraId="1DF0952F"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Kết thúc quá trình can thiệp và theo dõi, TC có một số thay đổi tích cực được ghi nhận qua quan sát lâm sàng, bài tập, nhật ký và phản hồi từ mẹ. Trẻ bước đầu nhận diện được mối liên hệ giữa suy nghĩ, cảm xúc và phản ứng cơ thể; phân biệt tốt hơn giữa suy nghĩ và cảm xúc; đồng thời chủ động sử dụng một số kỹ năng đã được hướng dẫn khi xuất hiện lo lắng. TC cũng có khả năng tiếp tục thực hiện nhiệm vụ học tập khi còn cảm giác lo lắng, chủ động hơn trong giao tiếp với mẹ và tham gia các hoạt động sinh hoạt phù hợp.</w:t>
      </w:r>
    </w:p>
    <w:p w14:paraId="3197E9F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triệu chứng cơ thể, trong giai đoạn theo dõi, mẹ ghi nhận không xuất hiện những cơn đau đầu dữ dội như trước và TC có khả năng nhận diện, ứng phó tốt hơn khi xuất hiện dấu hiệu căng thẳng. Tuy nhiên, chưa có dữ liệu định lượng trước - sau để xác định chính xác mức độ thay đổi về tần suất hoặc cường độ triệu chứng. Do đó, tiến bộ của TC được xem xét chủ yếu ở khả năng nhận diện và ứng phó với triệu chứng, thay vì dựa trên mục tiêu loại bỏ hoàn toàn cảm giác cơ thể hoặc lo âu.</w:t>
      </w:r>
    </w:p>
    <w:p w14:paraId="2BF783E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Nhìn chung, can thiệp ghi nhận những cải thiện bước đầu về nhận thức, kỹ năng ứng phó và khả năng duy trì hoạt động của TC. Tuy nhiên, do chưa có thang đo chuyên biệt và dữ liệu định lượng trước - sau do học viên trực tiếp thực hiện, thời gian theo dõi còn giới hạn và một số kỹ năng chưa được kiểm chứng đầy đủ trong các bối cảnh thực tế, kết quả cần được diễn giải thận trọng và chưa thể khẳng định mức độ hiệu quả của từng kỹ thuật hoặc khái quát cho các trường hợp trẻ có biểu hiện tương tự.</w:t>
      </w:r>
    </w:p>
    <w:p w14:paraId="518CAA62" w14:textId="77777777" w:rsidR="00A57A8A" w:rsidRPr="00E22BF2" w:rsidRDefault="00A57A8A" w:rsidP="00A57A8A">
      <w:pPr>
        <w:pStyle w:val="oancuaDanhsach"/>
        <w:numPr>
          <w:ilvl w:val="1"/>
          <w:numId w:val="7"/>
        </w:numPr>
        <w:spacing w:line="300" w:lineRule="auto"/>
        <w:rPr>
          <w:rFonts w:asciiTheme="majorHAnsi" w:hAnsiTheme="majorHAnsi" w:cstheme="majorHAnsi"/>
          <w:sz w:val="26"/>
          <w:szCs w:val="26"/>
          <w:lang w:val="en-US"/>
        </w:rPr>
      </w:pPr>
      <w:proofErr w:type="spellStart"/>
      <w:r w:rsidRPr="00E22BF2">
        <w:rPr>
          <w:rFonts w:asciiTheme="majorHAnsi" w:hAnsiTheme="majorHAnsi" w:cstheme="majorHAnsi"/>
          <w:sz w:val="26"/>
          <w:szCs w:val="26"/>
          <w:lang w:val="en-US"/>
        </w:rPr>
        <w:t>Khuyến</w:t>
      </w:r>
      <w:proofErr w:type="spellEnd"/>
      <w:r w:rsidRPr="00E22BF2">
        <w:rPr>
          <w:rFonts w:asciiTheme="majorHAnsi" w:hAnsiTheme="majorHAnsi" w:cstheme="majorHAnsi"/>
          <w:sz w:val="26"/>
          <w:szCs w:val="26"/>
          <w:lang w:val="en-US"/>
        </w:rPr>
        <w:t xml:space="preserve"> </w:t>
      </w:r>
      <w:proofErr w:type="spellStart"/>
      <w:r w:rsidRPr="00E22BF2">
        <w:rPr>
          <w:rFonts w:asciiTheme="majorHAnsi" w:hAnsiTheme="majorHAnsi" w:cstheme="majorHAnsi"/>
          <w:sz w:val="26"/>
          <w:szCs w:val="26"/>
          <w:lang w:val="en-US"/>
        </w:rPr>
        <w:t>nghị</w:t>
      </w:r>
      <w:proofErr w:type="spellEnd"/>
    </w:p>
    <w:p w14:paraId="1C714D8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Đối với thân chủ, TC tiếp tục duy trì các kỹ năng đã được thực hành trong quá trình can thiệp, đặc biệt là thở bụng, suy nghĩ thay thế và thư giãn khi nhận thấy dấu </w:t>
      </w:r>
      <w:r w:rsidRPr="00E22BF2">
        <w:rPr>
          <w:rFonts w:asciiTheme="majorHAnsi" w:hAnsiTheme="majorHAnsi" w:cstheme="majorHAnsi"/>
          <w:sz w:val="26"/>
          <w:szCs w:val="26"/>
        </w:rPr>
        <w:lastRenderedPageBreak/>
        <w:t>hiệu lo âu hoặc căng thẳng. Trẻ được khuyến khích nhận diện sớm những thay đổi của cơ thể và cảm xúc, tiếp tục tham gia các hoạt động học tập, vui chơi và sinh hoạt phù hợp thay vì né tránh khi xuất hiện cảm giác khó chịu. Do còn ở độ tuổi cần sự hỗ trợ của người lớn, TC được khuyến khích chủ động chia sẻ khó khăn với mẹ, chị gái, giáo viên hoặc người lớn mà trẻ tin tưởng khi nhận thấy không thể tự ứng phó, triệu chứng kéo dài hoặc ảnh hưởng đến học tập và sinh hoạt. Trẻ cũng cần được hướng dẫn nhận biết và sử dụng các nguồn lực hỗ trợ phù hợp, như gia đình, nhà trường và các dịch vụ chăm sóc sức khỏe hoặc hỗ trợ tâm lý khi cần thiết, thay vì tự mình giải quyết toàn bộ khó khăn và không chia sẻ tìm kiếm sự trợ giúp từ xung quanh.</w:t>
      </w:r>
    </w:p>
    <w:p w14:paraId="41B87C1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gia đình, gia đình tiếp tục duy trì cách giao tiếp cởi mở, lắng nghe và ghi nhận cảm xúc, nỗ lực của TC thay vì chỉ tập trung vào kết quả học tập hoặc triệu chứng đau đầu. Khi trẻ xuất hiện dấu hiệu lo âu, cha mẹ nên khuyến khích TC tự sử dụng các kỹ năng đã học trước khi hỗ trợ trực tiếp, tránh hỏi hoặc nhắc lại quá nhiều về triệu chứng. Gia đình cũng cần duy trì lịch sinh hoạt, nghỉ ngơi phù hợp và tạo điều kiện để TC tham gia các hoạt động tích cực cùng người thân. Nếu các triệu chứng đau đầu hoặc lo âu xuất hiện trở lại thường xuyên, kéo dài hoặc ảnh hưởng rõ đến học tập và sinh hoạt, gia đình nên đưa trẻ đi đánh giá lại.</w:t>
      </w:r>
    </w:p>
    <w:p w14:paraId="5D7DCA8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Đối với nhà trường, do học viên đang trong quá trình đào tạo và thực hành để phát triển năng lực nghề nghiệp, kinh nghiệm làm việc với các hệ thống liên quan đến trẻ còn hạn chế. Trong phạm vi của ca thực hành, học viên chưa đủ vai trò chuyên môn và thẩm quyền để trực tiếp làm việc với nhà trường, giáo viên hoặc đề xuất điều chỉnh các hoạt động học tập của TC. Vì vậy, các khuyến nghị đối với nhà trường chỉ được đưa ra ở mức định hướng, dựa trên những khó khăn được ghi nhận ở TC và không được xem là nội dung can thiệp trực tiếp của học viên.</w:t>
      </w:r>
    </w:p>
    <w:p w14:paraId="3DCFC27C"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Ở góc độ hỗ trợ chung, nhà trường và giáo viên có thể tạo môi trường học tập phù hợp với nhu cầu và khả năng của TC, hạn chế tạo thêm áp lực không cần thiết, đồng thời khuyến khích trẻ duy trì việc học và tham gia các hoạt động phù hợp với lứa tuổi. Khi nhận thấy trẻ thường xuyên căng thẳng, né tránh học tập hoặc than phiền các triệu chứng cơ thể lặp lại, giáo viên có thể trao đổi với gia đình để phối hợp theo dõi và cân nhắc giới thiệu trẻ đến các nhà chuyên môn phù hợp khi cần thiết</w:t>
      </w:r>
    </w:p>
    <w:p w14:paraId="6664EB48" w14:textId="77777777" w:rsidR="00A57A8A" w:rsidRPr="00E22BF2" w:rsidRDefault="00A57A8A" w:rsidP="00A57A8A">
      <w:pPr>
        <w:spacing w:line="300" w:lineRule="auto"/>
        <w:ind w:left="0" w:firstLine="720"/>
        <w:rPr>
          <w:rFonts w:asciiTheme="majorHAnsi" w:hAnsiTheme="majorHAnsi" w:cstheme="majorHAnsi"/>
          <w:b/>
          <w:bCs/>
          <w:sz w:val="26"/>
          <w:szCs w:val="26"/>
        </w:rPr>
      </w:pPr>
      <w:r w:rsidRPr="00E22BF2">
        <w:rPr>
          <w:rFonts w:asciiTheme="majorHAnsi" w:hAnsiTheme="majorHAnsi" w:cstheme="majorHAnsi"/>
          <w:b/>
          <w:bCs/>
          <w:sz w:val="26"/>
          <w:szCs w:val="26"/>
        </w:rPr>
        <w:t>Khuyến nghị đối với học viên</w:t>
      </w:r>
    </w:p>
    <w:p w14:paraId="48A31A00" w14:textId="77777777" w:rsidR="00A57A8A" w:rsidRPr="00E22BF2" w:rsidRDefault="00A57A8A" w:rsidP="00A57A8A">
      <w:pPr>
        <w:spacing w:line="300" w:lineRule="auto"/>
        <w:ind w:left="0" w:firstLine="720"/>
        <w:rPr>
          <w:rFonts w:asciiTheme="majorHAnsi" w:hAnsiTheme="majorHAnsi" w:cstheme="majorHAnsi"/>
          <w:sz w:val="26"/>
          <w:szCs w:val="26"/>
        </w:rPr>
      </w:pPr>
      <w:bookmarkStart w:id="66" w:name="_Toc233822201"/>
      <w:bookmarkStart w:id="67" w:name="_Toc234192666"/>
      <w:bookmarkStart w:id="68" w:name="_Toc234214310"/>
      <w:r w:rsidRPr="00E22BF2">
        <w:rPr>
          <w:rFonts w:asciiTheme="majorHAnsi" w:hAnsiTheme="majorHAnsi" w:cstheme="majorHAnsi"/>
          <w:sz w:val="26"/>
          <w:szCs w:val="26"/>
        </w:rPr>
        <w:t>Từ quá trình thực hành ca lâm sàng, học viên nhận thấy việc phát triển năng lực nghề nghiệp không chỉ phụ thuộc vào việc nắm vững các lý thuyết và kỹ thuật can thiệp mà còn đòi hỏi khả năng quan sát, phản tư, nhận diện giới hạn của bản thân và chủ động tìm kiếm sự hỗ trợ chuyên môn. Vì vậy, học viên xác định một số định hướng cần tiếp tục thực hiện trong quá trình học tập và thực hành sau này.</w:t>
      </w:r>
    </w:p>
    <w:p w14:paraId="34293A9B"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Thứ nhất, tiếp tục nâng cao năng lực chuyên môn và củng cố nền tảng lý thuyết. Học viên cần chủ động bổ sung kiến thức thông qua sách chuyên ngành, giáo trình, các </w:t>
      </w:r>
      <w:r w:rsidRPr="00E22BF2">
        <w:rPr>
          <w:rFonts w:asciiTheme="majorHAnsi" w:hAnsiTheme="majorHAnsi" w:cstheme="majorHAnsi"/>
          <w:sz w:val="26"/>
          <w:szCs w:val="26"/>
        </w:rPr>
        <w:lastRenderedPageBreak/>
        <w:t xml:space="preserve">tài liệu nghiên cứu và hướng dẫn thực hành dựa trên bằng chứng, đặc biệt đối với những vấn đề thường gặp trong tâm lý lâm sàng trẻ em. Việc học lý thuyết cần được thực hiện trước và song </w:t>
      </w:r>
      <w:proofErr w:type="spellStart"/>
      <w:r w:rsidRPr="00E22BF2">
        <w:rPr>
          <w:rFonts w:asciiTheme="majorHAnsi" w:hAnsiTheme="majorHAnsi" w:cstheme="majorHAnsi"/>
          <w:sz w:val="26"/>
          <w:szCs w:val="26"/>
        </w:rPr>
        <w:t>song</w:t>
      </w:r>
      <w:proofErr w:type="spellEnd"/>
      <w:r w:rsidRPr="00E22BF2">
        <w:rPr>
          <w:rFonts w:asciiTheme="majorHAnsi" w:hAnsiTheme="majorHAnsi" w:cstheme="majorHAnsi"/>
          <w:sz w:val="26"/>
          <w:szCs w:val="26"/>
        </w:rPr>
        <w:t xml:space="preserve"> với quá trình thực hành, nhằm giúp học viên có cơ sở để nhận diện vấn đề, xây dựng giả thuyết lâm sàng, lựa chọn phương pháp và đánh giá mức độ phù hợp của các kỹ thuật. Bên cạnh việc tự học, học viên cần chủ động học hỏi từ giảng viên, đồng nghiệp và những người đã có kinh nghiệm thực hành để hiểu rõ hơn cách vận dụng kiến thức trong những tình huống thực tế. Đối với những vấn đề chưa có đủ kinh nghiệm, học viên cần tránh tự suy đoán hoặc áp dụng máy móc những gì đã học mà cần tìm kiếm thêm thông tin chuyên môn trước khi đưa ra quyết định can thiệp.</w:t>
      </w:r>
    </w:p>
    <w:p w14:paraId="2CBA268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hai, chủ động tìm kiếm và sử dụng các nguồn lực hỗ trợ chuyên môn. Qua ca thực hành, học viên nhận thấy những giới hạn về kinh nghiệm có thể ảnh hưởng đến khả năng nhận diện vấn đề và lựa chọn cách tiếp cận. Vì vậy, trong những trường hợp tiếp theo, học viên cần chủ động tìm kiếm sự hỗ trợ từ giảng viên, người hướng dẫn hoặc giám sát lâm sàng khi gặp những tình huống vượt quá kinh nghiệm hiện tại. Giám sát không chỉ có ý nghĩa kiểm tra lại kỹ thuật can thiệp mà còn giúp học viên xem xét lại cách hiểu về trường hợp, nhận diện những thông tin có thể đã bỏ sót, phân biệt giữa dữ liệu thực tế và giả thuyết lâm sàng, đồng thời nhìn nhận những phản ứng của chính mình trong quá trình làm việc với TC. Học viên cần xem việc tìm kiếm sự hỗ trợ chuyên môn là một phần bình thường và cần thiết của quá trình đào tạo nghề nghiệp, thay vì chỉ tìm đến hỗ trợ khi đã gặp khó khăn nghiêm trọng.</w:t>
      </w:r>
    </w:p>
    <w:p w14:paraId="7C64B0D4"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ba, rèn luyện tư duy đánh giá đa chiều và tránh quy giản khó khăn tâm lý vào một biểu hiện duy nhất. Một trong những bài học từ ca thực hành là học viên có xu hướng tập trung nhiều vào triệu chứng đau đầu, trong khi một số than phiền và biểu hiện khác của TC chưa được khai thác đầy đủ. Do đó, trong những trường hợp tiếp theo, học viên cần xem mỗi triệu chứng là một thông tin cần được tìm hiểu trong tổng thể, thay vì mặc nhiên xem đó là vấn đề trung tâm duy nhất. Các biểu hiện như đau, mệt mỏi, lo lắng, khó ngủ, né tránh, thay đổi hành vi hoặc khó khăn trong quan hệ cần được xem xét trong mối liên hệ với nhau và với các yếu tố sinh học, tâm lý, gia đình, học tập và xã hội. Đồng thời, học viên cần duy trì nhiều giả thuyết lâm sàng trong giai đoạn đánh giá, tiếp tục thu thập thông tin và chỉ thu hẹp giả thuyết khi có đủ dữ liệu hỗ trợ. Cách tiếp cận này giúp hạn chế nguy cơ nhìn nhận trường hợp theo một chiều hoặc quá sớm gắn toàn bộ khó khăn của TC với một nguyên nhân duy nhất.</w:t>
      </w:r>
    </w:p>
    <w:p w14:paraId="3DE0A02A"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Thứ tư, xác định rõ đặc điểm phát triển của đối tượng trước khi lựa chọn phương pháp và kỹ thuật can thiệp. Khi làm việc với trẻ em, học viên cần đánh giá không chỉ vấn đề mà trẻ đang gặp phải mà còn khả năng nhận thức, ngôn ngữ, chú ý, điều hòa cảm xúc, mức độ tự lập, sở thích và khả năng tham gia của trẻ. Một kỹ thuật có thể phù hợp với người trưởng thành nhưng chưa chắc phù hợp với trẻ ở cùng một vấn đề. Vì vậy, trước mỗi hoạt động, học viên cần tự đặt câu hỏi liệu trẻ có hiểu được nội dung này </w:t>
      </w:r>
      <w:r w:rsidRPr="00E22BF2">
        <w:rPr>
          <w:rFonts w:asciiTheme="majorHAnsi" w:hAnsiTheme="majorHAnsi" w:cstheme="majorHAnsi"/>
          <w:sz w:val="26"/>
          <w:szCs w:val="26"/>
        </w:rPr>
        <w:lastRenderedPageBreak/>
        <w:t>không, yêu cầu về ngôn ngữ và tư duy có quá cao không, hoạt động có phù hợp với khả năng tập trung của trẻ không và có hình thức nào trực quan, trải nghiệm hoặc mang tính chơi giúp trẻ tiếp cận dễ dàng hơn không. Đối với trẻ em, việc sử dụng hình ảnh, sơ đồ, tình huống mô phỏng, trò chơi hoặc các hoạt động trung gian phù hợp cần được xem xét như một phương tiện hỗ trợ quá trình trị liệu, thay vì chỉ dựa vào trao đổi bằng lời.</w:t>
      </w:r>
    </w:p>
    <w:p w14:paraId="6D6D3B81"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năm, tăng cường khả năng lắng nghe và nhận diện những thông tin có ý nghĩa lâm sàng trong lời kể của TC. Học viên cần chú ý không chỉ đến nội dung được chuẩn bị trước mà còn đến những thông tin mới xuất hiện tự nhiên trong quá trình trò chuyện. Khi TC đưa ra một thông tin bất thường, một than phiền mới, một thay đổi trong cảm xúc hoặc một câu nói có khả năng liên quan đến khó khăn đang gặp phải, học viên cần tạm dừng nội dung đã chuẩn bị để kiểm tra và khai thác thêm khi cần thiết. Việc này đòi hỏi học viên phải phân biệt được đâu là thông tin cần tiếp tục tìm hiểu, đâu là nội dung có thể ghi nhận để quay lại ở thời điểm phù hợp và đâu là thông tin không cần đi sâu. Qua đó, quá trình trị liệu có thể bám sát trải nghiệm thực tế của TC thay vì chỉ bám theo kế hoạch ban đầu.</w:t>
      </w:r>
    </w:p>
    <w:p w14:paraId="1290B25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Thứ sáu, hình thành thói quen tự phản tư và thường xuyên đặt câu hỏi cho chính mình sau mỗi phiên. Sau mỗi buổi làm việc, học viên cần dành thời gian xem xét lại quá trình diễn ra của phiên, không chỉ đánh giá TC mà còn đánh giá chính cách mình đã làm việc. Một số câu hỏi cần được duy trì gồm: </w:t>
      </w:r>
      <w:r w:rsidRPr="00E22BF2">
        <w:rPr>
          <w:rFonts w:asciiTheme="majorHAnsi" w:hAnsiTheme="majorHAnsi" w:cstheme="majorHAnsi"/>
          <w:i/>
          <w:iCs/>
          <w:sz w:val="26"/>
          <w:szCs w:val="26"/>
        </w:rPr>
        <w:t>Mình đã thực sự hiểu điều TC muốn truyền tải chưa? Có thông tin nào TC đã nói nhưng mình chưa khai thác? Mình có đang tập trung quá nhiều vào một vấn đề không? Vì sao mình lựa chọn kỹ thuật này? TC phản ứng như thế nào với kỹ thuật đó? Mình có nhận diện và điều chỉnh kịp thời khi TC chưa hiểu hoặc chưa phù hợp không? Có cách tiếp cận nào khác có thể phù hợp hơn không?</w:t>
      </w:r>
      <w:r w:rsidRPr="00E22BF2">
        <w:rPr>
          <w:rFonts w:asciiTheme="majorHAnsi" w:hAnsiTheme="majorHAnsi" w:cstheme="majorHAnsi"/>
          <w:sz w:val="26"/>
          <w:szCs w:val="26"/>
        </w:rPr>
        <w:t xml:space="preserve"> Việc tự phản tư thường xuyên giúp chuyển những trải nghiệm thực hành thành bài học chuyên môn cụ thể và từng bước nâng cao khả năng tự giám sát trong quá trình làm việc.</w:t>
      </w:r>
    </w:p>
    <w:p w14:paraId="541550A6"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Thứ bảy, rèn luyện tính linh hoạt trong quá trình can thiệp. Học viên cần xem kế hoạch trị liệu là một khung định hướng chứ không phải một trình tự bắt buộc phải thực hiện bằng mọi giá. Trong từng phiên, nội dung và tốc độ can thiệp cần được điều chỉnh dựa trên trạng thái, mức độ hợp tác và khả năng tiếp nhận của TC. Khi nhận thấy trẻ chưa hiểu một kỹ thuật, học viên cần giảm mức độ phức tạp, thay đổi cách giải thích, chuyển sang hình thức trực quan hoặc cho trẻ thực hành nhiều lần thay vì tiếp tục chuyển sang nội dung mới. Ngược lại, khi trẻ đã nắm được một kỹ năng, có thể tăng dần mức độ khó hoặc chuyển sang thực hành trong tình huống thực tế. Sự linh hoạt này đặc biệt quan trọng trong trị liệu trẻ em, bởi đáp ứng của trẻ có thể thay đổi đáng kể giữa các phiên và ngay trong cùng một phiên.</w:t>
      </w:r>
    </w:p>
    <w:p w14:paraId="50C3C2E0"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Thứ tám, tăng cường khả năng đánh giá hiệu quả thực tế của từng kỹ thuật và mức độ khái quát hóa kỹ năng. Học viên cần tránh xem việc TC thực hiện được một kỹ thuật trong phòng trị liệu là bằng chứng đầy đủ cho việc kỹ năng đã được hình thành. </w:t>
      </w:r>
      <w:r w:rsidRPr="00E22BF2">
        <w:rPr>
          <w:rFonts w:asciiTheme="majorHAnsi" w:hAnsiTheme="majorHAnsi" w:cstheme="majorHAnsi"/>
          <w:sz w:val="26"/>
          <w:szCs w:val="26"/>
        </w:rPr>
        <w:lastRenderedPageBreak/>
        <w:t>Sau khi hướng dẫn, cần kiểm tra xem TC có thực sự hiểu mục đích của kỹ thuật, thực hiện đúng các bước, biết khi nào nên sử dụng và có thể tự lựa chọn kỹ thuật trong tình huống phù hợp hay không. Bên cạnh đó, cần sử dụng bài tập giữa các phiên, nhật ký hoặc phản hồi từ người chăm sóc để theo dõi việc vận dụng kỹ năng trong đời sống thực tế. Khi có điều kiện, việc sử dụng các thang đo và chỉ số theo dõi phù hợp cũng cần được thực hiện nhằm bổ sung dữ liệu định lượng cho đánh giá lâm sàng.</w:t>
      </w:r>
    </w:p>
    <w:p w14:paraId="0117EBA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Thứ chín, cần cân nhắc linh hoạt hình thức đánh giá khi TC có lo lắng hoặc né tránh liên quan đến việc kiểm tra. Qua ca thực hành, học viên nhận thấy TC có biểu hiện lo lắng và e ngại đối với các tình huống liên quan đến kiểm tra, học tập. Do lo ngại việc sử dụng các bài </w:t>
      </w:r>
      <w:proofErr w:type="spellStart"/>
      <w:r w:rsidRPr="00E22BF2">
        <w:rPr>
          <w:rFonts w:asciiTheme="majorHAnsi" w:hAnsiTheme="majorHAnsi" w:cstheme="majorHAnsi"/>
          <w:sz w:val="26"/>
          <w:szCs w:val="26"/>
        </w:rPr>
        <w:t>test</w:t>
      </w:r>
      <w:proofErr w:type="spellEnd"/>
      <w:r w:rsidRPr="00E22BF2">
        <w:rPr>
          <w:rFonts w:asciiTheme="majorHAnsi" w:hAnsiTheme="majorHAnsi" w:cstheme="majorHAnsi"/>
          <w:sz w:val="26"/>
          <w:szCs w:val="26"/>
        </w:rPr>
        <w:t xml:space="preserve"> có thể làm TC tăng áp lực hoặc phòng vệ, học viên đã chưa triển khai đầy đủ các công cụ đánh giá định lượng phù hợp và phần đánh giá chủ yếu dựa trên phỏng vấn, quan sát, nhật ký và thông tin từ TC, phụ huynh. Nhìn lại quá trình này, học viên nhận thấy đây là một điểm cần điều chỉnh, bởi việc TC sợ kiểm tra không đồng nghĩa với việc có thể bỏ qua hoàn toàn đánh giá bằng công cụ chuẩn hóa.</w:t>
      </w:r>
    </w:p>
    <w:p w14:paraId="0DB87589"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Trong những trường hợp tương tự, học viên cần phân biệt giữa “đánh giá bằng </w:t>
      </w:r>
      <w:proofErr w:type="spellStart"/>
      <w:r w:rsidRPr="00E22BF2">
        <w:rPr>
          <w:rFonts w:asciiTheme="majorHAnsi" w:hAnsiTheme="majorHAnsi" w:cstheme="majorHAnsi"/>
          <w:sz w:val="26"/>
          <w:szCs w:val="26"/>
        </w:rPr>
        <w:t>test</w:t>
      </w:r>
      <w:proofErr w:type="spellEnd"/>
      <w:r w:rsidRPr="00E22BF2">
        <w:rPr>
          <w:rFonts w:asciiTheme="majorHAnsi" w:hAnsiTheme="majorHAnsi" w:cstheme="majorHAnsi"/>
          <w:sz w:val="26"/>
          <w:szCs w:val="26"/>
        </w:rPr>
        <w:t>” và “kiểm tra theo nghĩa tạo áp lực học tập” để tránh đồng nhất hai hình thức này. Các công cụ tâm lý được lựa chọn phù hợp với lứa tuổi và mục đích đánh giá có thể được giới thiệu theo cách nhẹ nhàng, giải thích rõ cho TC rằng đây không phải là bài kiểm tra đúng - sai hay đánh giá năng lực học tập. Học viên có thể bắt đầu bằng việc tạo cảm giác an toàn, giải thích mục đích của công cụ, cho TC biết cách thức thực hiện và sử dụng hình thức đánh giá phù hợp với khả năng cũng như mức độ sẵn sàng của trẻ.</w:t>
      </w:r>
    </w:p>
    <w:p w14:paraId="7881B2A7"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Bên cạnh đó, khi TC chưa thực sự sẵn sàng thực hiện một công cụ định lượng trong một thời điểm cụ thể, học viên có thể điều chỉnh thời điểm phù hợp hơn khi đã xây dựng được liên minh trị liệu, sự tin tưởng và cảm giác an toàn trong trị liệu ở trẻ, thay vì bỏ qua hoàn toàn. Có thể kết hợp đánh giá từ nhiều nguồn như TC, phụ huynh, giáo viên khi phù hợp, quan sát lâm sàng và nhật ký theo dõi, đồng thời thực hiện công cụ chuẩn hóa ở thời điểm TC cảm thấy an toàn hơn. Cách tiếp cận này vừa tôn trọng trạng thái của TC, vừa đảm bảo quá trình đánh giá có đủ thông tin cần thiết.</w:t>
      </w:r>
    </w:p>
    <w:p w14:paraId="22AFAA9E"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 xml:space="preserve">Đây cũng là bài học quan trọng về việc học viên cần tránh để phản ứng ban đầu của TC chi phối quá mức quyết định chuyên môn. Thay vì mặc định rằng “TC sợ kiểm tra nên không thể làm </w:t>
      </w:r>
      <w:proofErr w:type="spellStart"/>
      <w:r w:rsidRPr="00E22BF2">
        <w:rPr>
          <w:rFonts w:asciiTheme="majorHAnsi" w:hAnsiTheme="majorHAnsi" w:cstheme="majorHAnsi"/>
          <w:sz w:val="26"/>
          <w:szCs w:val="26"/>
        </w:rPr>
        <w:t>test</w:t>
      </w:r>
      <w:proofErr w:type="spellEnd"/>
      <w:r w:rsidRPr="00E22BF2">
        <w:rPr>
          <w:rFonts w:asciiTheme="majorHAnsi" w:hAnsiTheme="majorHAnsi" w:cstheme="majorHAnsi"/>
          <w:sz w:val="26"/>
          <w:szCs w:val="26"/>
        </w:rPr>
        <w:t>”, học viên cần tự làm rõ những yếu tố ảnh hưởng đến quá trình tiến hành đánh giá định lượng vấn đề của thân chủ: TC đang sợ điều gì ở tình huống kiểm tra? Đây là lo lắng về đánh giá năng lực, sợ mắc lỗi, sợ thất bại hay sợ cảm giác bị yêu cầu phải thực hiện một nhiệm vụ? Công cụ đánh giá này có thực sự tạo ra áp lực tương tự hay không? Có cách nào giới thiệu và thực hiện công cụ để giảm cảm giác kiểm tra đối với trẻ không? Việc đặt những câu hỏi này giúp học viên đưa ra quyết định đánh giá dựa trên cơ sở chuyên môn thay vì chỉ dựa trên sự lo ngại trước mắt.</w:t>
      </w:r>
    </w:p>
    <w:p w14:paraId="48312785"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lastRenderedPageBreak/>
        <w:t>Qua ca lâm sàng này, học viên cần rèn luyện khả năng cân bằng giữa việc tôn trọng mức độ sẵn sàng của TC và trách nhiệm thu thập đầy đủ dữ liệu đánh giá. Trong các ca tiếp theo, việc lựa chọn công cụ cần được cân nhắc ngay từ giai đoạn đánh giá ban đầu, có kế hoạch sử dụng phù hợp và kết hợp giữa dữ liệu định lượng với thông tin định tính nhằm nâng cao độ tin cậy của nhận định lâm sàng.</w:t>
      </w:r>
    </w:p>
    <w:p w14:paraId="20C5F508" w14:textId="77777777" w:rsidR="00A57A8A" w:rsidRPr="00E22BF2"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Cuối cùng, học viên cần duy trì thái độ khiêm tốn nghề nghiệp và ý thức về giới hạn năng lực của bản thân. Trong giai đoạn còn đang đào tạo, học viên không nên kỳ vọng bản thân có thể tự mình giải quyết mọi tình huống lâm sàng. Nhận diện được giới hạn của bản thân, biết khi nào cần tìm kiếm sự hỗ trợ, biết đặt câu hỏi và sẵn sàng điều chỉnh nhận định là những năng lực quan trọng trong quá trình hình thành nghề nghiệp. Mục tiêu của quá trình thực hành không chỉ là hoàn thành một kế hoạch can thiệp mà còn là từng bước hình thành cách tư duy lâm sàng có cơ sở, khả năng tự phản tư và trách nhiệm chuyên môn đối với thân chủ.</w:t>
      </w:r>
    </w:p>
    <w:p w14:paraId="6555F3F8" w14:textId="77777777" w:rsidR="00A57A8A" w:rsidRPr="00571168" w:rsidRDefault="00A57A8A" w:rsidP="00A57A8A">
      <w:pPr>
        <w:spacing w:line="300" w:lineRule="auto"/>
        <w:ind w:left="0" w:firstLine="720"/>
        <w:rPr>
          <w:rFonts w:asciiTheme="majorHAnsi" w:hAnsiTheme="majorHAnsi" w:cstheme="majorHAnsi"/>
          <w:sz w:val="26"/>
          <w:szCs w:val="26"/>
        </w:rPr>
      </w:pPr>
      <w:r w:rsidRPr="00E22BF2">
        <w:rPr>
          <w:rFonts w:asciiTheme="majorHAnsi" w:hAnsiTheme="majorHAnsi" w:cstheme="majorHAnsi"/>
          <w:sz w:val="26"/>
          <w:szCs w:val="26"/>
        </w:rPr>
        <w:t>Những định hướng trên là cơ sở để học viên tiếp tục hoàn thiện năng lực chuyên môn trong các trường hợp tiếp theo, đồng thời góp phần xây dựng phong cách làm việc thận trọng, linh hoạt, có phản tư và phù hợp hơn với đặc điểm của từng thân chủ.</w:t>
      </w:r>
    </w:p>
    <w:bookmarkEnd w:id="66"/>
    <w:bookmarkEnd w:id="67"/>
    <w:bookmarkEnd w:id="68"/>
    <w:p w14:paraId="2D7D568C" w14:textId="6018EAEB" w:rsidR="00A57A8A" w:rsidRPr="00571168" w:rsidRDefault="00A57A8A" w:rsidP="00A57A8A">
      <w:pPr>
        <w:spacing w:line="300" w:lineRule="auto"/>
        <w:ind w:left="0" w:firstLine="0"/>
        <w:jc w:val="left"/>
        <w:rPr>
          <w:rFonts w:asciiTheme="majorHAnsi" w:hAnsiTheme="majorHAnsi" w:cstheme="majorHAnsi"/>
          <w:b/>
          <w:bCs/>
          <w:sz w:val="26"/>
          <w:szCs w:val="26"/>
        </w:rPr>
      </w:pPr>
    </w:p>
    <w:sectPr w:rsidR="00A57A8A" w:rsidRPr="00571168" w:rsidSect="00A57A8A">
      <w:pgSz w:w="11906" w:h="16838"/>
      <w:pgMar w:top="1138" w:right="1138" w:bottom="1138" w:left="1699"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4216763"/>
      <w:docPartObj>
        <w:docPartGallery w:val="Page Numbers (Bottom of Page)"/>
        <w:docPartUnique/>
      </w:docPartObj>
    </w:sdtPr>
    <w:sdtContent>
      <w:p w14:paraId="40B5FB4B" w14:textId="77777777" w:rsidR="00A57A8A" w:rsidRDefault="00A57A8A">
        <w:pPr>
          <w:pStyle w:val="Chntrang"/>
          <w:jc w:val="center"/>
        </w:pPr>
        <w:r>
          <w:fldChar w:fldCharType="begin"/>
        </w:r>
        <w:r>
          <w:instrText>PAGE   \* MERGEFORMAT</w:instrText>
        </w:r>
        <w:r>
          <w:fldChar w:fldCharType="separate"/>
        </w:r>
        <w:r>
          <w:t>2</w:t>
        </w:r>
        <w:r>
          <w:fldChar w:fldCharType="end"/>
        </w:r>
      </w:p>
    </w:sdtContent>
  </w:sdt>
  <w:p w14:paraId="20763467" w14:textId="77777777" w:rsidR="00A57A8A" w:rsidRPr="00410849" w:rsidRDefault="00A57A8A">
    <w:pPr>
      <w:pStyle w:val="Chntrang"/>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362847"/>
      <w:docPartObj>
        <w:docPartGallery w:val="Page Numbers (Bottom of Page)"/>
        <w:docPartUnique/>
      </w:docPartObj>
    </w:sdtPr>
    <w:sdtContent>
      <w:p w14:paraId="33F033F4" w14:textId="77777777" w:rsidR="00A57A8A" w:rsidRDefault="00A57A8A">
        <w:pPr>
          <w:pStyle w:val="Chntrang"/>
          <w:jc w:val="center"/>
        </w:pPr>
        <w:r>
          <w:fldChar w:fldCharType="begin"/>
        </w:r>
        <w:r>
          <w:instrText>PAGE   \* MERGEFORMAT</w:instrText>
        </w:r>
        <w:r>
          <w:fldChar w:fldCharType="separate"/>
        </w:r>
        <w:r>
          <w:t>2</w:t>
        </w:r>
        <w:r>
          <w:fldChar w:fldCharType="end"/>
        </w:r>
      </w:p>
    </w:sdtContent>
  </w:sdt>
  <w:p w14:paraId="2105DA41" w14:textId="77777777" w:rsidR="00A57A8A" w:rsidRPr="00410849" w:rsidRDefault="00A57A8A">
    <w:pPr>
      <w:pStyle w:val="Chntrang"/>
      <w:rPr>
        <w:lang w:val="en-US"/>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7EA2"/>
    <w:multiLevelType w:val="multilevel"/>
    <w:tmpl w:val="4BC67E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3122D4"/>
    <w:multiLevelType w:val="hybridMultilevel"/>
    <w:tmpl w:val="CEFAF9A2"/>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15:restartNumberingAfterBreak="0">
    <w:nsid w:val="0BCE1A6D"/>
    <w:multiLevelType w:val="multilevel"/>
    <w:tmpl w:val="12EC39FC"/>
    <w:lvl w:ilvl="0">
      <w:start w:val="3"/>
      <w:numFmt w:val="bullet"/>
      <w:lvlText w:val="-"/>
      <w:lvlJc w:val="left"/>
      <w:pPr>
        <w:tabs>
          <w:tab w:val="num" w:pos="720"/>
        </w:tabs>
        <w:ind w:left="720" w:hanging="360"/>
      </w:pPr>
      <w:rPr>
        <w:rFonts w:ascii="Times New Roman" w:eastAsiaTheme="minorEastAsia"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4659E"/>
    <w:multiLevelType w:val="hybridMultilevel"/>
    <w:tmpl w:val="31C0E424"/>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4" w15:restartNumberingAfterBreak="0">
    <w:nsid w:val="138B744E"/>
    <w:multiLevelType w:val="hybridMultilevel"/>
    <w:tmpl w:val="1AEC5502"/>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5" w15:restartNumberingAfterBreak="0">
    <w:nsid w:val="165F72C6"/>
    <w:multiLevelType w:val="hybridMultilevel"/>
    <w:tmpl w:val="A6FEDCA2"/>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6" w15:restartNumberingAfterBreak="0">
    <w:nsid w:val="16C23FA5"/>
    <w:multiLevelType w:val="hybridMultilevel"/>
    <w:tmpl w:val="A26E06F8"/>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7" w15:restartNumberingAfterBreak="0">
    <w:nsid w:val="1A723CD7"/>
    <w:multiLevelType w:val="hybridMultilevel"/>
    <w:tmpl w:val="65FE218E"/>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8" w15:restartNumberingAfterBreak="0">
    <w:nsid w:val="1B5F5024"/>
    <w:multiLevelType w:val="hybridMultilevel"/>
    <w:tmpl w:val="73223C26"/>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9" w15:restartNumberingAfterBreak="0">
    <w:nsid w:val="1E2E0F2D"/>
    <w:multiLevelType w:val="multilevel"/>
    <w:tmpl w:val="C682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F1E1D"/>
    <w:multiLevelType w:val="hybridMultilevel"/>
    <w:tmpl w:val="D6CCF552"/>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11" w15:restartNumberingAfterBreak="0">
    <w:nsid w:val="236D38C7"/>
    <w:multiLevelType w:val="hybridMultilevel"/>
    <w:tmpl w:val="F560EE3C"/>
    <w:lvl w:ilvl="0" w:tplc="D2E65F80">
      <w:numFmt w:val="bullet"/>
      <w:lvlText w:val="-"/>
      <w:lvlJc w:val="left"/>
      <w:pPr>
        <w:ind w:left="720" w:hanging="360"/>
      </w:pPr>
      <w:rPr>
        <w:rFonts w:ascii="Arial" w:eastAsiaTheme="minorHAnsi" w:hAnsi="Arial"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23856D8E"/>
    <w:multiLevelType w:val="hybridMultilevel"/>
    <w:tmpl w:val="9280AC7E"/>
    <w:lvl w:ilvl="0" w:tplc="F84E6EB6">
      <w:start w:val="3"/>
      <w:numFmt w:val="bullet"/>
      <w:lvlText w:val="-"/>
      <w:lvlJc w:val="left"/>
      <w:pPr>
        <w:ind w:left="720" w:hanging="360"/>
      </w:pPr>
      <w:rPr>
        <w:rFonts w:ascii="Times New Roman" w:eastAsiaTheme="minorEastAsia"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25D81310"/>
    <w:multiLevelType w:val="multilevel"/>
    <w:tmpl w:val="AC6ACDA6"/>
    <w:lvl w:ilvl="0">
      <w:start w:val="1"/>
      <w:numFmt w:val="bullet"/>
      <w:lvlText w:val="-"/>
      <w:lvlJc w:val="left"/>
      <w:pPr>
        <w:tabs>
          <w:tab w:val="num" w:pos="720"/>
        </w:tabs>
        <w:ind w:left="720" w:hanging="360"/>
      </w:pPr>
      <w:rPr>
        <w:rFonts w:ascii="Times New Roman" w:eastAsiaTheme="minorEastAsia" w:hAnsi="Times New Roman" w:cs="Times New Roman"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B36DB7"/>
    <w:multiLevelType w:val="multilevel"/>
    <w:tmpl w:val="CB3C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07626F"/>
    <w:multiLevelType w:val="hybridMultilevel"/>
    <w:tmpl w:val="11EAAAD6"/>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6" w15:restartNumberingAfterBreak="0">
    <w:nsid w:val="2C382973"/>
    <w:multiLevelType w:val="hybridMultilevel"/>
    <w:tmpl w:val="FB0A553A"/>
    <w:lvl w:ilvl="0" w:tplc="FF90D9F4">
      <w:start w:val="1"/>
      <w:numFmt w:val="bullet"/>
      <w:lvlText w:val="-"/>
      <w:lvlJc w:val="left"/>
      <w:pPr>
        <w:ind w:left="1080" w:hanging="360"/>
      </w:pPr>
      <w:rPr>
        <w:rFonts w:ascii="Times New Roman" w:eastAsiaTheme="minorEastAsia" w:hAnsi="Times New Roman" w:cs="Times New Roman" w:hint="default"/>
      </w:rPr>
    </w:lvl>
    <w:lvl w:ilvl="1" w:tplc="042A0003">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7" w15:restartNumberingAfterBreak="0">
    <w:nsid w:val="2E3B56AE"/>
    <w:multiLevelType w:val="multilevel"/>
    <w:tmpl w:val="1FCC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4674C5"/>
    <w:multiLevelType w:val="hybridMultilevel"/>
    <w:tmpl w:val="F2A8DFAA"/>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9" w15:restartNumberingAfterBreak="0">
    <w:nsid w:val="2ED25B66"/>
    <w:multiLevelType w:val="hybridMultilevel"/>
    <w:tmpl w:val="41DCF346"/>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0" w15:restartNumberingAfterBreak="0">
    <w:nsid w:val="3B196C80"/>
    <w:multiLevelType w:val="hybridMultilevel"/>
    <w:tmpl w:val="7AB60AC2"/>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1" w15:restartNumberingAfterBreak="0">
    <w:nsid w:val="41E65512"/>
    <w:multiLevelType w:val="hybridMultilevel"/>
    <w:tmpl w:val="CFFCA06C"/>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22" w15:restartNumberingAfterBreak="0">
    <w:nsid w:val="41FD4350"/>
    <w:multiLevelType w:val="hybridMultilevel"/>
    <w:tmpl w:val="1B1A0CB8"/>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3" w15:restartNumberingAfterBreak="0">
    <w:nsid w:val="423118A1"/>
    <w:multiLevelType w:val="hybridMultilevel"/>
    <w:tmpl w:val="2B329E22"/>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24" w15:restartNumberingAfterBreak="0">
    <w:nsid w:val="476C3D18"/>
    <w:multiLevelType w:val="hybridMultilevel"/>
    <w:tmpl w:val="2578BEE6"/>
    <w:lvl w:ilvl="0" w:tplc="E4784AEE">
      <w:numFmt w:val="bullet"/>
      <w:lvlText w:val="-"/>
      <w:lvlJc w:val="left"/>
      <w:pPr>
        <w:ind w:left="504" w:hanging="360"/>
      </w:pPr>
      <w:rPr>
        <w:rFonts w:ascii="Arial" w:eastAsiaTheme="minorEastAsia" w:hAnsi="Arial" w:cs="Arial" w:hint="default"/>
      </w:rPr>
    </w:lvl>
    <w:lvl w:ilvl="1" w:tplc="042A0003" w:tentative="1">
      <w:start w:val="1"/>
      <w:numFmt w:val="bullet"/>
      <w:lvlText w:val="o"/>
      <w:lvlJc w:val="left"/>
      <w:pPr>
        <w:ind w:left="1224" w:hanging="360"/>
      </w:pPr>
      <w:rPr>
        <w:rFonts w:ascii="Courier New" w:hAnsi="Courier New" w:cs="Courier New" w:hint="default"/>
      </w:rPr>
    </w:lvl>
    <w:lvl w:ilvl="2" w:tplc="042A0005" w:tentative="1">
      <w:start w:val="1"/>
      <w:numFmt w:val="bullet"/>
      <w:lvlText w:val=""/>
      <w:lvlJc w:val="left"/>
      <w:pPr>
        <w:ind w:left="1944" w:hanging="360"/>
      </w:pPr>
      <w:rPr>
        <w:rFonts w:ascii="Wingdings" w:hAnsi="Wingdings" w:hint="default"/>
      </w:rPr>
    </w:lvl>
    <w:lvl w:ilvl="3" w:tplc="042A0001" w:tentative="1">
      <w:start w:val="1"/>
      <w:numFmt w:val="bullet"/>
      <w:lvlText w:val=""/>
      <w:lvlJc w:val="left"/>
      <w:pPr>
        <w:ind w:left="2664" w:hanging="360"/>
      </w:pPr>
      <w:rPr>
        <w:rFonts w:ascii="Symbol" w:hAnsi="Symbol" w:hint="default"/>
      </w:rPr>
    </w:lvl>
    <w:lvl w:ilvl="4" w:tplc="042A0003" w:tentative="1">
      <w:start w:val="1"/>
      <w:numFmt w:val="bullet"/>
      <w:lvlText w:val="o"/>
      <w:lvlJc w:val="left"/>
      <w:pPr>
        <w:ind w:left="3384" w:hanging="360"/>
      </w:pPr>
      <w:rPr>
        <w:rFonts w:ascii="Courier New" w:hAnsi="Courier New" w:cs="Courier New" w:hint="default"/>
      </w:rPr>
    </w:lvl>
    <w:lvl w:ilvl="5" w:tplc="042A0005" w:tentative="1">
      <w:start w:val="1"/>
      <w:numFmt w:val="bullet"/>
      <w:lvlText w:val=""/>
      <w:lvlJc w:val="left"/>
      <w:pPr>
        <w:ind w:left="4104" w:hanging="360"/>
      </w:pPr>
      <w:rPr>
        <w:rFonts w:ascii="Wingdings" w:hAnsi="Wingdings" w:hint="default"/>
      </w:rPr>
    </w:lvl>
    <w:lvl w:ilvl="6" w:tplc="042A0001" w:tentative="1">
      <w:start w:val="1"/>
      <w:numFmt w:val="bullet"/>
      <w:lvlText w:val=""/>
      <w:lvlJc w:val="left"/>
      <w:pPr>
        <w:ind w:left="4824" w:hanging="360"/>
      </w:pPr>
      <w:rPr>
        <w:rFonts w:ascii="Symbol" w:hAnsi="Symbol" w:hint="default"/>
      </w:rPr>
    </w:lvl>
    <w:lvl w:ilvl="7" w:tplc="042A0003" w:tentative="1">
      <w:start w:val="1"/>
      <w:numFmt w:val="bullet"/>
      <w:lvlText w:val="o"/>
      <w:lvlJc w:val="left"/>
      <w:pPr>
        <w:ind w:left="5544" w:hanging="360"/>
      </w:pPr>
      <w:rPr>
        <w:rFonts w:ascii="Courier New" w:hAnsi="Courier New" w:cs="Courier New" w:hint="default"/>
      </w:rPr>
    </w:lvl>
    <w:lvl w:ilvl="8" w:tplc="042A0005" w:tentative="1">
      <w:start w:val="1"/>
      <w:numFmt w:val="bullet"/>
      <w:lvlText w:val=""/>
      <w:lvlJc w:val="left"/>
      <w:pPr>
        <w:ind w:left="6264" w:hanging="360"/>
      </w:pPr>
      <w:rPr>
        <w:rFonts w:ascii="Wingdings" w:hAnsi="Wingdings" w:hint="default"/>
      </w:rPr>
    </w:lvl>
  </w:abstractNum>
  <w:abstractNum w:abstractNumId="25" w15:restartNumberingAfterBreak="0">
    <w:nsid w:val="4E263CC5"/>
    <w:multiLevelType w:val="hybridMultilevel"/>
    <w:tmpl w:val="458A1F50"/>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4E642790"/>
    <w:multiLevelType w:val="multilevel"/>
    <w:tmpl w:val="DAB861D8"/>
    <w:lvl w:ilvl="0">
      <w:start w:val="1"/>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C0516"/>
    <w:multiLevelType w:val="multilevel"/>
    <w:tmpl w:val="B2A2A8E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9350B8F"/>
    <w:multiLevelType w:val="hybridMultilevel"/>
    <w:tmpl w:val="46A0DB08"/>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9" w15:restartNumberingAfterBreak="0">
    <w:nsid w:val="5F215003"/>
    <w:multiLevelType w:val="multilevel"/>
    <w:tmpl w:val="73E0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7A095F"/>
    <w:multiLevelType w:val="hybridMultilevel"/>
    <w:tmpl w:val="828A8172"/>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31" w15:restartNumberingAfterBreak="0">
    <w:nsid w:val="60296042"/>
    <w:multiLevelType w:val="hybridMultilevel"/>
    <w:tmpl w:val="446670D2"/>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32" w15:restartNumberingAfterBreak="0">
    <w:nsid w:val="629D6D36"/>
    <w:multiLevelType w:val="hybridMultilevel"/>
    <w:tmpl w:val="DD76952C"/>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33" w15:restartNumberingAfterBreak="0">
    <w:nsid w:val="646B1F11"/>
    <w:multiLevelType w:val="hybridMultilevel"/>
    <w:tmpl w:val="878CB0E2"/>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34" w15:restartNumberingAfterBreak="0">
    <w:nsid w:val="65D161F1"/>
    <w:multiLevelType w:val="multilevel"/>
    <w:tmpl w:val="7FC8BB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B61868"/>
    <w:multiLevelType w:val="multilevel"/>
    <w:tmpl w:val="3D74E9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CC65AB"/>
    <w:multiLevelType w:val="multilevel"/>
    <w:tmpl w:val="3C38A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518B8"/>
    <w:multiLevelType w:val="hybridMultilevel"/>
    <w:tmpl w:val="E63C203E"/>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38" w15:restartNumberingAfterBreak="0">
    <w:nsid w:val="687E7D69"/>
    <w:multiLevelType w:val="hybridMultilevel"/>
    <w:tmpl w:val="31D07D54"/>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39" w15:restartNumberingAfterBreak="0">
    <w:nsid w:val="6A3C5AC0"/>
    <w:multiLevelType w:val="hybridMultilevel"/>
    <w:tmpl w:val="9DD8D53A"/>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40" w15:restartNumberingAfterBreak="0">
    <w:nsid w:val="75AF0CD1"/>
    <w:multiLevelType w:val="hybridMultilevel"/>
    <w:tmpl w:val="D6E0C6A6"/>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1" w15:restartNumberingAfterBreak="0">
    <w:nsid w:val="76B01F19"/>
    <w:multiLevelType w:val="hybridMultilevel"/>
    <w:tmpl w:val="64766420"/>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2" w15:restartNumberingAfterBreak="0">
    <w:nsid w:val="78355CCF"/>
    <w:multiLevelType w:val="hybridMultilevel"/>
    <w:tmpl w:val="6AB4D73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3" w15:restartNumberingAfterBreak="0">
    <w:nsid w:val="78C26A53"/>
    <w:multiLevelType w:val="hybridMultilevel"/>
    <w:tmpl w:val="E63E841E"/>
    <w:lvl w:ilvl="0" w:tplc="03369190">
      <w:start w:val="1"/>
      <w:numFmt w:val="bullet"/>
      <w:lvlText w:val="-"/>
      <w:lvlJc w:val="left"/>
      <w:pPr>
        <w:ind w:left="1080" w:hanging="360"/>
      </w:pPr>
      <w:rPr>
        <w:rFonts w:ascii="Times New Roman" w:eastAsiaTheme="minorEastAsia"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4" w15:restartNumberingAfterBreak="0">
    <w:nsid w:val="7A5D2025"/>
    <w:multiLevelType w:val="hybridMultilevel"/>
    <w:tmpl w:val="AC2C9002"/>
    <w:lvl w:ilvl="0" w:tplc="042A0001">
      <w:start w:val="1"/>
      <w:numFmt w:val="bullet"/>
      <w:lvlText w:val=""/>
      <w:lvlJc w:val="left"/>
      <w:pPr>
        <w:ind w:left="864" w:hanging="360"/>
      </w:pPr>
      <w:rPr>
        <w:rFonts w:ascii="Symbol" w:hAnsi="Symbol" w:hint="default"/>
      </w:rPr>
    </w:lvl>
    <w:lvl w:ilvl="1" w:tplc="042A0003" w:tentative="1">
      <w:start w:val="1"/>
      <w:numFmt w:val="bullet"/>
      <w:lvlText w:val="o"/>
      <w:lvlJc w:val="left"/>
      <w:pPr>
        <w:ind w:left="1584" w:hanging="360"/>
      </w:pPr>
      <w:rPr>
        <w:rFonts w:ascii="Courier New" w:hAnsi="Courier New" w:cs="Courier New" w:hint="default"/>
      </w:rPr>
    </w:lvl>
    <w:lvl w:ilvl="2" w:tplc="042A0005" w:tentative="1">
      <w:start w:val="1"/>
      <w:numFmt w:val="bullet"/>
      <w:lvlText w:val=""/>
      <w:lvlJc w:val="left"/>
      <w:pPr>
        <w:ind w:left="2304" w:hanging="360"/>
      </w:pPr>
      <w:rPr>
        <w:rFonts w:ascii="Wingdings" w:hAnsi="Wingdings" w:hint="default"/>
      </w:rPr>
    </w:lvl>
    <w:lvl w:ilvl="3" w:tplc="042A0001" w:tentative="1">
      <w:start w:val="1"/>
      <w:numFmt w:val="bullet"/>
      <w:lvlText w:val=""/>
      <w:lvlJc w:val="left"/>
      <w:pPr>
        <w:ind w:left="3024" w:hanging="360"/>
      </w:pPr>
      <w:rPr>
        <w:rFonts w:ascii="Symbol" w:hAnsi="Symbol" w:hint="default"/>
      </w:rPr>
    </w:lvl>
    <w:lvl w:ilvl="4" w:tplc="042A0003" w:tentative="1">
      <w:start w:val="1"/>
      <w:numFmt w:val="bullet"/>
      <w:lvlText w:val="o"/>
      <w:lvlJc w:val="left"/>
      <w:pPr>
        <w:ind w:left="3744" w:hanging="360"/>
      </w:pPr>
      <w:rPr>
        <w:rFonts w:ascii="Courier New" w:hAnsi="Courier New" w:cs="Courier New" w:hint="default"/>
      </w:rPr>
    </w:lvl>
    <w:lvl w:ilvl="5" w:tplc="042A0005" w:tentative="1">
      <w:start w:val="1"/>
      <w:numFmt w:val="bullet"/>
      <w:lvlText w:val=""/>
      <w:lvlJc w:val="left"/>
      <w:pPr>
        <w:ind w:left="4464" w:hanging="360"/>
      </w:pPr>
      <w:rPr>
        <w:rFonts w:ascii="Wingdings" w:hAnsi="Wingdings" w:hint="default"/>
      </w:rPr>
    </w:lvl>
    <w:lvl w:ilvl="6" w:tplc="042A0001" w:tentative="1">
      <w:start w:val="1"/>
      <w:numFmt w:val="bullet"/>
      <w:lvlText w:val=""/>
      <w:lvlJc w:val="left"/>
      <w:pPr>
        <w:ind w:left="5184" w:hanging="360"/>
      </w:pPr>
      <w:rPr>
        <w:rFonts w:ascii="Symbol" w:hAnsi="Symbol" w:hint="default"/>
      </w:rPr>
    </w:lvl>
    <w:lvl w:ilvl="7" w:tplc="042A0003" w:tentative="1">
      <w:start w:val="1"/>
      <w:numFmt w:val="bullet"/>
      <w:lvlText w:val="o"/>
      <w:lvlJc w:val="left"/>
      <w:pPr>
        <w:ind w:left="5904" w:hanging="360"/>
      </w:pPr>
      <w:rPr>
        <w:rFonts w:ascii="Courier New" w:hAnsi="Courier New" w:cs="Courier New" w:hint="default"/>
      </w:rPr>
    </w:lvl>
    <w:lvl w:ilvl="8" w:tplc="042A0005" w:tentative="1">
      <w:start w:val="1"/>
      <w:numFmt w:val="bullet"/>
      <w:lvlText w:val=""/>
      <w:lvlJc w:val="left"/>
      <w:pPr>
        <w:ind w:left="6624" w:hanging="360"/>
      </w:pPr>
      <w:rPr>
        <w:rFonts w:ascii="Wingdings" w:hAnsi="Wingdings" w:hint="default"/>
      </w:rPr>
    </w:lvl>
  </w:abstractNum>
  <w:abstractNum w:abstractNumId="45" w15:restartNumberingAfterBreak="0">
    <w:nsid w:val="7A9A36D7"/>
    <w:multiLevelType w:val="multilevel"/>
    <w:tmpl w:val="DB48F9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F00C86"/>
    <w:multiLevelType w:val="multilevel"/>
    <w:tmpl w:val="3DDC9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5740002">
    <w:abstractNumId w:val="0"/>
  </w:num>
  <w:num w:numId="2" w16cid:durableId="2134786446">
    <w:abstractNumId w:val="27"/>
  </w:num>
  <w:num w:numId="3" w16cid:durableId="458648743">
    <w:abstractNumId w:val="16"/>
  </w:num>
  <w:num w:numId="4" w16cid:durableId="1611008535">
    <w:abstractNumId w:val="43"/>
  </w:num>
  <w:num w:numId="5" w16cid:durableId="89741888">
    <w:abstractNumId w:val="35"/>
  </w:num>
  <w:num w:numId="6" w16cid:durableId="1804881580">
    <w:abstractNumId w:val="26"/>
  </w:num>
  <w:num w:numId="7" w16cid:durableId="1885361526">
    <w:abstractNumId w:val="13"/>
  </w:num>
  <w:num w:numId="8" w16cid:durableId="1538931872">
    <w:abstractNumId w:val="4"/>
  </w:num>
  <w:num w:numId="9" w16cid:durableId="1288774705">
    <w:abstractNumId w:val="15"/>
  </w:num>
  <w:num w:numId="10" w16cid:durableId="1200819039">
    <w:abstractNumId w:val="12"/>
  </w:num>
  <w:num w:numId="11" w16cid:durableId="1502042725">
    <w:abstractNumId w:val="3"/>
  </w:num>
  <w:num w:numId="12" w16cid:durableId="128862983">
    <w:abstractNumId w:val="5"/>
  </w:num>
  <w:num w:numId="13" w16cid:durableId="159388640">
    <w:abstractNumId w:val="18"/>
  </w:num>
  <w:num w:numId="14" w16cid:durableId="165444802">
    <w:abstractNumId w:val="31"/>
  </w:num>
  <w:num w:numId="15" w16cid:durableId="834151424">
    <w:abstractNumId w:val="20"/>
  </w:num>
  <w:num w:numId="16" w16cid:durableId="2043704213">
    <w:abstractNumId w:val="28"/>
  </w:num>
  <w:num w:numId="17" w16cid:durableId="1702316763">
    <w:abstractNumId w:val="42"/>
  </w:num>
  <w:num w:numId="18" w16cid:durableId="1955674768">
    <w:abstractNumId w:val="40"/>
  </w:num>
  <w:num w:numId="19" w16cid:durableId="256788006">
    <w:abstractNumId w:val="30"/>
  </w:num>
  <w:num w:numId="20" w16cid:durableId="535508301">
    <w:abstractNumId w:val="41"/>
  </w:num>
  <w:num w:numId="21" w16cid:durableId="1866207381">
    <w:abstractNumId w:val="39"/>
  </w:num>
  <w:num w:numId="22" w16cid:durableId="1675499025">
    <w:abstractNumId w:val="21"/>
  </w:num>
  <w:num w:numId="23" w16cid:durableId="590089078">
    <w:abstractNumId w:val="38"/>
  </w:num>
  <w:num w:numId="24" w16cid:durableId="370153094">
    <w:abstractNumId w:val="25"/>
  </w:num>
  <w:num w:numId="25" w16cid:durableId="1863325201">
    <w:abstractNumId w:val="23"/>
  </w:num>
  <w:num w:numId="26" w16cid:durableId="489634480">
    <w:abstractNumId w:val="10"/>
  </w:num>
  <w:num w:numId="27" w16cid:durableId="16465890">
    <w:abstractNumId w:val="44"/>
  </w:num>
  <w:num w:numId="28" w16cid:durableId="318001573">
    <w:abstractNumId w:val="37"/>
  </w:num>
  <w:num w:numId="29" w16cid:durableId="140999076">
    <w:abstractNumId w:val="33"/>
  </w:num>
  <w:num w:numId="30" w16cid:durableId="951742211">
    <w:abstractNumId w:val="8"/>
  </w:num>
  <w:num w:numId="31" w16cid:durableId="263535431">
    <w:abstractNumId w:val="32"/>
  </w:num>
  <w:num w:numId="32" w16cid:durableId="1389456124">
    <w:abstractNumId w:val="6"/>
  </w:num>
  <w:num w:numId="33" w16cid:durableId="619993644">
    <w:abstractNumId w:val="7"/>
  </w:num>
  <w:num w:numId="34" w16cid:durableId="1017077317">
    <w:abstractNumId w:val="22"/>
  </w:num>
  <w:num w:numId="35" w16cid:durableId="429857850">
    <w:abstractNumId w:val="1"/>
  </w:num>
  <w:num w:numId="36" w16cid:durableId="727462989">
    <w:abstractNumId w:val="19"/>
  </w:num>
  <w:num w:numId="37" w16cid:durableId="1758794009">
    <w:abstractNumId w:val="34"/>
  </w:num>
  <w:num w:numId="38" w16cid:durableId="245650832">
    <w:abstractNumId w:val="45"/>
  </w:num>
  <w:num w:numId="39" w16cid:durableId="1871331363">
    <w:abstractNumId w:val="46"/>
  </w:num>
  <w:num w:numId="40" w16cid:durableId="1884440754">
    <w:abstractNumId w:val="2"/>
  </w:num>
  <w:num w:numId="41" w16cid:durableId="1631011267">
    <w:abstractNumId w:val="11"/>
  </w:num>
  <w:num w:numId="42" w16cid:durableId="1069691439">
    <w:abstractNumId w:val="24"/>
  </w:num>
  <w:num w:numId="43" w16cid:durableId="360983981">
    <w:abstractNumId w:val="29"/>
  </w:num>
  <w:num w:numId="44" w16cid:durableId="1916741999">
    <w:abstractNumId w:val="9"/>
  </w:num>
  <w:num w:numId="45" w16cid:durableId="764422468">
    <w:abstractNumId w:val="17"/>
  </w:num>
  <w:num w:numId="46" w16cid:durableId="838350633">
    <w:abstractNumId w:val="14"/>
  </w:num>
  <w:num w:numId="47" w16cid:durableId="26634852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A8A"/>
    <w:rsid w:val="001367ED"/>
    <w:rsid w:val="00281D9D"/>
    <w:rsid w:val="002C0773"/>
    <w:rsid w:val="00563E82"/>
    <w:rsid w:val="00571168"/>
    <w:rsid w:val="00A57A8A"/>
    <w:rsid w:val="00A76C8D"/>
    <w:rsid w:val="00E22BF2"/>
  </w:rsids>
  <m:mathPr>
    <m:mathFont m:val="Cambria Math"/>
    <m:brkBin m:val="before"/>
    <m:brkBinSub m:val="--"/>
    <m:smallFrac m:val="0"/>
    <m:dispDef/>
    <m:lMargin m:val="0"/>
    <m:rMargin m:val="0"/>
    <m:defJc m:val="centerGroup"/>
    <m:wrapIndent m:val="1440"/>
    <m:intLim m:val="subSup"/>
    <m:naryLim m:val="undOvr"/>
  </m:mathPr>
  <w:themeFontLang w:val="vi-VN"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BAAAB"/>
  <w15:chartTrackingRefBased/>
  <w15:docId w15:val="{C212485B-3049-423A-BA4B-435DFE09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ko-KR" w:bidi="ar-SA"/>
        <w14:ligatures w14:val="standardContextual"/>
      </w:rPr>
    </w:rPrDefault>
    <w:pPrDefault>
      <w:pPr>
        <w:spacing w:line="360" w:lineRule="auto"/>
        <w:ind w:left="288" w:hanging="14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A57A8A"/>
  </w:style>
  <w:style w:type="paragraph" w:styleId="u1">
    <w:name w:val="heading 1"/>
    <w:basedOn w:val="Binhthng"/>
    <w:next w:val="Binhthng"/>
    <w:link w:val="u1Char"/>
    <w:uiPriority w:val="9"/>
    <w:qFormat/>
    <w:rsid w:val="00A57A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A57A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unhideWhenUsed/>
    <w:qFormat/>
    <w:rsid w:val="00A57A8A"/>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A57A8A"/>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A57A8A"/>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A57A8A"/>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57A8A"/>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57A8A"/>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57A8A"/>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57A8A"/>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A57A8A"/>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rsid w:val="00A57A8A"/>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A57A8A"/>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A57A8A"/>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A57A8A"/>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57A8A"/>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57A8A"/>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57A8A"/>
    <w:rPr>
      <w:rFonts w:eastAsiaTheme="majorEastAsia" w:cstheme="majorBidi"/>
      <w:color w:val="272727" w:themeColor="text1" w:themeTint="D8"/>
    </w:rPr>
  </w:style>
  <w:style w:type="paragraph" w:styleId="Tiu">
    <w:name w:val="Title"/>
    <w:basedOn w:val="Binhthng"/>
    <w:next w:val="Binhthng"/>
    <w:link w:val="TiuChar"/>
    <w:uiPriority w:val="10"/>
    <w:qFormat/>
    <w:rsid w:val="00A57A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57A8A"/>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57A8A"/>
    <w:pPr>
      <w:numPr>
        <w:ilvl w:val="1"/>
      </w:numPr>
      <w:spacing w:after="160"/>
      <w:ind w:left="288" w:hanging="144"/>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57A8A"/>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57A8A"/>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A57A8A"/>
    <w:rPr>
      <w:i/>
      <w:iCs/>
      <w:color w:val="404040" w:themeColor="text1" w:themeTint="BF"/>
    </w:rPr>
  </w:style>
  <w:style w:type="paragraph" w:styleId="oancuaDanhsach">
    <w:name w:val="List Paragraph"/>
    <w:basedOn w:val="Binhthng"/>
    <w:uiPriority w:val="34"/>
    <w:qFormat/>
    <w:rsid w:val="00A57A8A"/>
    <w:pPr>
      <w:ind w:left="720"/>
      <w:contextualSpacing/>
    </w:pPr>
  </w:style>
  <w:style w:type="character" w:styleId="NhnmnhThm">
    <w:name w:val="Intense Emphasis"/>
    <w:basedOn w:val="Phngmcinhcuaoanvn"/>
    <w:uiPriority w:val="21"/>
    <w:qFormat/>
    <w:rsid w:val="00A57A8A"/>
    <w:rPr>
      <w:i/>
      <w:iCs/>
      <w:color w:val="0F4761" w:themeColor="accent1" w:themeShade="BF"/>
    </w:rPr>
  </w:style>
  <w:style w:type="paragraph" w:styleId="Nhaykepm">
    <w:name w:val="Intense Quote"/>
    <w:basedOn w:val="Binhthng"/>
    <w:next w:val="Binhthng"/>
    <w:link w:val="NhaykepmChar"/>
    <w:uiPriority w:val="30"/>
    <w:qFormat/>
    <w:rsid w:val="00A57A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A57A8A"/>
    <w:rPr>
      <w:i/>
      <w:iCs/>
      <w:color w:val="0F4761" w:themeColor="accent1" w:themeShade="BF"/>
    </w:rPr>
  </w:style>
  <w:style w:type="character" w:styleId="ThamchiuNhnmnh">
    <w:name w:val="Intense Reference"/>
    <w:basedOn w:val="Phngmcinhcuaoanvn"/>
    <w:uiPriority w:val="32"/>
    <w:qFormat/>
    <w:rsid w:val="00A57A8A"/>
    <w:rPr>
      <w:b/>
      <w:bCs/>
      <w:smallCaps/>
      <w:color w:val="0F4761" w:themeColor="accent1" w:themeShade="BF"/>
      <w:spacing w:val="5"/>
    </w:rPr>
  </w:style>
  <w:style w:type="character" w:styleId="Siuktni">
    <w:name w:val="Hyperlink"/>
    <w:basedOn w:val="Phngmcinhcuaoanvn"/>
    <w:uiPriority w:val="99"/>
    <w:unhideWhenUsed/>
    <w:rsid w:val="00A57A8A"/>
    <w:rPr>
      <w:color w:val="467886" w:themeColor="hyperlink"/>
      <w:u w:val="single"/>
    </w:rPr>
  </w:style>
  <w:style w:type="character" w:styleId="cpChagiiquyt">
    <w:name w:val="Unresolved Mention"/>
    <w:basedOn w:val="Phngmcinhcuaoanvn"/>
    <w:uiPriority w:val="99"/>
    <w:semiHidden/>
    <w:unhideWhenUsed/>
    <w:rsid w:val="00A57A8A"/>
    <w:rPr>
      <w:color w:val="605E5C"/>
      <w:shd w:val="clear" w:color="auto" w:fill="E1DFDD"/>
    </w:rPr>
  </w:style>
  <w:style w:type="paragraph" w:styleId="ThngthngWeb">
    <w:name w:val="Normal (Web)"/>
    <w:basedOn w:val="Binhthng"/>
    <w:uiPriority w:val="99"/>
    <w:semiHidden/>
    <w:unhideWhenUsed/>
    <w:rsid w:val="00A57A8A"/>
    <w:rPr>
      <w:rFonts w:ascii="Times New Roman" w:hAnsi="Times New Roman" w:cs="Times New Roman"/>
    </w:rPr>
  </w:style>
  <w:style w:type="table" w:styleId="LiBang">
    <w:name w:val="Table Grid"/>
    <w:basedOn w:val="BangThngthng"/>
    <w:uiPriority w:val="39"/>
    <w:rsid w:val="00A57A8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nh">
    <w:name w:val="Strong"/>
    <w:basedOn w:val="Phngmcinhcuaoanvn"/>
    <w:uiPriority w:val="22"/>
    <w:qFormat/>
    <w:rsid w:val="00A57A8A"/>
    <w:rPr>
      <w:b/>
      <w:bCs/>
    </w:rPr>
  </w:style>
  <w:style w:type="paragraph" w:styleId="uMucluc">
    <w:name w:val="TOC Heading"/>
    <w:basedOn w:val="u1"/>
    <w:next w:val="Binhthng"/>
    <w:uiPriority w:val="39"/>
    <w:unhideWhenUsed/>
    <w:qFormat/>
    <w:rsid w:val="00A57A8A"/>
    <w:pPr>
      <w:spacing w:before="240" w:after="0" w:line="259" w:lineRule="auto"/>
      <w:ind w:left="0" w:firstLine="0"/>
      <w:jc w:val="left"/>
      <w:outlineLvl w:val="9"/>
    </w:pPr>
    <w:rPr>
      <w:kern w:val="0"/>
      <w:sz w:val="32"/>
      <w:szCs w:val="32"/>
      <w14:ligatures w14:val="none"/>
    </w:rPr>
  </w:style>
  <w:style w:type="paragraph" w:styleId="Mucluc1">
    <w:name w:val="toc 1"/>
    <w:basedOn w:val="Binhthng"/>
    <w:next w:val="Binhthng"/>
    <w:autoRedefine/>
    <w:uiPriority w:val="39"/>
    <w:unhideWhenUsed/>
    <w:rsid w:val="00A57A8A"/>
    <w:pPr>
      <w:tabs>
        <w:tab w:val="left" w:pos="360"/>
        <w:tab w:val="right" w:leader="dot" w:pos="9059"/>
      </w:tabs>
      <w:spacing w:after="100" w:line="300" w:lineRule="auto"/>
      <w:ind w:left="0"/>
    </w:pPr>
  </w:style>
  <w:style w:type="paragraph" w:styleId="VnbanCcchu">
    <w:name w:val="footnote text"/>
    <w:basedOn w:val="Binhthng"/>
    <w:link w:val="VnbanCcchuChar"/>
    <w:uiPriority w:val="99"/>
    <w:semiHidden/>
    <w:unhideWhenUsed/>
    <w:rsid w:val="00A57A8A"/>
    <w:pPr>
      <w:spacing w:line="240" w:lineRule="auto"/>
    </w:pPr>
    <w:rPr>
      <w:sz w:val="20"/>
      <w:szCs w:val="20"/>
    </w:rPr>
  </w:style>
  <w:style w:type="character" w:customStyle="1" w:styleId="VnbanCcchuChar">
    <w:name w:val="Văn bản Cước chú Char"/>
    <w:basedOn w:val="Phngmcinhcuaoanvn"/>
    <w:link w:val="VnbanCcchu"/>
    <w:uiPriority w:val="99"/>
    <w:semiHidden/>
    <w:rsid w:val="00A57A8A"/>
    <w:rPr>
      <w:sz w:val="20"/>
      <w:szCs w:val="20"/>
    </w:rPr>
  </w:style>
  <w:style w:type="character" w:styleId="ThamchiuCcchu">
    <w:name w:val="footnote reference"/>
    <w:basedOn w:val="Phngmcinhcuaoanvn"/>
    <w:uiPriority w:val="99"/>
    <w:semiHidden/>
    <w:unhideWhenUsed/>
    <w:rsid w:val="00A57A8A"/>
    <w:rPr>
      <w:vertAlign w:val="superscript"/>
    </w:rPr>
  </w:style>
  <w:style w:type="paragraph" w:styleId="utrang">
    <w:name w:val="header"/>
    <w:basedOn w:val="Binhthng"/>
    <w:link w:val="utrangChar"/>
    <w:uiPriority w:val="99"/>
    <w:unhideWhenUsed/>
    <w:rsid w:val="00A57A8A"/>
    <w:pPr>
      <w:tabs>
        <w:tab w:val="center" w:pos="4513"/>
        <w:tab w:val="right" w:pos="9026"/>
      </w:tabs>
      <w:spacing w:line="240" w:lineRule="auto"/>
    </w:pPr>
  </w:style>
  <w:style w:type="character" w:customStyle="1" w:styleId="utrangChar">
    <w:name w:val="Đầu trang Char"/>
    <w:basedOn w:val="Phngmcinhcuaoanvn"/>
    <w:link w:val="utrang"/>
    <w:uiPriority w:val="99"/>
    <w:rsid w:val="00A57A8A"/>
  </w:style>
  <w:style w:type="paragraph" w:styleId="Chntrang">
    <w:name w:val="footer"/>
    <w:basedOn w:val="Binhthng"/>
    <w:link w:val="ChntrangChar"/>
    <w:uiPriority w:val="99"/>
    <w:unhideWhenUsed/>
    <w:rsid w:val="00A57A8A"/>
    <w:pPr>
      <w:tabs>
        <w:tab w:val="center" w:pos="4513"/>
        <w:tab w:val="right" w:pos="9026"/>
      </w:tabs>
      <w:spacing w:line="240" w:lineRule="auto"/>
    </w:pPr>
  </w:style>
  <w:style w:type="character" w:customStyle="1" w:styleId="ChntrangChar">
    <w:name w:val="Chân trang Char"/>
    <w:basedOn w:val="Phngmcinhcuaoanvn"/>
    <w:link w:val="Chntrang"/>
    <w:uiPriority w:val="99"/>
    <w:rsid w:val="00A57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er" Target="footer2.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er" Target="footer1.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65495-F496-4D29-95ED-E764BAABC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112</Pages>
  <Words>38588</Words>
  <Characters>219953</Characters>
  <Application>Microsoft Office Word</Application>
  <DocSecurity>0</DocSecurity>
  <Lines>1832</Lines>
  <Paragraphs>516</Paragraphs>
  <ScaleCrop>false</ScaleCrop>
  <Company/>
  <LinksUpToDate>false</LinksUpToDate>
  <CharactersWithSpaces>258025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luyện dương</dc:creator>
  <cp:keywords/>
  <dc:description/>
  <cp:lastModifiedBy>luyện dương</cp:lastModifiedBy>
  <cp:revision>4</cp:revision>
  <dcterms:created xsi:type="dcterms:W3CDTF">2026-08-28T05:35:00Z</dcterms:created>
  <dcterms:modified xsi:type="dcterms:W3CDTF">2026-08-28T05:42:00Z</dcterms:modified>
</cp:coreProperties>
</file>