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612" w:type="dxa"/>
        <w:tblLook w:val="01E0"/>
      </w:tblPr>
      <w:tblGrid>
        <w:gridCol w:w="4860"/>
        <w:gridCol w:w="5400"/>
      </w:tblGrid>
      <w:tr w:rsidR="00F15618" w:rsidRPr="00E57575" w:rsidTr="00701115">
        <w:tc>
          <w:tcPr>
            <w:tcW w:w="4860" w:type="dxa"/>
            <w:shd w:val="clear" w:color="auto" w:fill="auto"/>
          </w:tcPr>
          <w:p w:rsidR="00F15618" w:rsidRPr="00FF628F" w:rsidRDefault="00F15618" w:rsidP="00701115">
            <w:pPr>
              <w:jc w:val="center"/>
            </w:pPr>
            <w:r w:rsidRPr="00FF628F">
              <w:rPr>
                <w:sz w:val="22"/>
              </w:rPr>
              <w:t>CÔNG ĐOÀN  ĐẠI HỌC QUỐC GIA HÀ NỘI</w:t>
            </w:r>
          </w:p>
          <w:p w:rsidR="00F15618" w:rsidRPr="00FF628F" w:rsidRDefault="00F15618" w:rsidP="00701115">
            <w:pPr>
              <w:jc w:val="center"/>
              <w:rPr>
                <w:b/>
              </w:rPr>
            </w:pPr>
            <w:r w:rsidRPr="00FF628F">
              <w:rPr>
                <w:b/>
                <w:sz w:val="22"/>
              </w:rPr>
              <w:t>CÔNG ĐOÀN TRƯỜNG ĐẠI HỌC</w:t>
            </w:r>
          </w:p>
          <w:p w:rsidR="00F15618" w:rsidRPr="00FF628F" w:rsidRDefault="00F15618" w:rsidP="00701115">
            <w:pPr>
              <w:jc w:val="center"/>
              <w:rPr>
                <w:b/>
              </w:rPr>
            </w:pPr>
            <w:r w:rsidRPr="00FF628F">
              <w:rPr>
                <w:b/>
                <w:sz w:val="22"/>
              </w:rPr>
              <w:t>KHOA HỌC XÃ HỘI VÀ NHÂN VĂN</w:t>
            </w:r>
          </w:p>
          <w:p w:rsidR="00F15618" w:rsidRPr="00FF628F" w:rsidRDefault="00F15618" w:rsidP="00701115">
            <w:pPr>
              <w:jc w:val="center"/>
              <w:rPr>
                <w:b/>
              </w:rPr>
            </w:pPr>
            <w:r w:rsidRPr="00FF628F">
              <w:rPr>
                <w:b/>
                <w:sz w:val="22"/>
              </w:rPr>
              <w:t>––––––––––––––––––</w:t>
            </w:r>
          </w:p>
          <w:p w:rsidR="00F15618" w:rsidRPr="00FF628F" w:rsidRDefault="00F15618" w:rsidP="00701115">
            <w:pPr>
              <w:jc w:val="center"/>
            </w:pPr>
            <w:r w:rsidRPr="00FF628F">
              <w:rPr>
                <w:sz w:val="22"/>
              </w:rPr>
              <w:t xml:space="preserve">Số: </w:t>
            </w:r>
            <w:r w:rsidR="000C2E00">
              <w:rPr>
                <w:sz w:val="22"/>
              </w:rPr>
              <w:t>40</w:t>
            </w:r>
            <w:r w:rsidRPr="00FF628F">
              <w:rPr>
                <w:sz w:val="22"/>
              </w:rPr>
              <w:t>/CĐXHNV</w:t>
            </w:r>
          </w:p>
          <w:p w:rsidR="00F15618" w:rsidRPr="00570406" w:rsidRDefault="00F15618" w:rsidP="00701115">
            <w:pPr>
              <w:jc w:val="center"/>
            </w:pPr>
            <w:r w:rsidRPr="00570406">
              <w:t xml:space="preserve">V/v: </w:t>
            </w:r>
            <w:r>
              <w:t>Thông báo kết quả hoạt động và v</w:t>
            </w:r>
            <w:r w:rsidRPr="00570406">
              <w:t xml:space="preserve">ận động </w:t>
            </w:r>
            <w:r>
              <w:t>đóng góp xây dựng“Quỹ Nhân văn”</w:t>
            </w:r>
          </w:p>
        </w:tc>
        <w:tc>
          <w:tcPr>
            <w:tcW w:w="5400" w:type="dxa"/>
            <w:shd w:val="clear" w:color="auto" w:fill="auto"/>
          </w:tcPr>
          <w:p w:rsidR="00F15618" w:rsidRPr="006E5CEB" w:rsidRDefault="00F15618" w:rsidP="00701115">
            <w:pPr>
              <w:jc w:val="center"/>
              <w:rPr>
                <w:b/>
              </w:rPr>
            </w:pPr>
            <w:r w:rsidRPr="006E5CEB">
              <w:rPr>
                <w:b/>
              </w:rPr>
              <w:t xml:space="preserve">CỘNG HOÀ XÃ HỘI CHỦ NGHĨA VIỆT </w:t>
            </w:r>
            <w:smartTag w:uri="urn:schemas-microsoft-com:office:smarttags" w:element="country-region">
              <w:smartTag w:uri="urn:schemas-microsoft-com:office:smarttags" w:element="place">
                <w:r w:rsidRPr="006E5CEB">
                  <w:rPr>
                    <w:b/>
                  </w:rPr>
                  <w:t>NAM</w:t>
                </w:r>
              </w:smartTag>
            </w:smartTag>
          </w:p>
          <w:p w:rsidR="00F15618" w:rsidRPr="00FF628F" w:rsidRDefault="00F15618" w:rsidP="00701115">
            <w:pPr>
              <w:jc w:val="center"/>
              <w:rPr>
                <w:b/>
                <w:sz w:val="26"/>
                <w:szCs w:val="26"/>
              </w:rPr>
            </w:pPr>
            <w:r w:rsidRPr="00FF628F">
              <w:rPr>
                <w:b/>
                <w:sz w:val="26"/>
                <w:szCs w:val="26"/>
              </w:rPr>
              <w:t>Độc lập - Tự do - Hạnh phúc</w:t>
            </w:r>
          </w:p>
          <w:p w:rsidR="00F15618" w:rsidRPr="00FF628F" w:rsidRDefault="00F15618" w:rsidP="00701115">
            <w:pPr>
              <w:jc w:val="center"/>
              <w:rPr>
                <w:b/>
                <w:sz w:val="6"/>
              </w:rPr>
            </w:pPr>
          </w:p>
          <w:p w:rsidR="00F15618" w:rsidRPr="00FF628F" w:rsidRDefault="00F15618" w:rsidP="00701115">
            <w:pPr>
              <w:jc w:val="center"/>
              <w:rPr>
                <w:sz w:val="20"/>
                <w:szCs w:val="20"/>
              </w:rPr>
            </w:pPr>
            <w:r w:rsidRPr="00FF628F">
              <w:rPr>
                <w:sz w:val="20"/>
                <w:szCs w:val="20"/>
              </w:rPr>
              <w:t>––––––––––––––––––––––––––––––</w:t>
            </w:r>
          </w:p>
          <w:p w:rsidR="00F15618" w:rsidRPr="00FF628F" w:rsidRDefault="00F15618" w:rsidP="00701115">
            <w:pPr>
              <w:jc w:val="center"/>
              <w:rPr>
                <w:b/>
                <w:sz w:val="26"/>
              </w:rPr>
            </w:pPr>
          </w:p>
          <w:p w:rsidR="00F15618" w:rsidRPr="00FF628F" w:rsidRDefault="00F15618" w:rsidP="00701115">
            <w:pPr>
              <w:jc w:val="center"/>
              <w:rPr>
                <w:i/>
                <w:sz w:val="26"/>
              </w:rPr>
            </w:pPr>
            <w:r w:rsidRPr="00FF628F">
              <w:rPr>
                <w:i/>
                <w:sz w:val="26"/>
              </w:rPr>
              <w:t xml:space="preserve">            </w:t>
            </w:r>
          </w:p>
          <w:p w:rsidR="00F15618" w:rsidRPr="00FF628F" w:rsidRDefault="00F15618" w:rsidP="00F15618">
            <w:pPr>
              <w:jc w:val="center"/>
              <w:rPr>
                <w:i/>
                <w:sz w:val="26"/>
              </w:rPr>
            </w:pPr>
            <w:r w:rsidRPr="00FF628F">
              <w:rPr>
                <w:i/>
                <w:sz w:val="26"/>
              </w:rPr>
              <w:t xml:space="preserve">     Hà Nội, ngày </w:t>
            </w:r>
            <w:r>
              <w:rPr>
                <w:i/>
                <w:sz w:val="26"/>
              </w:rPr>
              <w:t>04</w:t>
            </w:r>
            <w:r w:rsidRPr="00FF628F">
              <w:rPr>
                <w:i/>
                <w:sz w:val="26"/>
              </w:rPr>
              <w:t xml:space="preserve"> tháng </w:t>
            </w:r>
            <w:r>
              <w:rPr>
                <w:i/>
                <w:sz w:val="26"/>
              </w:rPr>
              <w:t>11</w:t>
            </w:r>
            <w:r w:rsidRPr="00FF628F">
              <w:rPr>
                <w:i/>
                <w:sz w:val="26"/>
              </w:rPr>
              <w:t xml:space="preserve">  năm 201</w:t>
            </w:r>
            <w:r>
              <w:rPr>
                <w:i/>
                <w:sz w:val="26"/>
              </w:rPr>
              <w:t>5</w:t>
            </w:r>
          </w:p>
        </w:tc>
      </w:tr>
    </w:tbl>
    <w:p w:rsidR="00F15618" w:rsidRDefault="00F15618" w:rsidP="00F15618">
      <w:r w:rsidRPr="00E57575">
        <w:tab/>
      </w:r>
      <w:r w:rsidRPr="00E57575">
        <w:tab/>
      </w:r>
    </w:p>
    <w:p w:rsidR="00F15618" w:rsidRPr="00E57575" w:rsidRDefault="00F15618" w:rsidP="00F15618"/>
    <w:p w:rsidR="00F15618" w:rsidRPr="0040603A" w:rsidRDefault="00F15618" w:rsidP="00F15618">
      <w:pPr>
        <w:rPr>
          <w:b/>
          <w:sz w:val="26"/>
          <w:szCs w:val="26"/>
        </w:rPr>
      </w:pPr>
      <w:r w:rsidRPr="00E57575">
        <w:tab/>
      </w:r>
      <w:r w:rsidRPr="00E57575">
        <w:tab/>
      </w:r>
      <w:r w:rsidRPr="0040603A">
        <w:rPr>
          <w:b/>
          <w:sz w:val="26"/>
          <w:szCs w:val="26"/>
        </w:rPr>
        <w:t>Kính gửi:     Ban chấp hành các công đoàn bộ phận</w:t>
      </w:r>
    </w:p>
    <w:p w:rsidR="00F15618" w:rsidRPr="0040603A" w:rsidRDefault="00F15618" w:rsidP="00F15618">
      <w:pPr>
        <w:rPr>
          <w:sz w:val="26"/>
          <w:szCs w:val="26"/>
        </w:rPr>
      </w:pPr>
    </w:p>
    <w:p w:rsidR="00F15618" w:rsidRPr="0040603A" w:rsidRDefault="00F15618" w:rsidP="00F15618">
      <w:pPr>
        <w:rPr>
          <w:color w:val="0000FF"/>
          <w:sz w:val="26"/>
          <w:szCs w:val="26"/>
        </w:rPr>
      </w:pPr>
    </w:p>
    <w:p w:rsidR="00F15618" w:rsidRPr="0040603A" w:rsidRDefault="00F15618" w:rsidP="0071472F">
      <w:pPr>
        <w:spacing w:line="360" w:lineRule="auto"/>
        <w:ind w:firstLine="720"/>
        <w:jc w:val="both"/>
        <w:rPr>
          <w:sz w:val="26"/>
          <w:szCs w:val="26"/>
        </w:rPr>
      </w:pPr>
      <w:r>
        <w:rPr>
          <w:sz w:val="26"/>
          <w:szCs w:val="26"/>
        </w:rPr>
        <w:t>Q</w:t>
      </w:r>
      <w:r w:rsidRPr="0040603A">
        <w:rPr>
          <w:sz w:val="26"/>
          <w:szCs w:val="26"/>
        </w:rPr>
        <w:t>uan tâm, chăm lo đời sống cho công đoàn viên nói chung và những công đoàn viên có hoàn cảnh đặc biệt khó khăn nói riêng là một trong những nhiệm vụ quan trọng hàng đầu của mỗi tổ chức công đoàn cơ sở. Trong những năm vừa qua, Công đoàn Trường đã luôn cố gắng trong hoạt động chăm lo đời sống vật chất và tinh thần cho công đoàn viên. Tuy nhiên, nguồn kinh phí dành cho hoạt động Công đoàn có hạn nên việc chăm lo, hỗ trợ cho các đoàn viên công đoàn có hoàn cảnh đặc biệt khó khăn, đoàn viên mắc bệnh hiểm nghèo của nhà trường còn ở mức rất khiêm tốn.</w:t>
      </w:r>
    </w:p>
    <w:p w:rsidR="00F15618" w:rsidRPr="0040603A" w:rsidRDefault="00F15618" w:rsidP="0071472F">
      <w:pPr>
        <w:spacing w:line="360" w:lineRule="auto"/>
        <w:ind w:firstLine="720"/>
        <w:jc w:val="both"/>
        <w:rPr>
          <w:sz w:val="26"/>
          <w:szCs w:val="26"/>
        </w:rPr>
      </w:pPr>
      <w:r w:rsidRPr="0040603A">
        <w:rPr>
          <w:sz w:val="26"/>
          <w:szCs w:val="26"/>
        </w:rPr>
        <w:t xml:space="preserve">Được sự đồng ý của Đảng ủy Nhà trường, Ban chấp hành Công đoàn Trường quyết định thành lập </w:t>
      </w:r>
      <w:r w:rsidRPr="0040603A">
        <w:rPr>
          <w:i/>
          <w:sz w:val="26"/>
          <w:szCs w:val="26"/>
        </w:rPr>
        <w:t>Quỹ tương trợ cán bộ, viên chức</w:t>
      </w:r>
      <w:r>
        <w:rPr>
          <w:sz w:val="26"/>
          <w:szCs w:val="26"/>
        </w:rPr>
        <w:t xml:space="preserve"> </w:t>
      </w:r>
      <w:r w:rsidRPr="00112401">
        <w:rPr>
          <w:i/>
          <w:sz w:val="26"/>
          <w:szCs w:val="26"/>
        </w:rPr>
        <w:t>Trường Đại học Khoa học Xã hội &amp; Nhân văn</w:t>
      </w:r>
      <w:r>
        <w:rPr>
          <w:sz w:val="26"/>
          <w:szCs w:val="26"/>
        </w:rPr>
        <w:t xml:space="preserve"> (Quỹ Nhân văn)</w:t>
      </w:r>
      <w:r w:rsidRPr="0040603A">
        <w:rPr>
          <w:sz w:val="26"/>
          <w:szCs w:val="26"/>
        </w:rPr>
        <w:t xml:space="preserve"> với mục đích giúp đỡ cho cán bộ, viên chức Nhà trường có hoàn cảnh gia đình đặc biệt khó khăn hoặc mắc bệnh hiểm nghèo. </w:t>
      </w:r>
    </w:p>
    <w:p w:rsidR="00F15618" w:rsidRPr="0040603A" w:rsidRDefault="00F15618" w:rsidP="0071472F">
      <w:pPr>
        <w:spacing w:line="360" w:lineRule="auto"/>
        <w:ind w:firstLine="720"/>
        <w:jc w:val="both"/>
        <w:rPr>
          <w:sz w:val="26"/>
          <w:szCs w:val="26"/>
        </w:rPr>
      </w:pPr>
      <w:r>
        <w:rPr>
          <w:sz w:val="26"/>
          <w:szCs w:val="26"/>
        </w:rPr>
        <w:t>Qua 2</w:t>
      </w:r>
      <w:r w:rsidRPr="0040603A">
        <w:rPr>
          <w:sz w:val="26"/>
          <w:szCs w:val="26"/>
        </w:rPr>
        <w:t xml:space="preserve"> năm hoạt động, Quỹ đã vận động các tập thể và cá nhân cán bộ, viên chức Nhà trường đóng góp </w:t>
      </w:r>
      <w:r w:rsidR="007A4B54">
        <w:rPr>
          <w:sz w:val="26"/>
          <w:szCs w:val="26"/>
        </w:rPr>
        <w:t>xây dựng Quỹ với tổng số tiền 192.480.000đ. (một trăm chín hai</w:t>
      </w:r>
      <w:r>
        <w:rPr>
          <w:sz w:val="26"/>
          <w:szCs w:val="26"/>
        </w:rPr>
        <w:t xml:space="preserve"> </w:t>
      </w:r>
      <w:r w:rsidRPr="0040603A">
        <w:rPr>
          <w:sz w:val="26"/>
          <w:szCs w:val="26"/>
        </w:rPr>
        <w:t xml:space="preserve"> triệu, </w:t>
      </w:r>
      <w:r w:rsidR="007A4B54">
        <w:rPr>
          <w:sz w:val="26"/>
          <w:szCs w:val="26"/>
        </w:rPr>
        <w:t>bốn trăm tám mươi</w:t>
      </w:r>
      <w:r w:rsidRPr="0040603A">
        <w:rPr>
          <w:sz w:val="26"/>
          <w:szCs w:val="26"/>
        </w:rPr>
        <w:t xml:space="preserve"> nghìn đồng chẵn)</w:t>
      </w:r>
      <w:r w:rsidR="007A4B54">
        <w:rPr>
          <w:sz w:val="26"/>
          <w:szCs w:val="26"/>
        </w:rPr>
        <w:t xml:space="preserve"> </w:t>
      </w:r>
      <w:r w:rsidRPr="0040603A">
        <w:rPr>
          <w:sz w:val="26"/>
          <w:szCs w:val="26"/>
        </w:rPr>
        <w:t>Trong đó:</w:t>
      </w:r>
    </w:p>
    <w:p w:rsidR="007A4B54" w:rsidRDefault="007A4B54" w:rsidP="0071472F">
      <w:pPr>
        <w:pStyle w:val="ListParagraph"/>
        <w:numPr>
          <w:ilvl w:val="0"/>
          <w:numId w:val="4"/>
        </w:numPr>
        <w:spacing w:line="360" w:lineRule="auto"/>
        <w:jc w:val="both"/>
        <w:rPr>
          <w:sz w:val="26"/>
          <w:szCs w:val="26"/>
        </w:rPr>
      </w:pPr>
      <w:r>
        <w:rPr>
          <w:sz w:val="26"/>
          <w:szCs w:val="26"/>
        </w:rPr>
        <w:t>Năm 2013:  114.910.000đ</w:t>
      </w:r>
    </w:p>
    <w:p w:rsidR="007A4B54" w:rsidRDefault="007A4B54" w:rsidP="0071472F">
      <w:pPr>
        <w:pStyle w:val="ListParagraph"/>
        <w:numPr>
          <w:ilvl w:val="0"/>
          <w:numId w:val="4"/>
        </w:numPr>
        <w:spacing w:line="360" w:lineRule="auto"/>
        <w:jc w:val="both"/>
        <w:rPr>
          <w:sz w:val="26"/>
          <w:szCs w:val="26"/>
        </w:rPr>
      </w:pPr>
      <w:r>
        <w:rPr>
          <w:sz w:val="26"/>
          <w:szCs w:val="26"/>
        </w:rPr>
        <w:t>Năm 2014:   62.570.000đ</w:t>
      </w:r>
    </w:p>
    <w:p w:rsidR="007A4B54" w:rsidRPr="007A4B54" w:rsidRDefault="007A4B54" w:rsidP="0071472F">
      <w:pPr>
        <w:pStyle w:val="ListParagraph"/>
        <w:numPr>
          <w:ilvl w:val="0"/>
          <w:numId w:val="4"/>
        </w:numPr>
        <w:spacing w:line="360" w:lineRule="auto"/>
        <w:jc w:val="both"/>
        <w:rPr>
          <w:sz w:val="26"/>
          <w:szCs w:val="26"/>
        </w:rPr>
      </w:pPr>
      <w:r>
        <w:rPr>
          <w:sz w:val="26"/>
          <w:szCs w:val="26"/>
        </w:rPr>
        <w:t>Năm 2015, các cá nhân tự đóng góp: 15.000.000đ</w:t>
      </w:r>
    </w:p>
    <w:p w:rsidR="00F15618" w:rsidRDefault="00F15618" w:rsidP="0071472F">
      <w:pPr>
        <w:spacing w:line="360" w:lineRule="auto"/>
        <w:ind w:firstLine="720"/>
        <w:jc w:val="both"/>
        <w:rPr>
          <w:sz w:val="26"/>
          <w:szCs w:val="26"/>
        </w:rPr>
      </w:pPr>
      <w:r w:rsidRPr="0040603A">
        <w:rPr>
          <w:sz w:val="26"/>
          <w:szCs w:val="26"/>
        </w:rPr>
        <w:t>Tính đến  ngày</w:t>
      </w:r>
      <w:r>
        <w:rPr>
          <w:sz w:val="26"/>
          <w:szCs w:val="26"/>
        </w:rPr>
        <w:t xml:space="preserve"> </w:t>
      </w:r>
      <w:r w:rsidR="007A4B54">
        <w:rPr>
          <w:sz w:val="26"/>
          <w:szCs w:val="26"/>
        </w:rPr>
        <w:t>04</w:t>
      </w:r>
      <w:r w:rsidRPr="0040603A">
        <w:rPr>
          <w:sz w:val="26"/>
          <w:szCs w:val="26"/>
        </w:rPr>
        <w:t xml:space="preserve"> tháng </w:t>
      </w:r>
      <w:r w:rsidR="007A4B54">
        <w:rPr>
          <w:sz w:val="26"/>
          <w:szCs w:val="26"/>
        </w:rPr>
        <w:t>11</w:t>
      </w:r>
      <w:r w:rsidRPr="0040603A">
        <w:rPr>
          <w:sz w:val="26"/>
          <w:szCs w:val="26"/>
        </w:rPr>
        <w:t xml:space="preserve"> năm 201</w:t>
      </w:r>
      <w:r w:rsidR="00884F79">
        <w:rPr>
          <w:sz w:val="26"/>
          <w:szCs w:val="26"/>
        </w:rPr>
        <w:t>5, Quỹ đã chi hỗ trợ 25</w:t>
      </w:r>
      <w:r w:rsidRPr="0040603A">
        <w:rPr>
          <w:sz w:val="26"/>
          <w:szCs w:val="26"/>
        </w:rPr>
        <w:t xml:space="preserve"> </w:t>
      </w:r>
      <w:r w:rsidR="007A4B54">
        <w:rPr>
          <w:sz w:val="26"/>
          <w:szCs w:val="26"/>
        </w:rPr>
        <w:t xml:space="preserve">lượt </w:t>
      </w:r>
      <w:r w:rsidRPr="0040603A">
        <w:rPr>
          <w:sz w:val="26"/>
          <w:szCs w:val="26"/>
        </w:rPr>
        <w:t xml:space="preserve">cán bộ có hoàn </w:t>
      </w:r>
      <w:r w:rsidR="007A4B54">
        <w:rPr>
          <w:sz w:val="26"/>
          <w:szCs w:val="26"/>
        </w:rPr>
        <w:t>cảnh đặc biệt với tổng số tiền 83</w:t>
      </w:r>
      <w:r w:rsidRPr="0040603A">
        <w:rPr>
          <w:sz w:val="26"/>
          <w:szCs w:val="26"/>
        </w:rPr>
        <w:t>.000.000 (</w:t>
      </w:r>
      <w:r w:rsidR="007A4B54">
        <w:rPr>
          <w:sz w:val="26"/>
          <w:szCs w:val="26"/>
        </w:rPr>
        <w:t xml:space="preserve">Tám ba </w:t>
      </w:r>
      <w:r w:rsidRPr="0040603A">
        <w:rPr>
          <w:sz w:val="26"/>
          <w:szCs w:val="26"/>
        </w:rPr>
        <w:t xml:space="preserve">triệu đồng chẵn). </w:t>
      </w:r>
      <w:r w:rsidR="007A4B54">
        <w:rPr>
          <w:sz w:val="26"/>
          <w:szCs w:val="26"/>
        </w:rPr>
        <w:t>C</w:t>
      </w:r>
      <w:r w:rsidRPr="0040603A">
        <w:rPr>
          <w:sz w:val="26"/>
          <w:szCs w:val="26"/>
        </w:rPr>
        <w:t>ụ thể như sau:</w:t>
      </w:r>
    </w:p>
    <w:p w:rsidR="007A4B54" w:rsidRDefault="007A4B54" w:rsidP="0071472F">
      <w:pPr>
        <w:pStyle w:val="ListParagraph"/>
        <w:numPr>
          <w:ilvl w:val="0"/>
          <w:numId w:val="4"/>
        </w:numPr>
        <w:spacing w:line="360" w:lineRule="auto"/>
        <w:jc w:val="both"/>
        <w:rPr>
          <w:sz w:val="26"/>
          <w:szCs w:val="26"/>
        </w:rPr>
      </w:pPr>
      <w:r>
        <w:rPr>
          <w:sz w:val="26"/>
          <w:szCs w:val="26"/>
        </w:rPr>
        <w:t>Năm 2013 hỗ trợ 04 cán bộ với số tiền: 20.000.000đ</w:t>
      </w:r>
    </w:p>
    <w:p w:rsidR="007A4B54" w:rsidRDefault="007A4B54" w:rsidP="0071472F">
      <w:pPr>
        <w:pStyle w:val="ListParagraph"/>
        <w:numPr>
          <w:ilvl w:val="0"/>
          <w:numId w:val="4"/>
        </w:numPr>
        <w:spacing w:line="360" w:lineRule="auto"/>
        <w:jc w:val="both"/>
        <w:rPr>
          <w:sz w:val="26"/>
          <w:szCs w:val="26"/>
        </w:rPr>
      </w:pPr>
      <w:r>
        <w:rPr>
          <w:sz w:val="26"/>
          <w:szCs w:val="26"/>
        </w:rPr>
        <w:t>Năm 2014 hỗ trợ 06 cán bộ, thăm hỏi, tặng quà 11 lượt cán bộ</w:t>
      </w:r>
      <w:r w:rsidR="0023540D">
        <w:rPr>
          <w:sz w:val="26"/>
          <w:szCs w:val="26"/>
        </w:rPr>
        <w:t xml:space="preserve"> nhân Ngày Nhà giáo Việt Nam</w:t>
      </w:r>
      <w:r>
        <w:rPr>
          <w:sz w:val="26"/>
          <w:szCs w:val="26"/>
        </w:rPr>
        <w:t xml:space="preserve"> với số tiền: 48.000.000đ</w:t>
      </w:r>
    </w:p>
    <w:p w:rsidR="007A4B54" w:rsidRDefault="007A4B54" w:rsidP="0071472F">
      <w:pPr>
        <w:pStyle w:val="ListParagraph"/>
        <w:numPr>
          <w:ilvl w:val="0"/>
          <w:numId w:val="4"/>
        </w:numPr>
        <w:spacing w:line="360" w:lineRule="auto"/>
        <w:jc w:val="both"/>
        <w:rPr>
          <w:sz w:val="26"/>
          <w:szCs w:val="26"/>
        </w:rPr>
      </w:pPr>
      <w:r>
        <w:rPr>
          <w:sz w:val="26"/>
          <w:szCs w:val="26"/>
        </w:rPr>
        <w:t>Năm 2015 hỗ trợ 03 cán bộ với số tiền: 15.000.000đ</w:t>
      </w:r>
    </w:p>
    <w:p w:rsidR="00F15618" w:rsidRPr="0040603A" w:rsidRDefault="00F15618" w:rsidP="0071472F">
      <w:pPr>
        <w:pStyle w:val="ListParagraph"/>
        <w:spacing w:line="360" w:lineRule="auto"/>
        <w:ind w:left="0" w:firstLine="720"/>
        <w:jc w:val="both"/>
        <w:rPr>
          <w:sz w:val="26"/>
          <w:szCs w:val="26"/>
        </w:rPr>
      </w:pPr>
      <w:r w:rsidRPr="0040603A">
        <w:rPr>
          <w:sz w:val="26"/>
          <w:szCs w:val="26"/>
        </w:rPr>
        <w:lastRenderedPageBreak/>
        <w:t>Tổng hợp ngu</w:t>
      </w:r>
      <w:r w:rsidR="007A4B54">
        <w:rPr>
          <w:sz w:val="26"/>
          <w:szCs w:val="26"/>
        </w:rPr>
        <w:t>ồn  thu – chi của Quỹ đến ngày 04 tháng 11 năm 2015</w:t>
      </w:r>
      <w:r w:rsidRPr="0040603A">
        <w:rPr>
          <w:sz w:val="26"/>
          <w:szCs w:val="26"/>
        </w:rPr>
        <w:t xml:space="preserve"> như sau:</w:t>
      </w:r>
    </w:p>
    <w:p w:rsidR="00F15618" w:rsidRPr="0040603A" w:rsidRDefault="00F15618" w:rsidP="0071472F">
      <w:pPr>
        <w:pStyle w:val="ListParagraph"/>
        <w:spacing w:line="360" w:lineRule="auto"/>
        <w:ind w:left="1080"/>
        <w:jc w:val="both"/>
        <w:rPr>
          <w:sz w:val="26"/>
          <w:szCs w:val="26"/>
        </w:rPr>
      </w:pPr>
      <w:r w:rsidRPr="0040603A">
        <w:rPr>
          <w:sz w:val="26"/>
          <w:szCs w:val="26"/>
        </w:rPr>
        <w:t xml:space="preserve">* Tổng thu: </w:t>
      </w:r>
      <w:r w:rsidRPr="0040603A">
        <w:rPr>
          <w:sz w:val="26"/>
          <w:szCs w:val="26"/>
        </w:rPr>
        <w:tab/>
      </w:r>
      <w:r w:rsidR="007A4B54">
        <w:rPr>
          <w:sz w:val="26"/>
          <w:szCs w:val="26"/>
        </w:rPr>
        <w:t>192.480.000đ</w:t>
      </w:r>
    </w:p>
    <w:p w:rsidR="00F15618" w:rsidRPr="0040603A" w:rsidRDefault="00F15618" w:rsidP="0071472F">
      <w:pPr>
        <w:pStyle w:val="ListParagraph"/>
        <w:spacing w:line="360" w:lineRule="auto"/>
        <w:ind w:left="1080"/>
        <w:jc w:val="both"/>
        <w:rPr>
          <w:sz w:val="26"/>
          <w:szCs w:val="26"/>
        </w:rPr>
      </w:pPr>
      <w:r w:rsidRPr="0040603A">
        <w:rPr>
          <w:sz w:val="26"/>
          <w:szCs w:val="26"/>
        </w:rPr>
        <w:t xml:space="preserve">* Tổng chi: </w:t>
      </w:r>
      <w:r w:rsidRPr="0040603A">
        <w:rPr>
          <w:sz w:val="26"/>
          <w:szCs w:val="26"/>
        </w:rPr>
        <w:tab/>
        <w:t xml:space="preserve">  </w:t>
      </w:r>
      <w:r w:rsidR="007A4B54">
        <w:rPr>
          <w:sz w:val="26"/>
          <w:szCs w:val="26"/>
        </w:rPr>
        <w:t>8</w:t>
      </w:r>
      <w:r w:rsidRPr="0040603A">
        <w:rPr>
          <w:sz w:val="26"/>
          <w:szCs w:val="26"/>
        </w:rPr>
        <w:t>3.000.000</w:t>
      </w:r>
      <w:r w:rsidR="007A4B54">
        <w:rPr>
          <w:sz w:val="26"/>
          <w:szCs w:val="26"/>
        </w:rPr>
        <w:t>đ</w:t>
      </w:r>
    </w:p>
    <w:p w:rsidR="007A4B54" w:rsidRPr="005B6BF1" w:rsidRDefault="007A4B54" w:rsidP="0071472F">
      <w:pPr>
        <w:pStyle w:val="ListParagraph"/>
        <w:spacing w:line="360" w:lineRule="auto"/>
        <w:ind w:left="0" w:firstLine="1080"/>
        <w:rPr>
          <w:b/>
          <w:sz w:val="26"/>
          <w:szCs w:val="26"/>
        </w:rPr>
      </w:pPr>
      <w:r>
        <w:rPr>
          <w:sz w:val="26"/>
          <w:szCs w:val="26"/>
        </w:rPr>
        <w:t xml:space="preserve">* Tồn Quỹ: </w:t>
      </w:r>
      <w:r>
        <w:rPr>
          <w:sz w:val="26"/>
          <w:szCs w:val="26"/>
        </w:rPr>
        <w:tab/>
        <w:t xml:space="preserve"> </w:t>
      </w:r>
      <w:r w:rsidRPr="005B6BF1">
        <w:rPr>
          <w:b/>
          <w:sz w:val="26"/>
          <w:szCs w:val="26"/>
        </w:rPr>
        <w:t>109.480</w:t>
      </w:r>
      <w:r w:rsidR="00F15618" w:rsidRPr="005B6BF1">
        <w:rPr>
          <w:b/>
          <w:sz w:val="26"/>
          <w:szCs w:val="26"/>
        </w:rPr>
        <w:t>.000</w:t>
      </w:r>
      <w:r w:rsidRPr="005B6BF1">
        <w:rPr>
          <w:b/>
          <w:sz w:val="26"/>
          <w:szCs w:val="26"/>
        </w:rPr>
        <w:t>đ</w:t>
      </w:r>
      <w:r w:rsidR="00F15618" w:rsidRPr="005B6BF1">
        <w:rPr>
          <w:b/>
          <w:sz w:val="26"/>
          <w:szCs w:val="26"/>
        </w:rPr>
        <w:t xml:space="preserve"> </w:t>
      </w:r>
    </w:p>
    <w:p w:rsidR="00F15618" w:rsidRPr="0040603A" w:rsidRDefault="00F15618" w:rsidP="0071472F">
      <w:pPr>
        <w:pStyle w:val="ListParagraph"/>
        <w:spacing w:line="360" w:lineRule="auto"/>
        <w:ind w:left="0" w:firstLine="1080"/>
        <w:rPr>
          <w:sz w:val="26"/>
          <w:szCs w:val="26"/>
        </w:rPr>
      </w:pPr>
      <w:r w:rsidRPr="0040603A">
        <w:rPr>
          <w:sz w:val="26"/>
          <w:szCs w:val="26"/>
        </w:rPr>
        <w:t>(</w:t>
      </w:r>
      <w:r w:rsidR="007A4B54">
        <w:rPr>
          <w:sz w:val="26"/>
          <w:szCs w:val="26"/>
        </w:rPr>
        <w:t xml:space="preserve">Một trăm lẻ chín triệu, bốn trăm tám mươi </w:t>
      </w:r>
      <w:r w:rsidRPr="0040603A">
        <w:rPr>
          <w:sz w:val="26"/>
          <w:szCs w:val="26"/>
        </w:rPr>
        <w:t>nghìn đồng)</w:t>
      </w:r>
    </w:p>
    <w:p w:rsidR="00F15618" w:rsidRPr="0040603A" w:rsidRDefault="00F15618" w:rsidP="0071472F">
      <w:pPr>
        <w:spacing w:line="360" w:lineRule="auto"/>
        <w:jc w:val="both"/>
        <w:rPr>
          <w:sz w:val="26"/>
          <w:szCs w:val="26"/>
        </w:rPr>
      </w:pPr>
      <w:r w:rsidRPr="0040603A">
        <w:rPr>
          <w:sz w:val="26"/>
          <w:szCs w:val="26"/>
        </w:rPr>
        <w:tab/>
        <w:t xml:space="preserve">Trong </w:t>
      </w:r>
      <w:r w:rsidR="007A4B54">
        <w:rPr>
          <w:sz w:val="26"/>
          <w:szCs w:val="26"/>
        </w:rPr>
        <w:t xml:space="preserve">năm 2015, Quỹ đã nhận được sự động viên, ủng hộ </w:t>
      </w:r>
      <w:r w:rsidRPr="0040603A">
        <w:rPr>
          <w:sz w:val="26"/>
          <w:szCs w:val="26"/>
        </w:rPr>
        <w:t xml:space="preserve">tích cực từ các </w:t>
      </w:r>
      <w:r w:rsidR="005B6BF1">
        <w:rPr>
          <w:sz w:val="26"/>
          <w:szCs w:val="26"/>
        </w:rPr>
        <w:t xml:space="preserve">tập thể, </w:t>
      </w:r>
      <w:r w:rsidRPr="0040603A">
        <w:rPr>
          <w:sz w:val="26"/>
          <w:szCs w:val="26"/>
        </w:rPr>
        <w:t>cá nhân</w:t>
      </w:r>
      <w:r w:rsidR="007A4B54">
        <w:rPr>
          <w:sz w:val="26"/>
          <w:szCs w:val="26"/>
        </w:rPr>
        <w:t xml:space="preserve"> </w:t>
      </w:r>
      <w:r w:rsidRPr="0040603A">
        <w:rPr>
          <w:sz w:val="26"/>
          <w:szCs w:val="26"/>
        </w:rPr>
        <w:t xml:space="preserve">trong Trường. Ban Chấp hành Công đoàn Trường xin trân trọng cảm ơn các cá nhân, tập thể đã tích cực đóng góp xây dựng Quỹ, đặc biệt là các </w:t>
      </w:r>
      <w:r w:rsidR="005B6BF1">
        <w:rPr>
          <w:sz w:val="26"/>
          <w:szCs w:val="26"/>
        </w:rPr>
        <w:t>đồng chí:</w:t>
      </w:r>
    </w:p>
    <w:tbl>
      <w:tblPr>
        <w:tblW w:w="9907" w:type="dxa"/>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3188"/>
        <w:gridCol w:w="3210"/>
        <w:gridCol w:w="1401"/>
        <w:gridCol w:w="1386"/>
      </w:tblGrid>
      <w:tr w:rsidR="005B6BF1" w:rsidRPr="005B6BF1" w:rsidTr="00B703F6">
        <w:trPr>
          <w:jc w:val="center"/>
        </w:trPr>
        <w:tc>
          <w:tcPr>
            <w:tcW w:w="722" w:type="dxa"/>
            <w:shd w:val="clear" w:color="auto" w:fill="auto"/>
          </w:tcPr>
          <w:p w:rsidR="005B6BF1" w:rsidRPr="005B6BF1" w:rsidRDefault="005B6BF1" w:rsidP="0071472F">
            <w:pPr>
              <w:spacing w:line="360" w:lineRule="auto"/>
              <w:rPr>
                <w:sz w:val="26"/>
                <w:szCs w:val="26"/>
              </w:rPr>
            </w:pPr>
            <w:r w:rsidRPr="005B6BF1">
              <w:rPr>
                <w:sz w:val="26"/>
                <w:szCs w:val="26"/>
              </w:rPr>
              <w:t>STT</w:t>
            </w:r>
          </w:p>
        </w:tc>
        <w:tc>
          <w:tcPr>
            <w:tcW w:w="3188" w:type="dxa"/>
            <w:shd w:val="clear" w:color="auto" w:fill="auto"/>
          </w:tcPr>
          <w:p w:rsidR="005B6BF1" w:rsidRPr="005B6BF1" w:rsidRDefault="005B6BF1" w:rsidP="0071472F">
            <w:pPr>
              <w:spacing w:line="360" w:lineRule="auto"/>
              <w:jc w:val="center"/>
              <w:rPr>
                <w:sz w:val="26"/>
                <w:szCs w:val="26"/>
              </w:rPr>
            </w:pPr>
            <w:r w:rsidRPr="005B6BF1">
              <w:rPr>
                <w:sz w:val="26"/>
                <w:szCs w:val="26"/>
              </w:rPr>
              <w:t>Họ và tên</w:t>
            </w:r>
          </w:p>
        </w:tc>
        <w:tc>
          <w:tcPr>
            <w:tcW w:w="3210" w:type="dxa"/>
            <w:shd w:val="clear" w:color="auto" w:fill="auto"/>
          </w:tcPr>
          <w:p w:rsidR="005B6BF1" w:rsidRPr="005B6BF1" w:rsidRDefault="005B6BF1" w:rsidP="0071472F">
            <w:pPr>
              <w:spacing w:line="360" w:lineRule="auto"/>
              <w:jc w:val="center"/>
              <w:rPr>
                <w:sz w:val="26"/>
                <w:szCs w:val="26"/>
              </w:rPr>
            </w:pPr>
            <w:r w:rsidRPr="005B6BF1">
              <w:rPr>
                <w:sz w:val="26"/>
                <w:szCs w:val="26"/>
              </w:rPr>
              <w:t>Chức vụ</w:t>
            </w:r>
          </w:p>
        </w:tc>
        <w:tc>
          <w:tcPr>
            <w:tcW w:w="1401" w:type="dxa"/>
          </w:tcPr>
          <w:p w:rsidR="005B6BF1" w:rsidRPr="005B6BF1" w:rsidRDefault="005B6BF1" w:rsidP="0071472F">
            <w:pPr>
              <w:spacing w:line="360" w:lineRule="auto"/>
              <w:jc w:val="center"/>
              <w:rPr>
                <w:sz w:val="26"/>
                <w:szCs w:val="26"/>
              </w:rPr>
            </w:pPr>
            <w:r w:rsidRPr="005B6BF1">
              <w:rPr>
                <w:sz w:val="26"/>
                <w:szCs w:val="26"/>
              </w:rPr>
              <w:t>Thời gian ủng hộ</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Số tiền</w:t>
            </w:r>
          </w:p>
        </w:tc>
      </w:tr>
      <w:tr w:rsidR="005B6BF1" w:rsidRPr="005B6BF1" w:rsidTr="00B703F6">
        <w:trPr>
          <w:jc w:val="center"/>
        </w:trPr>
        <w:tc>
          <w:tcPr>
            <w:tcW w:w="722" w:type="dxa"/>
            <w:shd w:val="clear" w:color="auto" w:fill="auto"/>
          </w:tcPr>
          <w:p w:rsidR="005B6BF1" w:rsidRPr="005B6BF1" w:rsidRDefault="005B6BF1" w:rsidP="0071472F">
            <w:pPr>
              <w:spacing w:line="360" w:lineRule="auto"/>
              <w:jc w:val="center"/>
              <w:rPr>
                <w:sz w:val="26"/>
                <w:szCs w:val="26"/>
              </w:rPr>
            </w:pPr>
            <w:r w:rsidRPr="005B6BF1">
              <w:rPr>
                <w:sz w:val="26"/>
                <w:szCs w:val="26"/>
              </w:rPr>
              <w:t>1</w:t>
            </w:r>
          </w:p>
        </w:tc>
        <w:tc>
          <w:tcPr>
            <w:tcW w:w="3188" w:type="dxa"/>
            <w:shd w:val="clear" w:color="auto" w:fill="auto"/>
          </w:tcPr>
          <w:p w:rsidR="005B6BF1" w:rsidRPr="005B6BF1" w:rsidRDefault="005B6BF1" w:rsidP="0071472F">
            <w:pPr>
              <w:spacing w:line="360" w:lineRule="auto"/>
              <w:rPr>
                <w:sz w:val="26"/>
                <w:szCs w:val="26"/>
              </w:rPr>
            </w:pPr>
            <w:r w:rsidRPr="005B6BF1">
              <w:rPr>
                <w:sz w:val="26"/>
                <w:szCs w:val="26"/>
              </w:rPr>
              <w:t xml:space="preserve">PGS.TS. Nguyễn Văn Kim </w:t>
            </w:r>
          </w:p>
        </w:tc>
        <w:tc>
          <w:tcPr>
            <w:tcW w:w="3210" w:type="dxa"/>
            <w:shd w:val="clear" w:color="auto" w:fill="auto"/>
          </w:tcPr>
          <w:p w:rsidR="005B6BF1" w:rsidRPr="005B6BF1" w:rsidRDefault="005B6BF1" w:rsidP="0071472F">
            <w:pPr>
              <w:spacing w:line="360" w:lineRule="auto"/>
              <w:rPr>
                <w:sz w:val="26"/>
                <w:szCs w:val="26"/>
              </w:rPr>
            </w:pPr>
            <w:r w:rsidRPr="005B6BF1">
              <w:rPr>
                <w:sz w:val="26"/>
                <w:szCs w:val="26"/>
              </w:rPr>
              <w:t xml:space="preserve">Bí thư Đảng ủy, </w:t>
            </w:r>
          </w:p>
          <w:p w:rsidR="005B6BF1" w:rsidRPr="005B6BF1" w:rsidRDefault="005B6BF1" w:rsidP="0071472F">
            <w:pPr>
              <w:spacing w:line="360" w:lineRule="auto"/>
              <w:rPr>
                <w:sz w:val="26"/>
                <w:szCs w:val="26"/>
              </w:rPr>
            </w:pPr>
            <w:r w:rsidRPr="005B6BF1">
              <w:rPr>
                <w:sz w:val="26"/>
                <w:szCs w:val="26"/>
              </w:rPr>
              <w:t>Phó Hiệu trưởng</w:t>
            </w:r>
          </w:p>
        </w:tc>
        <w:tc>
          <w:tcPr>
            <w:tcW w:w="1401" w:type="dxa"/>
          </w:tcPr>
          <w:p w:rsidR="005B6BF1" w:rsidRPr="005B6BF1" w:rsidRDefault="005B6BF1" w:rsidP="0071472F">
            <w:pPr>
              <w:spacing w:line="360" w:lineRule="auto"/>
              <w:jc w:val="center"/>
              <w:rPr>
                <w:sz w:val="26"/>
                <w:szCs w:val="26"/>
              </w:rPr>
            </w:pPr>
            <w:r w:rsidRPr="005B6BF1">
              <w:rPr>
                <w:sz w:val="26"/>
                <w:szCs w:val="26"/>
              </w:rPr>
              <w:t>05/01/2015</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5.000.000</w:t>
            </w:r>
          </w:p>
        </w:tc>
      </w:tr>
      <w:tr w:rsidR="005B6BF1" w:rsidRPr="005B6BF1" w:rsidTr="00B703F6">
        <w:trPr>
          <w:jc w:val="center"/>
        </w:trPr>
        <w:tc>
          <w:tcPr>
            <w:tcW w:w="722" w:type="dxa"/>
            <w:shd w:val="clear" w:color="auto" w:fill="auto"/>
          </w:tcPr>
          <w:p w:rsidR="005B6BF1" w:rsidRPr="005B6BF1" w:rsidRDefault="005B6BF1" w:rsidP="0071472F">
            <w:pPr>
              <w:spacing w:line="360" w:lineRule="auto"/>
              <w:jc w:val="center"/>
              <w:rPr>
                <w:sz w:val="26"/>
                <w:szCs w:val="26"/>
              </w:rPr>
            </w:pPr>
            <w:r w:rsidRPr="005B6BF1">
              <w:rPr>
                <w:sz w:val="26"/>
                <w:szCs w:val="26"/>
              </w:rPr>
              <w:t>2</w:t>
            </w:r>
          </w:p>
        </w:tc>
        <w:tc>
          <w:tcPr>
            <w:tcW w:w="3188" w:type="dxa"/>
            <w:shd w:val="clear" w:color="auto" w:fill="auto"/>
          </w:tcPr>
          <w:p w:rsidR="005B6BF1" w:rsidRPr="005B6BF1" w:rsidRDefault="005B6BF1" w:rsidP="0071472F">
            <w:pPr>
              <w:spacing w:line="360" w:lineRule="auto"/>
              <w:rPr>
                <w:sz w:val="26"/>
                <w:szCs w:val="26"/>
              </w:rPr>
            </w:pPr>
            <w:r w:rsidRPr="005B6BF1">
              <w:rPr>
                <w:sz w:val="26"/>
                <w:szCs w:val="26"/>
              </w:rPr>
              <w:t>PGS.TS. Đặng Xuân Kháng</w:t>
            </w:r>
          </w:p>
        </w:tc>
        <w:tc>
          <w:tcPr>
            <w:tcW w:w="3210" w:type="dxa"/>
            <w:shd w:val="clear" w:color="auto" w:fill="auto"/>
          </w:tcPr>
          <w:p w:rsidR="005B6BF1" w:rsidRPr="005B6BF1" w:rsidRDefault="005B6BF1" w:rsidP="0071472F">
            <w:pPr>
              <w:spacing w:line="360" w:lineRule="auto"/>
              <w:rPr>
                <w:sz w:val="26"/>
                <w:szCs w:val="26"/>
              </w:rPr>
            </w:pPr>
            <w:r w:rsidRPr="005B6BF1">
              <w:rPr>
                <w:sz w:val="26"/>
                <w:szCs w:val="26"/>
              </w:rPr>
              <w:t>Chủ tịch Công đoàn Trường</w:t>
            </w:r>
          </w:p>
        </w:tc>
        <w:tc>
          <w:tcPr>
            <w:tcW w:w="1401" w:type="dxa"/>
          </w:tcPr>
          <w:p w:rsidR="005B6BF1" w:rsidRPr="005B6BF1" w:rsidRDefault="005B6BF1" w:rsidP="0071472F">
            <w:pPr>
              <w:spacing w:line="360" w:lineRule="auto"/>
              <w:jc w:val="center"/>
              <w:rPr>
                <w:sz w:val="26"/>
                <w:szCs w:val="26"/>
              </w:rPr>
            </w:pPr>
            <w:r w:rsidRPr="005B6BF1">
              <w:rPr>
                <w:sz w:val="26"/>
                <w:szCs w:val="26"/>
              </w:rPr>
              <w:t>17/8/2015</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3.000.000</w:t>
            </w:r>
          </w:p>
        </w:tc>
      </w:tr>
      <w:tr w:rsidR="005B6BF1" w:rsidRPr="005B6BF1" w:rsidTr="00B703F6">
        <w:trPr>
          <w:jc w:val="center"/>
        </w:trPr>
        <w:tc>
          <w:tcPr>
            <w:tcW w:w="722" w:type="dxa"/>
            <w:shd w:val="clear" w:color="auto" w:fill="auto"/>
          </w:tcPr>
          <w:p w:rsidR="005B6BF1" w:rsidRPr="005B6BF1" w:rsidRDefault="005B6BF1" w:rsidP="0071472F">
            <w:pPr>
              <w:spacing w:line="360" w:lineRule="auto"/>
              <w:jc w:val="center"/>
              <w:rPr>
                <w:sz w:val="26"/>
                <w:szCs w:val="26"/>
              </w:rPr>
            </w:pPr>
            <w:r w:rsidRPr="005B6BF1">
              <w:rPr>
                <w:sz w:val="26"/>
                <w:szCs w:val="26"/>
              </w:rPr>
              <w:t>3</w:t>
            </w:r>
          </w:p>
        </w:tc>
        <w:tc>
          <w:tcPr>
            <w:tcW w:w="3188" w:type="dxa"/>
            <w:shd w:val="clear" w:color="auto" w:fill="auto"/>
          </w:tcPr>
          <w:p w:rsidR="005B6BF1" w:rsidRPr="005B6BF1" w:rsidRDefault="005B6BF1" w:rsidP="0071472F">
            <w:pPr>
              <w:spacing w:line="360" w:lineRule="auto"/>
              <w:rPr>
                <w:sz w:val="26"/>
                <w:szCs w:val="26"/>
              </w:rPr>
            </w:pPr>
            <w:bookmarkStart w:id="0" w:name="OLE_LINK1"/>
            <w:bookmarkStart w:id="1" w:name="OLE_LINK2"/>
            <w:r w:rsidRPr="005B6BF1">
              <w:rPr>
                <w:sz w:val="26"/>
                <w:szCs w:val="26"/>
              </w:rPr>
              <w:t>PGS.TS</w:t>
            </w:r>
            <w:bookmarkEnd w:id="0"/>
            <w:bookmarkEnd w:id="1"/>
            <w:r w:rsidRPr="005B6BF1">
              <w:rPr>
                <w:sz w:val="26"/>
                <w:szCs w:val="26"/>
              </w:rPr>
              <w:t>. Lê Thị Minh Loan</w:t>
            </w:r>
          </w:p>
        </w:tc>
        <w:tc>
          <w:tcPr>
            <w:tcW w:w="3210" w:type="dxa"/>
            <w:shd w:val="clear" w:color="auto" w:fill="auto"/>
          </w:tcPr>
          <w:p w:rsidR="005B6BF1" w:rsidRPr="005B6BF1" w:rsidRDefault="005B6BF1" w:rsidP="0071472F">
            <w:pPr>
              <w:spacing w:line="360" w:lineRule="auto"/>
              <w:rPr>
                <w:sz w:val="26"/>
                <w:szCs w:val="26"/>
              </w:rPr>
            </w:pPr>
            <w:r w:rsidRPr="005B6BF1">
              <w:rPr>
                <w:sz w:val="26"/>
                <w:szCs w:val="26"/>
              </w:rPr>
              <w:t>Phó Chủ tịch C</w:t>
            </w:r>
            <w:r w:rsidR="0071472F">
              <w:rPr>
                <w:sz w:val="26"/>
                <w:szCs w:val="26"/>
              </w:rPr>
              <w:t>Đ</w:t>
            </w:r>
            <w:r w:rsidRPr="005B6BF1">
              <w:rPr>
                <w:sz w:val="26"/>
                <w:szCs w:val="26"/>
              </w:rPr>
              <w:t xml:space="preserve"> Trường</w:t>
            </w:r>
          </w:p>
        </w:tc>
        <w:tc>
          <w:tcPr>
            <w:tcW w:w="1401" w:type="dxa"/>
          </w:tcPr>
          <w:p w:rsidR="005B6BF1" w:rsidRPr="005B6BF1" w:rsidRDefault="005B6BF1" w:rsidP="0071472F">
            <w:pPr>
              <w:spacing w:line="360" w:lineRule="auto"/>
              <w:jc w:val="center"/>
              <w:rPr>
                <w:sz w:val="26"/>
                <w:szCs w:val="26"/>
              </w:rPr>
            </w:pPr>
            <w:r w:rsidRPr="005B6BF1">
              <w:rPr>
                <w:sz w:val="26"/>
                <w:szCs w:val="26"/>
              </w:rPr>
              <w:t>17/8/2015</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2.000.000</w:t>
            </w:r>
          </w:p>
        </w:tc>
      </w:tr>
      <w:tr w:rsidR="005B6BF1" w:rsidRPr="005B6BF1" w:rsidTr="00B703F6">
        <w:trPr>
          <w:jc w:val="center"/>
        </w:trPr>
        <w:tc>
          <w:tcPr>
            <w:tcW w:w="722" w:type="dxa"/>
            <w:shd w:val="clear" w:color="auto" w:fill="auto"/>
          </w:tcPr>
          <w:p w:rsidR="005B6BF1" w:rsidRPr="005B6BF1" w:rsidRDefault="005B6BF1" w:rsidP="0071472F">
            <w:pPr>
              <w:spacing w:line="360" w:lineRule="auto"/>
              <w:jc w:val="center"/>
              <w:rPr>
                <w:sz w:val="26"/>
                <w:szCs w:val="26"/>
              </w:rPr>
            </w:pPr>
            <w:r w:rsidRPr="005B6BF1">
              <w:rPr>
                <w:sz w:val="26"/>
                <w:szCs w:val="26"/>
              </w:rPr>
              <w:t>4</w:t>
            </w:r>
          </w:p>
        </w:tc>
        <w:tc>
          <w:tcPr>
            <w:tcW w:w="3188" w:type="dxa"/>
            <w:shd w:val="clear" w:color="auto" w:fill="auto"/>
          </w:tcPr>
          <w:p w:rsidR="005B6BF1" w:rsidRPr="005B6BF1" w:rsidRDefault="005B6BF1" w:rsidP="0071472F">
            <w:pPr>
              <w:spacing w:line="360" w:lineRule="auto"/>
              <w:rPr>
                <w:sz w:val="26"/>
                <w:szCs w:val="26"/>
              </w:rPr>
            </w:pPr>
            <w:r w:rsidRPr="005B6BF1">
              <w:rPr>
                <w:sz w:val="26"/>
                <w:szCs w:val="26"/>
              </w:rPr>
              <w:t>ThS. Phạm Đình Lân</w:t>
            </w:r>
          </w:p>
        </w:tc>
        <w:tc>
          <w:tcPr>
            <w:tcW w:w="3210" w:type="dxa"/>
            <w:shd w:val="clear" w:color="auto" w:fill="auto"/>
          </w:tcPr>
          <w:p w:rsidR="005B6BF1" w:rsidRPr="005B6BF1" w:rsidRDefault="005B6BF1" w:rsidP="0071472F">
            <w:pPr>
              <w:spacing w:line="360" w:lineRule="auto"/>
              <w:rPr>
                <w:sz w:val="26"/>
                <w:szCs w:val="26"/>
              </w:rPr>
            </w:pPr>
            <w:r w:rsidRPr="005B6BF1">
              <w:rPr>
                <w:sz w:val="26"/>
                <w:szCs w:val="26"/>
              </w:rPr>
              <w:t>Ủy viên TV CĐ Trường</w:t>
            </w:r>
          </w:p>
        </w:tc>
        <w:tc>
          <w:tcPr>
            <w:tcW w:w="1401" w:type="dxa"/>
          </w:tcPr>
          <w:p w:rsidR="005B6BF1" w:rsidRPr="005B6BF1" w:rsidRDefault="005B6BF1" w:rsidP="0071472F">
            <w:pPr>
              <w:spacing w:line="360" w:lineRule="auto"/>
              <w:jc w:val="center"/>
              <w:rPr>
                <w:sz w:val="26"/>
                <w:szCs w:val="26"/>
              </w:rPr>
            </w:pPr>
            <w:r w:rsidRPr="005B6BF1">
              <w:rPr>
                <w:sz w:val="26"/>
                <w:szCs w:val="26"/>
              </w:rPr>
              <w:t>17/8/2015</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1.000.000</w:t>
            </w:r>
          </w:p>
        </w:tc>
      </w:tr>
      <w:tr w:rsidR="005B6BF1" w:rsidRPr="005B6BF1" w:rsidTr="00B703F6">
        <w:trPr>
          <w:jc w:val="center"/>
        </w:trPr>
        <w:tc>
          <w:tcPr>
            <w:tcW w:w="722" w:type="dxa"/>
            <w:shd w:val="clear" w:color="auto" w:fill="auto"/>
          </w:tcPr>
          <w:p w:rsidR="005B6BF1" w:rsidRPr="005B6BF1" w:rsidRDefault="005B6BF1" w:rsidP="0071472F">
            <w:pPr>
              <w:spacing w:line="360" w:lineRule="auto"/>
              <w:jc w:val="center"/>
              <w:rPr>
                <w:sz w:val="26"/>
                <w:szCs w:val="26"/>
              </w:rPr>
            </w:pPr>
            <w:r w:rsidRPr="005B6BF1">
              <w:rPr>
                <w:sz w:val="26"/>
                <w:szCs w:val="26"/>
              </w:rPr>
              <w:t>5</w:t>
            </w:r>
          </w:p>
        </w:tc>
        <w:tc>
          <w:tcPr>
            <w:tcW w:w="3188" w:type="dxa"/>
            <w:shd w:val="clear" w:color="auto" w:fill="auto"/>
          </w:tcPr>
          <w:p w:rsidR="005B6BF1" w:rsidRPr="005B6BF1" w:rsidRDefault="005B6BF1" w:rsidP="0071472F">
            <w:pPr>
              <w:spacing w:line="360" w:lineRule="auto"/>
              <w:rPr>
                <w:sz w:val="26"/>
                <w:szCs w:val="26"/>
              </w:rPr>
            </w:pPr>
            <w:r w:rsidRPr="005B6BF1">
              <w:rPr>
                <w:sz w:val="26"/>
                <w:szCs w:val="26"/>
              </w:rPr>
              <w:t>ThS. Vũ Thị Thu Hằng</w:t>
            </w:r>
          </w:p>
        </w:tc>
        <w:tc>
          <w:tcPr>
            <w:tcW w:w="3210" w:type="dxa"/>
            <w:shd w:val="clear" w:color="auto" w:fill="auto"/>
          </w:tcPr>
          <w:p w:rsidR="005B6BF1" w:rsidRPr="005B6BF1" w:rsidRDefault="005B6BF1" w:rsidP="0071472F">
            <w:pPr>
              <w:spacing w:line="360" w:lineRule="auto"/>
              <w:rPr>
                <w:sz w:val="26"/>
                <w:szCs w:val="26"/>
              </w:rPr>
            </w:pPr>
            <w:r w:rsidRPr="005B6BF1">
              <w:rPr>
                <w:sz w:val="26"/>
                <w:szCs w:val="26"/>
              </w:rPr>
              <w:t>Ủy viên BCH CĐ Trường</w:t>
            </w:r>
          </w:p>
        </w:tc>
        <w:tc>
          <w:tcPr>
            <w:tcW w:w="1401" w:type="dxa"/>
          </w:tcPr>
          <w:p w:rsidR="005B6BF1" w:rsidRPr="005B6BF1" w:rsidRDefault="005B6BF1" w:rsidP="0071472F">
            <w:pPr>
              <w:spacing w:line="360" w:lineRule="auto"/>
              <w:jc w:val="center"/>
              <w:rPr>
                <w:sz w:val="26"/>
                <w:szCs w:val="26"/>
              </w:rPr>
            </w:pPr>
            <w:r w:rsidRPr="005B6BF1">
              <w:rPr>
                <w:sz w:val="26"/>
                <w:szCs w:val="26"/>
              </w:rPr>
              <w:t>17/8/2015</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1.000.000</w:t>
            </w:r>
          </w:p>
        </w:tc>
      </w:tr>
      <w:tr w:rsidR="005B6BF1" w:rsidRPr="005B6BF1" w:rsidTr="00B703F6">
        <w:trPr>
          <w:jc w:val="center"/>
        </w:trPr>
        <w:tc>
          <w:tcPr>
            <w:tcW w:w="722" w:type="dxa"/>
            <w:shd w:val="clear" w:color="auto" w:fill="auto"/>
          </w:tcPr>
          <w:p w:rsidR="005B6BF1" w:rsidRPr="005B6BF1" w:rsidRDefault="005B6BF1" w:rsidP="0071472F">
            <w:pPr>
              <w:spacing w:line="360" w:lineRule="auto"/>
              <w:jc w:val="center"/>
              <w:rPr>
                <w:sz w:val="26"/>
                <w:szCs w:val="26"/>
              </w:rPr>
            </w:pPr>
            <w:r w:rsidRPr="005B6BF1">
              <w:rPr>
                <w:sz w:val="26"/>
                <w:szCs w:val="26"/>
              </w:rPr>
              <w:t>7</w:t>
            </w:r>
          </w:p>
        </w:tc>
        <w:tc>
          <w:tcPr>
            <w:tcW w:w="3188" w:type="dxa"/>
            <w:shd w:val="clear" w:color="auto" w:fill="auto"/>
          </w:tcPr>
          <w:p w:rsidR="005B6BF1" w:rsidRPr="005B6BF1" w:rsidRDefault="005B6BF1" w:rsidP="0071472F">
            <w:pPr>
              <w:spacing w:line="360" w:lineRule="auto"/>
              <w:rPr>
                <w:sz w:val="26"/>
                <w:szCs w:val="26"/>
              </w:rPr>
            </w:pPr>
            <w:r w:rsidRPr="005B6BF1">
              <w:rPr>
                <w:sz w:val="26"/>
                <w:szCs w:val="26"/>
              </w:rPr>
              <w:t>ThS. Kim Thị Diệp Hà</w:t>
            </w:r>
          </w:p>
        </w:tc>
        <w:tc>
          <w:tcPr>
            <w:tcW w:w="3210" w:type="dxa"/>
            <w:shd w:val="clear" w:color="auto" w:fill="auto"/>
          </w:tcPr>
          <w:p w:rsidR="005B6BF1" w:rsidRPr="005B6BF1" w:rsidRDefault="005B6BF1" w:rsidP="0071472F">
            <w:pPr>
              <w:spacing w:line="360" w:lineRule="auto"/>
              <w:rPr>
                <w:sz w:val="26"/>
                <w:szCs w:val="26"/>
              </w:rPr>
            </w:pPr>
            <w:r w:rsidRPr="005B6BF1">
              <w:rPr>
                <w:sz w:val="26"/>
                <w:szCs w:val="26"/>
              </w:rPr>
              <w:t>Phó Phòng KH – TC</w:t>
            </w:r>
          </w:p>
        </w:tc>
        <w:tc>
          <w:tcPr>
            <w:tcW w:w="1401" w:type="dxa"/>
          </w:tcPr>
          <w:p w:rsidR="005B6BF1" w:rsidRPr="005B6BF1" w:rsidRDefault="005B6BF1" w:rsidP="0071472F">
            <w:pPr>
              <w:spacing w:line="360" w:lineRule="auto"/>
              <w:jc w:val="center"/>
              <w:rPr>
                <w:sz w:val="26"/>
                <w:szCs w:val="26"/>
              </w:rPr>
            </w:pPr>
            <w:r w:rsidRPr="005B6BF1">
              <w:rPr>
                <w:sz w:val="26"/>
                <w:szCs w:val="26"/>
              </w:rPr>
              <w:t>24/8/2015</w:t>
            </w:r>
          </w:p>
        </w:tc>
        <w:tc>
          <w:tcPr>
            <w:tcW w:w="1386" w:type="dxa"/>
            <w:shd w:val="clear" w:color="auto" w:fill="auto"/>
          </w:tcPr>
          <w:p w:rsidR="005B6BF1" w:rsidRPr="005B6BF1" w:rsidRDefault="005B6BF1" w:rsidP="0071472F">
            <w:pPr>
              <w:spacing w:line="360" w:lineRule="auto"/>
              <w:jc w:val="center"/>
              <w:rPr>
                <w:sz w:val="26"/>
                <w:szCs w:val="26"/>
              </w:rPr>
            </w:pPr>
            <w:r w:rsidRPr="005B6BF1">
              <w:rPr>
                <w:sz w:val="26"/>
                <w:szCs w:val="26"/>
              </w:rPr>
              <w:t>3.000.000</w:t>
            </w:r>
          </w:p>
        </w:tc>
      </w:tr>
      <w:tr w:rsidR="005B6BF1" w:rsidRPr="005B6BF1" w:rsidTr="00B703F6">
        <w:trPr>
          <w:jc w:val="center"/>
        </w:trPr>
        <w:tc>
          <w:tcPr>
            <w:tcW w:w="3910" w:type="dxa"/>
            <w:gridSpan w:val="2"/>
            <w:shd w:val="clear" w:color="auto" w:fill="auto"/>
          </w:tcPr>
          <w:p w:rsidR="005B6BF1" w:rsidRPr="005B6BF1" w:rsidRDefault="005B6BF1" w:rsidP="0071472F">
            <w:pPr>
              <w:spacing w:line="360" w:lineRule="auto"/>
              <w:jc w:val="center"/>
              <w:rPr>
                <w:b/>
                <w:sz w:val="26"/>
                <w:szCs w:val="26"/>
              </w:rPr>
            </w:pPr>
            <w:r w:rsidRPr="005B6BF1">
              <w:rPr>
                <w:b/>
                <w:sz w:val="26"/>
                <w:szCs w:val="26"/>
              </w:rPr>
              <w:t>Tổng cộng</w:t>
            </w:r>
          </w:p>
        </w:tc>
        <w:tc>
          <w:tcPr>
            <w:tcW w:w="3210" w:type="dxa"/>
            <w:shd w:val="clear" w:color="auto" w:fill="auto"/>
          </w:tcPr>
          <w:p w:rsidR="005B6BF1" w:rsidRPr="005B6BF1" w:rsidRDefault="005B6BF1" w:rsidP="0071472F">
            <w:pPr>
              <w:spacing w:line="360" w:lineRule="auto"/>
              <w:rPr>
                <w:sz w:val="26"/>
                <w:szCs w:val="26"/>
              </w:rPr>
            </w:pPr>
          </w:p>
        </w:tc>
        <w:tc>
          <w:tcPr>
            <w:tcW w:w="1401" w:type="dxa"/>
          </w:tcPr>
          <w:p w:rsidR="005B6BF1" w:rsidRPr="005B6BF1" w:rsidRDefault="005B6BF1" w:rsidP="0071472F">
            <w:pPr>
              <w:spacing w:line="360" w:lineRule="auto"/>
              <w:jc w:val="center"/>
              <w:rPr>
                <w:sz w:val="26"/>
                <w:szCs w:val="26"/>
              </w:rPr>
            </w:pPr>
          </w:p>
        </w:tc>
        <w:tc>
          <w:tcPr>
            <w:tcW w:w="1386" w:type="dxa"/>
            <w:shd w:val="clear" w:color="auto" w:fill="auto"/>
          </w:tcPr>
          <w:p w:rsidR="005B6BF1" w:rsidRPr="00B703F6" w:rsidRDefault="00B703F6" w:rsidP="0071472F">
            <w:pPr>
              <w:spacing w:line="360" w:lineRule="auto"/>
              <w:jc w:val="center"/>
              <w:rPr>
                <w:b/>
                <w:sz w:val="26"/>
                <w:szCs w:val="26"/>
              </w:rPr>
            </w:pPr>
            <w:r w:rsidRPr="00B703F6">
              <w:rPr>
                <w:b/>
                <w:sz w:val="26"/>
                <w:szCs w:val="26"/>
              </w:rPr>
              <w:t>15.000.000</w:t>
            </w:r>
          </w:p>
        </w:tc>
      </w:tr>
    </w:tbl>
    <w:p w:rsidR="00F15618" w:rsidRPr="000E7BD8" w:rsidRDefault="00F15618" w:rsidP="0071472F">
      <w:pPr>
        <w:spacing w:line="360" w:lineRule="auto"/>
        <w:jc w:val="both"/>
        <w:rPr>
          <w:sz w:val="20"/>
          <w:szCs w:val="26"/>
        </w:rPr>
      </w:pPr>
    </w:p>
    <w:p w:rsidR="00F15618" w:rsidRPr="0040603A" w:rsidRDefault="00F15618" w:rsidP="0071472F">
      <w:pPr>
        <w:spacing w:line="360" w:lineRule="auto"/>
        <w:ind w:firstLine="720"/>
        <w:jc w:val="both"/>
        <w:rPr>
          <w:sz w:val="26"/>
          <w:szCs w:val="26"/>
        </w:rPr>
      </w:pPr>
      <w:r w:rsidRPr="0040603A">
        <w:rPr>
          <w:sz w:val="26"/>
          <w:szCs w:val="26"/>
        </w:rPr>
        <w:t>Xây dựng “</w:t>
      </w:r>
      <w:r w:rsidRPr="0040603A">
        <w:rPr>
          <w:i/>
          <w:sz w:val="26"/>
          <w:szCs w:val="26"/>
        </w:rPr>
        <w:t>Quỹ Nhân văn</w:t>
      </w:r>
      <w:r w:rsidRPr="0040603A">
        <w:rPr>
          <w:sz w:val="26"/>
          <w:szCs w:val="26"/>
        </w:rPr>
        <w:t xml:space="preserve">” là việc làm có ý nghĩa thiết thực thể hiện sự quan tâm, chia sẻ, động viên công đoàn viên có hoàn cảnh khó khăn đặc biệt đang công tác tại Trường. Vì vậy, Ban Chấp hành Công đoàn Trường đề nghị Chủ tịch Công đoàn bộ phận thông báo tới toàn thể cán bộ, viên chức trong đơn vị mình về kết quả hoạt động của Quỹ và tiếp tục vận động mỗi cán bộ, viên chức đóng góp mỗi người </w:t>
      </w:r>
      <w:r w:rsidRPr="0071472F">
        <w:rPr>
          <w:b/>
          <w:i/>
          <w:sz w:val="26"/>
          <w:szCs w:val="26"/>
        </w:rPr>
        <w:t xml:space="preserve">tối thiểu </w:t>
      </w:r>
      <w:r w:rsidR="00B703F6" w:rsidRPr="0071472F">
        <w:rPr>
          <w:b/>
          <w:i/>
          <w:sz w:val="26"/>
          <w:szCs w:val="26"/>
        </w:rPr>
        <w:t>01 ngày lương</w:t>
      </w:r>
      <w:r w:rsidR="00B703F6">
        <w:rPr>
          <w:i/>
          <w:sz w:val="26"/>
          <w:szCs w:val="26"/>
        </w:rPr>
        <w:t xml:space="preserve"> </w:t>
      </w:r>
      <w:r w:rsidRPr="0040603A">
        <w:rPr>
          <w:sz w:val="26"/>
          <w:szCs w:val="26"/>
        </w:rPr>
        <w:t>(</w:t>
      </w:r>
      <w:r w:rsidR="00B5441E">
        <w:rPr>
          <w:sz w:val="26"/>
          <w:szCs w:val="26"/>
        </w:rPr>
        <w:t xml:space="preserve">01 ngày lương = </w:t>
      </w:r>
      <w:r w:rsidR="00CB3EFE">
        <w:rPr>
          <w:sz w:val="26"/>
          <w:szCs w:val="26"/>
        </w:rPr>
        <w:t>tổng lương 1</w:t>
      </w:r>
      <w:r w:rsidR="00B703F6">
        <w:rPr>
          <w:sz w:val="26"/>
          <w:szCs w:val="26"/>
        </w:rPr>
        <w:t>/22 ngày</w:t>
      </w:r>
      <w:r w:rsidRPr="0040603A">
        <w:rPr>
          <w:sz w:val="26"/>
          <w:szCs w:val="26"/>
        </w:rPr>
        <w:t>) để tiếp tục xây dựng Quỹ.</w:t>
      </w:r>
    </w:p>
    <w:p w:rsidR="0071472F" w:rsidRDefault="00F15618" w:rsidP="0071472F">
      <w:pPr>
        <w:spacing w:line="360" w:lineRule="auto"/>
        <w:ind w:firstLine="720"/>
        <w:jc w:val="both"/>
        <w:rPr>
          <w:sz w:val="26"/>
          <w:szCs w:val="26"/>
        </w:rPr>
      </w:pPr>
      <w:r w:rsidRPr="0040603A">
        <w:rPr>
          <w:sz w:val="26"/>
          <w:szCs w:val="26"/>
        </w:rPr>
        <w:t xml:space="preserve">Ban Chấp hành Công đoàn Trường đề nghị Ban Chấp hành Công bộ phận chuyển số tiền đóng góp của cán bộ, viên chức của đơn vị mình về Văn phòng Công đoàn Trường </w:t>
      </w:r>
      <w:r w:rsidRPr="0071472F">
        <w:rPr>
          <w:b/>
          <w:i/>
          <w:sz w:val="26"/>
          <w:szCs w:val="26"/>
        </w:rPr>
        <w:t xml:space="preserve">trước ngày 20 tháng </w:t>
      </w:r>
      <w:r w:rsidR="00F248FB" w:rsidRPr="0071472F">
        <w:rPr>
          <w:b/>
          <w:i/>
          <w:sz w:val="26"/>
          <w:szCs w:val="26"/>
        </w:rPr>
        <w:t>11</w:t>
      </w:r>
      <w:r w:rsidRPr="0071472F">
        <w:rPr>
          <w:b/>
          <w:i/>
          <w:sz w:val="26"/>
          <w:szCs w:val="26"/>
        </w:rPr>
        <w:t xml:space="preserve"> năm 201</w:t>
      </w:r>
      <w:r w:rsidR="00F248FB" w:rsidRPr="0071472F">
        <w:rPr>
          <w:b/>
          <w:i/>
          <w:sz w:val="26"/>
          <w:szCs w:val="26"/>
        </w:rPr>
        <w:t>5</w:t>
      </w:r>
      <w:r w:rsidRPr="0040603A">
        <w:rPr>
          <w:sz w:val="26"/>
          <w:szCs w:val="26"/>
        </w:rPr>
        <w:t xml:space="preserve">. </w:t>
      </w:r>
    </w:p>
    <w:p w:rsidR="00F248FB" w:rsidRDefault="00F248FB" w:rsidP="0071472F">
      <w:pPr>
        <w:spacing w:line="360" w:lineRule="auto"/>
        <w:ind w:firstLine="720"/>
        <w:jc w:val="both"/>
        <w:rPr>
          <w:sz w:val="26"/>
          <w:szCs w:val="26"/>
        </w:rPr>
      </w:pPr>
      <w:r>
        <w:rPr>
          <w:sz w:val="26"/>
          <w:szCs w:val="26"/>
        </w:rPr>
        <w:t>Nhân dịp kỷ niệm Ngày Nhà giáo Việt Nam 20/11, Ban Chấp hành Công đoàn Trường dự kiến buổi gặp mặt, tặng quà các cán bộ có hoàn cảnh kh</w:t>
      </w:r>
      <w:r w:rsidR="0071472F">
        <w:rPr>
          <w:sz w:val="26"/>
          <w:szCs w:val="26"/>
        </w:rPr>
        <w:t>ó khăn đặc biệt (</w:t>
      </w:r>
      <w:r w:rsidR="005A4317">
        <w:rPr>
          <w:sz w:val="26"/>
          <w:szCs w:val="26"/>
        </w:rPr>
        <w:t xml:space="preserve">theo quy </w:t>
      </w:r>
      <w:r w:rsidR="005A4317">
        <w:rPr>
          <w:sz w:val="26"/>
          <w:szCs w:val="26"/>
        </w:rPr>
        <w:lastRenderedPageBreak/>
        <w:t>chế của Quỹ Nhân văn</w:t>
      </w:r>
      <w:r>
        <w:rPr>
          <w:sz w:val="26"/>
          <w:szCs w:val="26"/>
        </w:rPr>
        <w:t>) cần động viên, chia sẻ kịp thời. Ban Chấp hành Công đoàn Trường đề nghị các đơn vị lập danh sách cán bộ ở đơn vị mình thuộc thành phần trên (theo mẫu) gửi về Văn phòng Công đoàn Trường trước ngày 16 tháng 11 năm 2015.</w:t>
      </w:r>
    </w:p>
    <w:p w:rsidR="00AD203E" w:rsidRPr="0040603A" w:rsidRDefault="00AD203E" w:rsidP="00AD203E">
      <w:pPr>
        <w:spacing w:line="312" w:lineRule="auto"/>
        <w:ind w:firstLine="720"/>
        <w:jc w:val="both"/>
        <w:rPr>
          <w:sz w:val="26"/>
          <w:szCs w:val="26"/>
        </w:rPr>
      </w:pPr>
      <w:r>
        <w:rPr>
          <w:sz w:val="26"/>
          <w:szCs w:val="26"/>
        </w:rPr>
        <w:t xml:space="preserve">Các cá nhân quan tâm ủng hộ và cần tìm hiểu </w:t>
      </w:r>
      <w:r w:rsidRPr="0040603A">
        <w:rPr>
          <w:sz w:val="26"/>
          <w:szCs w:val="26"/>
        </w:rPr>
        <w:t>thông tin về “</w:t>
      </w:r>
      <w:r w:rsidRPr="0040603A">
        <w:rPr>
          <w:i/>
          <w:sz w:val="26"/>
          <w:szCs w:val="26"/>
        </w:rPr>
        <w:t>Quỹ Nhân văn</w:t>
      </w:r>
      <w:r w:rsidRPr="0040603A">
        <w:rPr>
          <w:sz w:val="26"/>
          <w:szCs w:val="26"/>
        </w:rPr>
        <w:t>” xin vui lòng liên hệ qua Văn phòng Công đoàn Trường (phòng 603 nhà E) hoặc đồng chí Vũ Thị Thu Hằng, ĐT: 0914872429.</w:t>
      </w:r>
    </w:p>
    <w:p w:rsidR="00F15618" w:rsidRPr="0040603A" w:rsidRDefault="00F15618" w:rsidP="0071472F">
      <w:pPr>
        <w:spacing w:line="360" w:lineRule="auto"/>
        <w:ind w:firstLine="720"/>
        <w:jc w:val="both"/>
        <w:rPr>
          <w:sz w:val="26"/>
          <w:szCs w:val="26"/>
        </w:rPr>
      </w:pPr>
      <w:r w:rsidRPr="0040603A">
        <w:rPr>
          <w:sz w:val="26"/>
          <w:szCs w:val="26"/>
        </w:rPr>
        <w:t>Xin trân trọng cảm ơn.</w:t>
      </w:r>
    </w:p>
    <w:tbl>
      <w:tblPr>
        <w:tblW w:w="0" w:type="auto"/>
        <w:tblLook w:val="01E0"/>
      </w:tblPr>
      <w:tblGrid>
        <w:gridCol w:w="4810"/>
        <w:gridCol w:w="4811"/>
      </w:tblGrid>
      <w:tr w:rsidR="00F15618" w:rsidTr="00701115">
        <w:tc>
          <w:tcPr>
            <w:tcW w:w="4810" w:type="dxa"/>
            <w:shd w:val="clear" w:color="auto" w:fill="auto"/>
          </w:tcPr>
          <w:p w:rsidR="00F15618" w:rsidRDefault="00F15618" w:rsidP="00701115">
            <w:pPr>
              <w:jc w:val="both"/>
              <w:rPr>
                <w:sz w:val="26"/>
              </w:rPr>
            </w:pPr>
          </w:p>
          <w:p w:rsidR="0071472F" w:rsidRPr="00FF628F" w:rsidRDefault="0071472F" w:rsidP="00701115">
            <w:pPr>
              <w:jc w:val="both"/>
              <w:rPr>
                <w:sz w:val="26"/>
              </w:rPr>
            </w:pPr>
          </w:p>
          <w:p w:rsidR="00F15618" w:rsidRPr="00FF628F" w:rsidRDefault="00F15618" w:rsidP="00701115">
            <w:pPr>
              <w:jc w:val="both"/>
              <w:rPr>
                <w:sz w:val="26"/>
              </w:rPr>
            </w:pPr>
          </w:p>
          <w:p w:rsidR="00F15618" w:rsidRPr="00FF628F" w:rsidRDefault="00F15618" w:rsidP="00701115">
            <w:pPr>
              <w:jc w:val="both"/>
              <w:rPr>
                <w:sz w:val="26"/>
              </w:rPr>
            </w:pPr>
          </w:p>
          <w:p w:rsidR="00F15618" w:rsidRPr="00FF628F" w:rsidRDefault="00F15618" w:rsidP="00701115">
            <w:pPr>
              <w:jc w:val="both"/>
              <w:rPr>
                <w:sz w:val="26"/>
              </w:rPr>
            </w:pPr>
          </w:p>
          <w:p w:rsidR="00F15618" w:rsidRPr="00FF628F" w:rsidRDefault="00F15618" w:rsidP="00701115">
            <w:pPr>
              <w:jc w:val="both"/>
              <w:rPr>
                <w:b/>
              </w:rPr>
            </w:pPr>
            <w:r w:rsidRPr="00FF628F">
              <w:rPr>
                <w:b/>
                <w:sz w:val="22"/>
              </w:rPr>
              <w:t>Nơi nhận:</w:t>
            </w:r>
          </w:p>
          <w:p w:rsidR="00F15618" w:rsidRPr="00FF628F" w:rsidRDefault="00F15618" w:rsidP="00701115">
            <w:pPr>
              <w:numPr>
                <w:ilvl w:val="0"/>
                <w:numId w:val="1"/>
              </w:numPr>
              <w:tabs>
                <w:tab w:val="clear" w:pos="540"/>
                <w:tab w:val="num" w:pos="360"/>
              </w:tabs>
              <w:ind w:left="360" w:hanging="180"/>
              <w:jc w:val="both"/>
            </w:pPr>
            <w:r w:rsidRPr="00FF628F">
              <w:rPr>
                <w:sz w:val="22"/>
              </w:rPr>
              <w:t>Như kính gửi;</w:t>
            </w:r>
          </w:p>
          <w:p w:rsidR="00F15618" w:rsidRPr="00FF628F" w:rsidRDefault="00F15618" w:rsidP="00701115">
            <w:pPr>
              <w:ind w:left="180"/>
              <w:jc w:val="both"/>
              <w:rPr>
                <w:sz w:val="28"/>
              </w:rPr>
            </w:pPr>
            <w:r w:rsidRPr="00FF628F">
              <w:rPr>
                <w:sz w:val="22"/>
              </w:rPr>
              <w:t>- Lưu VPCĐ</w:t>
            </w:r>
            <w:r w:rsidRPr="00FF628F">
              <w:rPr>
                <w:sz w:val="26"/>
              </w:rPr>
              <w:t xml:space="preserve">. </w:t>
            </w:r>
          </w:p>
        </w:tc>
        <w:tc>
          <w:tcPr>
            <w:tcW w:w="4811" w:type="dxa"/>
            <w:shd w:val="clear" w:color="auto" w:fill="auto"/>
          </w:tcPr>
          <w:p w:rsidR="00F15618" w:rsidRPr="0083260C" w:rsidRDefault="00F15618" w:rsidP="00701115">
            <w:pPr>
              <w:jc w:val="center"/>
              <w:rPr>
                <w:b/>
                <w:sz w:val="26"/>
                <w:szCs w:val="26"/>
              </w:rPr>
            </w:pPr>
            <w:r w:rsidRPr="0083260C">
              <w:rPr>
                <w:b/>
                <w:sz w:val="26"/>
                <w:szCs w:val="26"/>
              </w:rPr>
              <w:t>TM. BCH CÔNG ĐOÀN TRƯỜNG</w:t>
            </w:r>
          </w:p>
          <w:p w:rsidR="00F15618" w:rsidRPr="0083260C" w:rsidRDefault="00F15618" w:rsidP="00701115">
            <w:pPr>
              <w:jc w:val="center"/>
              <w:rPr>
                <w:b/>
                <w:sz w:val="26"/>
                <w:szCs w:val="26"/>
              </w:rPr>
            </w:pPr>
            <w:r w:rsidRPr="0083260C">
              <w:rPr>
                <w:b/>
                <w:sz w:val="26"/>
                <w:szCs w:val="26"/>
              </w:rPr>
              <w:t>CHỦ TỊCH</w:t>
            </w:r>
          </w:p>
          <w:p w:rsidR="00F15618" w:rsidRPr="0083260C" w:rsidRDefault="00C9392A" w:rsidP="00701115">
            <w:pPr>
              <w:jc w:val="center"/>
              <w:rPr>
                <w:b/>
                <w:sz w:val="26"/>
                <w:szCs w:val="26"/>
              </w:rPr>
            </w:pPr>
            <w:r>
              <w:rPr>
                <w:b/>
                <w:sz w:val="26"/>
                <w:szCs w:val="26"/>
              </w:rPr>
              <w:t>(đã ký)</w:t>
            </w:r>
          </w:p>
          <w:p w:rsidR="00F15618" w:rsidRPr="0083260C" w:rsidRDefault="00F15618" w:rsidP="00701115">
            <w:pPr>
              <w:jc w:val="center"/>
              <w:rPr>
                <w:b/>
                <w:sz w:val="26"/>
                <w:szCs w:val="26"/>
              </w:rPr>
            </w:pPr>
          </w:p>
          <w:p w:rsidR="00F15618" w:rsidRPr="0083260C" w:rsidRDefault="00F15618" w:rsidP="00701115">
            <w:pPr>
              <w:jc w:val="center"/>
              <w:rPr>
                <w:b/>
                <w:sz w:val="26"/>
                <w:szCs w:val="26"/>
              </w:rPr>
            </w:pPr>
          </w:p>
          <w:p w:rsidR="00F15618" w:rsidRPr="0083260C" w:rsidRDefault="00F15618" w:rsidP="00701115">
            <w:pPr>
              <w:jc w:val="center"/>
              <w:rPr>
                <w:b/>
                <w:sz w:val="26"/>
                <w:szCs w:val="26"/>
              </w:rPr>
            </w:pPr>
          </w:p>
          <w:p w:rsidR="00F15618" w:rsidRPr="0083260C" w:rsidRDefault="00F15618" w:rsidP="00701115">
            <w:pPr>
              <w:jc w:val="center"/>
              <w:rPr>
                <w:b/>
                <w:sz w:val="26"/>
                <w:szCs w:val="26"/>
              </w:rPr>
            </w:pPr>
          </w:p>
          <w:p w:rsidR="00F15618" w:rsidRPr="00FF628F" w:rsidRDefault="00F15618" w:rsidP="00701115">
            <w:pPr>
              <w:jc w:val="center"/>
              <w:rPr>
                <w:sz w:val="28"/>
              </w:rPr>
            </w:pPr>
            <w:r w:rsidRPr="0083260C">
              <w:rPr>
                <w:b/>
                <w:sz w:val="26"/>
                <w:szCs w:val="26"/>
              </w:rPr>
              <w:t>PGS.TS. Đặng Xuân Kháng</w:t>
            </w:r>
          </w:p>
        </w:tc>
      </w:tr>
    </w:tbl>
    <w:p w:rsidR="00F15618" w:rsidRDefault="00F15618" w:rsidP="00F15618">
      <w:pPr>
        <w:spacing w:line="360" w:lineRule="auto"/>
        <w:ind w:firstLine="720"/>
        <w:jc w:val="both"/>
        <w:rPr>
          <w:sz w:val="28"/>
          <w:szCs w:val="28"/>
        </w:rPr>
      </w:pPr>
    </w:p>
    <w:p w:rsidR="00F15618" w:rsidRDefault="00F15618" w:rsidP="00F15618"/>
    <w:p w:rsidR="00F15618" w:rsidRDefault="00F248FB" w:rsidP="00F248FB">
      <w:pPr>
        <w:pStyle w:val="ListParagraph"/>
      </w:pPr>
      <w:r>
        <w:t>* Mẫu danh sách:</w:t>
      </w:r>
    </w:p>
    <w:p w:rsidR="00F248FB" w:rsidRDefault="00F248FB" w:rsidP="00F248FB">
      <w:pPr>
        <w:pStyle w:val="ListParagraph"/>
      </w:pPr>
    </w:p>
    <w:tbl>
      <w:tblPr>
        <w:tblW w:w="10260" w:type="dxa"/>
        <w:tblInd w:w="-612" w:type="dxa"/>
        <w:tblLook w:val="01E0"/>
      </w:tblPr>
      <w:tblGrid>
        <w:gridCol w:w="4860"/>
        <w:gridCol w:w="5400"/>
      </w:tblGrid>
      <w:tr w:rsidR="00F248FB" w:rsidRPr="00FF628F" w:rsidTr="00701115">
        <w:tc>
          <w:tcPr>
            <w:tcW w:w="4860" w:type="dxa"/>
            <w:shd w:val="clear" w:color="auto" w:fill="auto"/>
          </w:tcPr>
          <w:p w:rsidR="00F248FB" w:rsidRPr="00FF628F" w:rsidRDefault="00F248FB" w:rsidP="00701115">
            <w:pPr>
              <w:jc w:val="center"/>
            </w:pPr>
            <w:r w:rsidRPr="00FF628F">
              <w:rPr>
                <w:sz w:val="22"/>
              </w:rPr>
              <w:t>CÔNG ĐOÀN  ĐẠI HỌC QUỐC GIA HÀ NỘI</w:t>
            </w:r>
          </w:p>
          <w:p w:rsidR="00F248FB" w:rsidRPr="00FF628F" w:rsidRDefault="00F248FB" w:rsidP="00701115">
            <w:pPr>
              <w:jc w:val="center"/>
              <w:rPr>
                <w:b/>
              </w:rPr>
            </w:pPr>
            <w:r w:rsidRPr="00FF628F">
              <w:rPr>
                <w:b/>
                <w:sz w:val="22"/>
              </w:rPr>
              <w:t>CÔNG ĐOÀN TRƯỜNG ĐẠI HỌC</w:t>
            </w:r>
          </w:p>
          <w:p w:rsidR="00F248FB" w:rsidRPr="00FF628F" w:rsidRDefault="00F248FB" w:rsidP="00701115">
            <w:pPr>
              <w:jc w:val="center"/>
              <w:rPr>
                <w:b/>
              </w:rPr>
            </w:pPr>
            <w:r w:rsidRPr="00FF628F">
              <w:rPr>
                <w:b/>
                <w:sz w:val="22"/>
              </w:rPr>
              <w:t>KHOA HỌC XÃ HỘI VÀ NHÂN VĂN</w:t>
            </w:r>
          </w:p>
          <w:p w:rsidR="00F248FB" w:rsidRPr="00FF628F" w:rsidRDefault="00F248FB" w:rsidP="00701115">
            <w:pPr>
              <w:jc w:val="center"/>
              <w:rPr>
                <w:b/>
              </w:rPr>
            </w:pPr>
            <w:r w:rsidRPr="00FF628F">
              <w:rPr>
                <w:b/>
                <w:sz w:val="22"/>
              </w:rPr>
              <w:t>––––––––––––––––––</w:t>
            </w:r>
          </w:p>
          <w:p w:rsidR="00F248FB" w:rsidRPr="00570406" w:rsidRDefault="00F248FB" w:rsidP="00701115">
            <w:pPr>
              <w:jc w:val="center"/>
            </w:pPr>
          </w:p>
        </w:tc>
        <w:tc>
          <w:tcPr>
            <w:tcW w:w="5400" w:type="dxa"/>
            <w:shd w:val="clear" w:color="auto" w:fill="auto"/>
          </w:tcPr>
          <w:p w:rsidR="00F248FB" w:rsidRPr="006E5CEB" w:rsidRDefault="00F248FB" w:rsidP="00701115">
            <w:pPr>
              <w:jc w:val="center"/>
              <w:rPr>
                <w:b/>
              </w:rPr>
            </w:pPr>
            <w:r w:rsidRPr="006E5CEB">
              <w:rPr>
                <w:b/>
              </w:rPr>
              <w:t xml:space="preserve">CỘNG HOÀ XÃ HỘI CHỦ NGHĨA VIỆT </w:t>
            </w:r>
            <w:smartTag w:uri="urn:schemas-microsoft-com:office:smarttags" w:element="country-region">
              <w:smartTag w:uri="urn:schemas-microsoft-com:office:smarttags" w:element="place">
                <w:r w:rsidRPr="006E5CEB">
                  <w:rPr>
                    <w:b/>
                  </w:rPr>
                  <w:t>NAM</w:t>
                </w:r>
              </w:smartTag>
            </w:smartTag>
          </w:p>
          <w:p w:rsidR="00F248FB" w:rsidRPr="00FF628F" w:rsidRDefault="00F248FB" w:rsidP="00701115">
            <w:pPr>
              <w:jc w:val="center"/>
              <w:rPr>
                <w:b/>
                <w:sz w:val="26"/>
                <w:szCs w:val="26"/>
              </w:rPr>
            </w:pPr>
            <w:r w:rsidRPr="00FF628F">
              <w:rPr>
                <w:b/>
                <w:sz w:val="26"/>
                <w:szCs w:val="26"/>
              </w:rPr>
              <w:t>Độc lập - Tự do - Hạnh phúc</w:t>
            </w:r>
          </w:p>
          <w:p w:rsidR="00F248FB" w:rsidRPr="00FF628F" w:rsidRDefault="00F248FB" w:rsidP="00701115">
            <w:pPr>
              <w:jc w:val="center"/>
              <w:rPr>
                <w:b/>
                <w:sz w:val="6"/>
              </w:rPr>
            </w:pPr>
          </w:p>
          <w:p w:rsidR="00F248FB" w:rsidRPr="00FF628F" w:rsidRDefault="00F248FB" w:rsidP="00701115">
            <w:pPr>
              <w:jc w:val="center"/>
              <w:rPr>
                <w:sz w:val="20"/>
                <w:szCs w:val="20"/>
              </w:rPr>
            </w:pPr>
            <w:r w:rsidRPr="00FF628F">
              <w:rPr>
                <w:sz w:val="20"/>
                <w:szCs w:val="20"/>
              </w:rPr>
              <w:t>––––––––––––––––––––––––––––––</w:t>
            </w:r>
          </w:p>
          <w:p w:rsidR="00F248FB" w:rsidRPr="00FF628F" w:rsidRDefault="00F248FB" w:rsidP="00701115">
            <w:pPr>
              <w:jc w:val="center"/>
              <w:rPr>
                <w:b/>
                <w:sz w:val="26"/>
              </w:rPr>
            </w:pPr>
          </w:p>
          <w:p w:rsidR="00F248FB" w:rsidRPr="00FF628F" w:rsidRDefault="00F248FB" w:rsidP="00701115">
            <w:pPr>
              <w:jc w:val="center"/>
              <w:rPr>
                <w:i/>
                <w:sz w:val="26"/>
              </w:rPr>
            </w:pPr>
            <w:r w:rsidRPr="00FF628F">
              <w:rPr>
                <w:i/>
                <w:sz w:val="26"/>
              </w:rPr>
              <w:t xml:space="preserve">            </w:t>
            </w:r>
          </w:p>
          <w:p w:rsidR="00F248FB" w:rsidRPr="00FF628F" w:rsidRDefault="00F248FB" w:rsidP="00F248FB">
            <w:pPr>
              <w:jc w:val="center"/>
              <w:rPr>
                <w:i/>
                <w:sz w:val="26"/>
              </w:rPr>
            </w:pPr>
            <w:r w:rsidRPr="00FF628F">
              <w:rPr>
                <w:i/>
                <w:sz w:val="26"/>
              </w:rPr>
              <w:t xml:space="preserve">     </w:t>
            </w:r>
          </w:p>
        </w:tc>
      </w:tr>
    </w:tbl>
    <w:p w:rsidR="00F248FB" w:rsidRPr="00701115" w:rsidRDefault="00F248FB" w:rsidP="00F248FB">
      <w:pPr>
        <w:pStyle w:val="ListParagraph"/>
        <w:rPr>
          <w:b/>
        </w:rPr>
      </w:pPr>
      <w:r w:rsidRPr="00701115">
        <w:rPr>
          <w:b/>
        </w:rPr>
        <w:t>DANH SÁCH CÁN BỘ ĐỀ NGHỊ GẶP MẶT, TẶNG QUÀ NHÂN DỊP 20/11</w:t>
      </w:r>
      <w:r w:rsidR="00701115" w:rsidRPr="00701115">
        <w:rPr>
          <w:b/>
        </w:rPr>
        <w:t>/2015</w:t>
      </w:r>
    </w:p>
    <w:p w:rsidR="00F248FB" w:rsidRDefault="00F248FB" w:rsidP="00F248FB">
      <w:pPr>
        <w:pStyle w:val="ListParagraph"/>
      </w:pPr>
    </w:p>
    <w:tbl>
      <w:tblPr>
        <w:tblStyle w:val="TableGrid"/>
        <w:tblW w:w="0" w:type="auto"/>
        <w:tblInd w:w="720" w:type="dxa"/>
        <w:tblLook w:val="04A0"/>
      </w:tblPr>
      <w:tblGrid>
        <w:gridCol w:w="948"/>
        <w:gridCol w:w="3480"/>
        <w:gridCol w:w="2214"/>
        <w:gridCol w:w="2214"/>
      </w:tblGrid>
      <w:tr w:rsidR="00F248FB" w:rsidRPr="00F248FB" w:rsidTr="00F248FB">
        <w:tc>
          <w:tcPr>
            <w:tcW w:w="948" w:type="dxa"/>
          </w:tcPr>
          <w:p w:rsidR="00F248FB" w:rsidRPr="00F248FB" w:rsidRDefault="00F248FB" w:rsidP="00F248FB">
            <w:pPr>
              <w:pStyle w:val="ListParagraph"/>
              <w:ind w:left="0"/>
              <w:rPr>
                <w:b/>
              </w:rPr>
            </w:pPr>
            <w:r w:rsidRPr="00F248FB">
              <w:rPr>
                <w:b/>
              </w:rPr>
              <w:t>STT</w:t>
            </w:r>
          </w:p>
        </w:tc>
        <w:tc>
          <w:tcPr>
            <w:tcW w:w="3480" w:type="dxa"/>
          </w:tcPr>
          <w:p w:rsidR="00F248FB" w:rsidRPr="00F248FB" w:rsidRDefault="00F248FB" w:rsidP="00F248FB">
            <w:pPr>
              <w:pStyle w:val="ListParagraph"/>
              <w:ind w:left="0"/>
              <w:jc w:val="center"/>
              <w:rPr>
                <w:b/>
              </w:rPr>
            </w:pPr>
            <w:r w:rsidRPr="00F248FB">
              <w:rPr>
                <w:b/>
              </w:rPr>
              <w:t>Họ tên cán bộ</w:t>
            </w:r>
          </w:p>
        </w:tc>
        <w:tc>
          <w:tcPr>
            <w:tcW w:w="2214" w:type="dxa"/>
          </w:tcPr>
          <w:p w:rsidR="00F248FB" w:rsidRPr="00F248FB" w:rsidRDefault="00F248FB" w:rsidP="00F248FB">
            <w:pPr>
              <w:pStyle w:val="ListParagraph"/>
              <w:ind w:left="0"/>
              <w:jc w:val="center"/>
              <w:rPr>
                <w:b/>
              </w:rPr>
            </w:pPr>
            <w:r w:rsidRPr="00F248FB">
              <w:rPr>
                <w:b/>
              </w:rPr>
              <w:t>Hoàn cảnh</w:t>
            </w:r>
          </w:p>
        </w:tc>
        <w:tc>
          <w:tcPr>
            <w:tcW w:w="2214" w:type="dxa"/>
          </w:tcPr>
          <w:p w:rsidR="00F248FB" w:rsidRPr="00F248FB" w:rsidRDefault="00F248FB" w:rsidP="00F248FB">
            <w:pPr>
              <w:pStyle w:val="ListParagraph"/>
              <w:ind w:left="0"/>
              <w:jc w:val="center"/>
              <w:rPr>
                <w:b/>
              </w:rPr>
            </w:pPr>
            <w:r w:rsidRPr="00F248FB">
              <w:rPr>
                <w:b/>
              </w:rPr>
              <w:t>Ghi chú</w:t>
            </w:r>
          </w:p>
        </w:tc>
      </w:tr>
      <w:tr w:rsidR="00F248FB" w:rsidRPr="00F248FB" w:rsidTr="00F248FB">
        <w:tc>
          <w:tcPr>
            <w:tcW w:w="948" w:type="dxa"/>
          </w:tcPr>
          <w:p w:rsidR="00F248FB" w:rsidRPr="00F248FB" w:rsidRDefault="00F248FB" w:rsidP="00F248FB">
            <w:pPr>
              <w:pStyle w:val="ListParagraph"/>
              <w:ind w:left="0"/>
              <w:rPr>
                <w:b/>
              </w:rPr>
            </w:pPr>
          </w:p>
        </w:tc>
        <w:tc>
          <w:tcPr>
            <w:tcW w:w="3480"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r>
      <w:tr w:rsidR="00F248FB" w:rsidRPr="00F248FB" w:rsidTr="00F248FB">
        <w:tc>
          <w:tcPr>
            <w:tcW w:w="948" w:type="dxa"/>
          </w:tcPr>
          <w:p w:rsidR="00F248FB" w:rsidRPr="00F248FB" w:rsidRDefault="00F248FB" w:rsidP="00F248FB">
            <w:pPr>
              <w:pStyle w:val="ListParagraph"/>
              <w:ind w:left="0"/>
              <w:rPr>
                <w:b/>
              </w:rPr>
            </w:pPr>
          </w:p>
        </w:tc>
        <w:tc>
          <w:tcPr>
            <w:tcW w:w="3480"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r>
      <w:tr w:rsidR="00F248FB" w:rsidRPr="00F248FB" w:rsidTr="00F248FB">
        <w:tc>
          <w:tcPr>
            <w:tcW w:w="948" w:type="dxa"/>
          </w:tcPr>
          <w:p w:rsidR="00F248FB" w:rsidRPr="00F248FB" w:rsidRDefault="00F248FB" w:rsidP="00F248FB">
            <w:pPr>
              <w:pStyle w:val="ListParagraph"/>
              <w:ind w:left="0"/>
              <w:rPr>
                <w:b/>
              </w:rPr>
            </w:pPr>
          </w:p>
        </w:tc>
        <w:tc>
          <w:tcPr>
            <w:tcW w:w="3480"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r>
      <w:tr w:rsidR="00F248FB" w:rsidRPr="00F248FB" w:rsidTr="00F248FB">
        <w:tc>
          <w:tcPr>
            <w:tcW w:w="948" w:type="dxa"/>
          </w:tcPr>
          <w:p w:rsidR="00F248FB" w:rsidRPr="00F248FB" w:rsidRDefault="00F248FB" w:rsidP="00F248FB">
            <w:pPr>
              <w:pStyle w:val="ListParagraph"/>
              <w:ind w:left="0"/>
              <w:rPr>
                <w:b/>
              </w:rPr>
            </w:pPr>
          </w:p>
        </w:tc>
        <w:tc>
          <w:tcPr>
            <w:tcW w:w="3480"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r>
      <w:tr w:rsidR="00F248FB" w:rsidRPr="00F248FB" w:rsidTr="00F248FB">
        <w:tc>
          <w:tcPr>
            <w:tcW w:w="948" w:type="dxa"/>
          </w:tcPr>
          <w:p w:rsidR="00F248FB" w:rsidRPr="00F248FB" w:rsidRDefault="00F248FB" w:rsidP="00F248FB">
            <w:pPr>
              <w:pStyle w:val="ListParagraph"/>
              <w:ind w:left="0"/>
              <w:rPr>
                <w:b/>
              </w:rPr>
            </w:pPr>
          </w:p>
        </w:tc>
        <w:tc>
          <w:tcPr>
            <w:tcW w:w="3480"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c>
          <w:tcPr>
            <w:tcW w:w="2214" w:type="dxa"/>
          </w:tcPr>
          <w:p w:rsidR="00F248FB" w:rsidRPr="00F248FB" w:rsidRDefault="00F248FB" w:rsidP="00F248FB">
            <w:pPr>
              <w:pStyle w:val="ListParagraph"/>
              <w:ind w:left="0"/>
              <w:jc w:val="center"/>
              <w:rPr>
                <w:b/>
              </w:rPr>
            </w:pPr>
          </w:p>
        </w:tc>
      </w:tr>
    </w:tbl>
    <w:p w:rsidR="00F248FB" w:rsidRDefault="00F248FB" w:rsidP="00F248FB">
      <w:pPr>
        <w:pStyle w:val="ListParagraph"/>
      </w:pPr>
    </w:p>
    <w:p w:rsidR="00701115" w:rsidRDefault="00701115" w:rsidP="00F248FB">
      <w:pPr>
        <w:pStyle w:val="ListParagraph"/>
      </w:pPr>
    </w:p>
    <w:p w:rsidR="00701115" w:rsidRDefault="00701115" w:rsidP="00F248FB">
      <w:pPr>
        <w:pStyle w:val="ListParagraph"/>
      </w:pPr>
      <w:r>
        <w:tab/>
      </w:r>
      <w:r>
        <w:tab/>
      </w:r>
      <w:r>
        <w:tab/>
      </w:r>
      <w:r>
        <w:tab/>
      </w:r>
      <w:r>
        <w:tab/>
      </w:r>
      <w:r>
        <w:tab/>
      </w:r>
      <w:r>
        <w:tab/>
      </w:r>
      <w:r>
        <w:tab/>
      </w:r>
      <w:r>
        <w:tab/>
      </w:r>
      <w:r>
        <w:tab/>
      </w:r>
      <w:r>
        <w:tab/>
      </w:r>
      <w:r>
        <w:tab/>
      </w:r>
      <w:r>
        <w:tab/>
      </w:r>
      <w:r>
        <w:tab/>
      </w:r>
      <w:r>
        <w:tab/>
      </w:r>
      <w:r>
        <w:tab/>
      </w:r>
      <w:r>
        <w:tab/>
      </w:r>
      <w:r>
        <w:tab/>
      </w:r>
      <w:r>
        <w:tab/>
        <w:t xml:space="preserve">TM. </w:t>
      </w:r>
      <w:r w:rsidR="00553525">
        <w:t>BCH CÔNG ĐOÁN</w:t>
      </w:r>
    </w:p>
    <w:p w:rsidR="00553525" w:rsidRDefault="00553525" w:rsidP="00F248FB">
      <w:pPr>
        <w:pStyle w:val="ListParagraph"/>
      </w:pPr>
      <w:r>
        <w:tab/>
      </w:r>
      <w:r>
        <w:tab/>
      </w:r>
      <w:r>
        <w:tab/>
      </w:r>
      <w:r>
        <w:tab/>
      </w:r>
      <w:r>
        <w:tab/>
      </w:r>
      <w:r>
        <w:tab/>
      </w:r>
      <w:r>
        <w:tab/>
        <w:t xml:space="preserve">     (Ký, ghi rõ họ tên)</w:t>
      </w:r>
    </w:p>
    <w:p w:rsidR="00553525" w:rsidRDefault="00553525" w:rsidP="00F248FB">
      <w:pPr>
        <w:pStyle w:val="ListParagraph"/>
      </w:pPr>
    </w:p>
    <w:p w:rsidR="00D02841" w:rsidRDefault="00D02841"/>
    <w:sectPr w:rsidR="00D02841" w:rsidSect="0071472F">
      <w:footerReference w:type="default" r:id="rId7"/>
      <w:pgSz w:w="12240" w:h="15840"/>
      <w:pgMar w:top="1134" w:right="1077" w:bottom="567" w:left="153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558" w:rsidRDefault="00CF5558" w:rsidP="00D43007">
      <w:r>
        <w:separator/>
      </w:r>
    </w:p>
  </w:endnote>
  <w:endnote w:type="continuationSeparator" w:id="1">
    <w:p w:rsidR="00CF5558" w:rsidRDefault="00CF5558" w:rsidP="00D430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766"/>
      <w:docPartObj>
        <w:docPartGallery w:val="Page Numbers (Bottom of Page)"/>
        <w:docPartUnique/>
      </w:docPartObj>
    </w:sdtPr>
    <w:sdtContent>
      <w:p w:rsidR="00701115" w:rsidRDefault="00587B4B">
        <w:pPr>
          <w:pStyle w:val="Footer"/>
          <w:jc w:val="right"/>
        </w:pPr>
        <w:fldSimple w:instr=" PAGE   \* MERGEFORMAT ">
          <w:r w:rsidR="003B4806">
            <w:rPr>
              <w:noProof/>
            </w:rPr>
            <w:t>3</w:t>
          </w:r>
        </w:fldSimple>
      </w:p>
    </w:sdtContent>
  </w:sdt>
  <w:p w:rsidR="00701115" w:rsidRDefault="00701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558" w:rsidRDefault="00CF5558" w:rsidP="00D43007">
      <w:r>
        <w:separator/>
      </w:r>
    </w:p>
  </w:footnote>
  <w:footnote w:type="continuationSeparator" w:id="1">
    <w:p w:rsidR="00CF5558" w:rsidRDefault="00CF5558" w:rsidP="00D43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35D5A"/>
    <w:multiLevelType w:val="hybridMultilevel"/>
    <w:tmpl w:val="B79A1BEC"/>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70595"/>
    <w:multiLevelType w:val="hybridMultilevel"/>
    <w:tmpl w:val="1D42DC10"/>
    <w:lvl w:ilvl="0" w:tplc="97BED20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nsid w:val="520B2AAF"/>
    <w:multiLevelType w:val="hybridMultilevel"/>
    <w:tmpl w:val="DCBEE286"/>
    <w:lvl w:ilvl="0" w:tplc="A744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6C6AD8"/>
    <w:multiLevelType w:val="hybridMultilevel"/>
    <w:tmpl w:val="E304C88E"/>
    <w:lvl w:ilvl="0" w:tplc="562C3A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6A171F"/>
    <w:multiLevelType w:val="hybridMultilevel"/>
    <w:tmpl w:val="0BA4CE0A"/>
    <w:lvl w:ilvl="0" w:tplc="AE4AE1B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5618"/>
    <w:rsid w:val="000C2E00"/>
    <w:rsid w:val="0023540D"/>
    <w:rsid w:val="003B4806"/>
    <w:rsid w:val="00553525"/>
    <w:rsid w:val="00587B4B"/>
    <w:rsid w:val="00597E0D"/>
    <w:rsid w:val="005A4317"/>
    <w:rsid w:val="005B6BF1"/>
    <w:rsid w:val="00701115"/>
    <w:rsid w:val="0071472F"/>
    <w:rsid w:val="007A4B54"/>
    <w:rsid w:val="00884F79"/>
    <w:rsid w:val="00AD203E"/>
    <w:rsid w:val="00B5441E"/>
    <w:rsid w:val="00B703F6"/>
    <w:rsid w:val="00C9392A"/>
    <w:rsid w:val="00CA15A4"/>
    <w:rsid w:val="00CB3EFE"/>
    <w:rsid w:val="00CF5558"/>
    <w:rsid w:val="00D02841"/>
    <w:rsid w:val="00D43007"/>
    <w:rsid w:val="00F15618"/>
    <w:rsid w:val="00F248FB"/>
    <w:rsid w:val="00F50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618"/>
    <w:pPr>
      <w:ind w:left="720"/>
      <w:contextualSpacing/>
    </w:pPr>
  </w:style>
  <w:style w:type="paragraph" w:styleId="Footer">
    <w:name w:val="footer"/>
    <w:basedOn w:val="Normal"/>
    <w:link w:val="FooterChar"/>
    <w:uiPriority w:val="99"/>
    <w:unhideWhenUsed/>
    <w:rsid w:val="00F15618"/>
    <w:pPr>
      <w:tabs>
        <w:tab w:val="center" w:pos="4680"/>
        <w:tab w:val="right" w:pos="9360"/>
      </w:tabs>
    </w:pPr>
  </w:style>
  <w:style w:type="character" w:customStyle="1" w:styleId="FooterChar">
    <w:name w:val="Footer Char"/>
    <w:basedOn w:val="DefaultParagraphFont"/>
    <w:link w:val="Footer"/>
    <w:uiPriority w:val="99"/>
    <w:rsid w:val="00F15618"/>
    <w:rPr>
      <w:rFonts w:ascii="Times New Roman" w:eastAsia="Times New Roman" w:hAnsi="Times New Roman" w:cs="Times New Roman"/>
      <w:sz w:val="24"/>
      <w:szCs w:val="24"/>
    </w:rPr>
  </w:style>
  <w:style w:type="table" w:styleId="TableGrid">
    <w:name w:val="Table Grid"/>
    <w:basedOn w:val="TableNormal"/>
    <w:uiPriority w:val="59"/>
    <w:rsid w:val="00F248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kien2008</dc:creator>
  <cp:lastModifiedBy>Administrator</cp:lastModifiedBy>
  <cp:revision>2</cp:revision>
  <dcterms:created xsi:type="dcterms:W3CDTF">2015-11-06T04:26:00Z</dcterms:created>
  <dcterms:modified xsi:type="dcterms:W3CDTF">2015-11-06T04:26:00Z</dcterms:modified>
</cp:coreProperties>
</file>